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90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08"/>
        <w:gridCol w:w="1742"/>
        <w:gridCol w:w="1440"/>
        <w:gridCol w:w="1590"/>
        <w:gridCol w:w="1350"/>
        <w:gridCol w:w="1555"/>
      </w:tblGrid>
      <w:tr w:rsidR="00C377C9" w:rsidRPr="00F869EE" w14:paraId="40D1706D" w14:textId="77777777" w:rsidTr="00133CF3">
        <w:trPr>
          <w:trHeight w:val="320"/>
        </w:trPr>
        <w:tc>
          <w:tcPr>
            <w:tcW w:w="1408" w:type="dxa"/>
            <w:shd w:val="clear" w:color="auto" w:fill="DCDDDE"/>
          </w:tcPr>
          <w:p w14:paraId="0C71E810" w14:textId="77777777" w:rsidR="00C377C9" w:rsidRPr="00F869EE" w:rsidRDefault="00C377C9" w:rsidP="00C377C9">
            <w:pPr>
              <w:pStyle w:val="TableParagraph"/>
              <w:spacing w:line="265" w:lineRule="exact"/>
              <w:ind w:left="107"/>
              <w:rPr>
                <w:b/>
                <w:sz w:val="18"/>
              </w:rPr>
            </w:pPr>
            <w:bookmarkStart w:id="0" w:name="_GoBack"/>
            <w:bookmarkEnd w:id="0"/>
            <w:r w:rsidRPr="00F869EE">
              <w:rPr>
                <w:b/>
                <w:color w:val="231F20"/>
                <w:sz w:val="18"/>
              </w:rPr>
              <w:t>Constituency</w:t>
            </w:r>
          </w:p>
        </w:tc>
        <w:tc>
          <w:tcPr>
            <w:tcW w:w="1742" w:type="dxa"/>
          </w:tcPr>
          <w:p w14:paraId="08E0687C" w14:textId="77777777" w:rsidR="00C377C9" w:rsidRPr="00F869EE" w:rsidRDefault="00C377C9" w:rsidP="00C377C9">
            <w:pPr>
              <w:pStyle w:val="TableParagraph"/>
              <w:spacing w:line="265" w:lineRule="exact"/>
              <w:ind w:left="108"/>
              <w:rPr>
                <w:b/>
                <w:sz w:val="18"/>
              </w:rPr>
            </w:pPr>
            <w:r w:rsidRPr="00F869EE">
              <w:rPr>
                <w:b/>
                <w:color w:val="231F20"/>
                <w:sz w:val="18"/>
              </w:rPr>
              <w:t>Representative</w:t>
            </w:r>
          </w:p>
        </w:tc>
        <w:tc>
          <w:tcPr>
            <w:tcW w:w="1440" w:type="dxa"/>
            <w:shd w:val="clear" w:color="auto" w:fill="DCDDDE"/>
          </w:tcPr>
          <w:p w14:paraId="5872477A" w14:textId="77777777" w:rsidR="00C377C9" w:rsidRPr="00F869EE" w:rsidRDefault="00C377C9" w:rsidP="00C377C9">
            <w:pPr>
              <w:pStyle w:val="TableParagraph"/>
              <w:spacing w:line="265" w:lineRule="exact"/>
              <w:ind w:left="109"/>
              <w:rPr>
                <w:b/>
                <w:sz w:val="18"/>
              </w:rPr>
            </w:pPr>
            <w:r w:rsidRPr="00F869EE">
              <w:rPr>
                <w:b/>
                <w:color w:val="231F20"/>
                <w:sz w:val="18"/>
              </w:rPr>
              <w:t>Constituency</w:t>
            </w:r>
          </w:p>
        </w:tc>
        <w:tc>
          <w:tcPr>
            <w:tcW w:w="1590" w:type="dxa"/>
          </w:tcPr>
          <w:p w14:paraId="332D0583" w14:textId="77777777" w:rsidR="00C377C9" w:rsidRPr="00F869EE" w:rsidRDefault="00C377C9" w:rsidP="00C377C9">
            <w:pPr>
              <w:pStyle w:val="TableParagraph"/>
              <w:spacing w:line="265" w:lineRule="exact"/>
              <w:ind w:left="109"/>
              <w:rPr>
                <w:b/>
                <w:sz w:val="18"/>
              </w:rPr>
            </w:pPr>
            <w:r w:rsidRPr="00F869EE">
              <w:rPr>
                <w:b/>
                <w:color w:val="231F20"/>
                <w:sz w:val="18"/>
              </w:rPr>
              <w:t>Representative</w:t>
            </w:r>
          </w:p>
        </w:tc>
        <w:tc>
          <w:tcPr>
            <w:tcW w:w="1350" w:type="dxa"/>
            <w:shd w:val="clear" w:color="auto" w:fill="DCDDDE"/>
          </w:tcPr>
          <w:p w14:paraId="6D2D7587" w14:textId="77777777" w:rsidR="00C377C9" w:rsidRPr="00F869EE" w:rsidRDefault="00C377C9" w:rsidP="00C377C9">
            <w:pPr>
              <w:pStyle w:val="TableParagraph"/>
              <w:spacing w:line="265" w:lineRule="exact"/>
              <w:ind w:left="109"/>
              <w:rPr>
                <w:b/>
                <w:sz w:val="18"/>
              </w:rPr>
            </w:pPr>
            <w:r w:rsidRPr="00F869EE">
              <w:rPr>
                <w:b/>
                <w:color w:val="231F20"/>
                <w:sz w:val="18"/>
              </w:rPr>
              <w:t>Constituency</w:t>
            </w:r>
          </w:p>
        </w:tc>
        <w:tc>
          <w:tcPr>
            <w:tcW w:w="1555" w:type="dxa"/>
          </w:tcPr>
          <w:p w14:paraId="0402B74E" w14:textId="77777777" w:rsidR="00C377C9" w:rsidRPr="00F869EE" w:rsidRDefault="00C377C9" w:rsidP="00C377C9">
            <w:pPr>
              <w:pStyle w:val="TableParagraph"/>
              <w:spacing w:line="265" w:lineRule="exact"/>
              <w:ind w:left="110"/>
              <w:rPr>
                <w:b/>
                <w:sz w:val="18"/>
              </w:rPr>
            </w:pPr>
            <w:r w:rsidRPr="00F869EE">
              <w:rPr>
                <w:b/>
                <w:color w:val="231F20"/>
                <w:sz w:val="18"/>
              </w:rPr>
              <w:t>Representative</w:t>
            </w:r>
          </w:p>
        </w:tc>
      </w:tr>
      <w:tr w:rsidR="004E2DCC" w:rsidRPr="00F869EE" w14:paraId="44859120" w14:textId="77777777" w:rsidTr="00133CF3">
        <w:trPr>
          <w:trHeight w:val="20"/>
        </w:trPr>
        <w:tc>
          <w:tcPr>
            <w:tcW w:w="1408" w:type="dxa"/>
            <w:shd w:val="clear" w:color="auto" w:fill="DCDDDE"/>
            <w:vAlign w:val="center"/>
          </w:tcPr>
          <w:p w14:paraId="3DD2DD57" w14:textId="3683CD02" w:rsidR="004E2DCC" w:rsidRPr="00823127" w:rsidRDefault="00DF5193" w:rsidP="00B647A5">
            <w:pPr>
              <w:pStyle w:val="TableParagraph"/>
              <w:ind w:left="107"/>
              <w:rPr>
                <w:rFonts w:asciiTheme="minorHAnsi" w:hAnsiTheme="minorHAnsi" w:cstheme="minorHAnsi"/>
                <w:sz w:val="18"/>
              </w:rPr>
            </w:pPr>
            <w:r>
              <w:rPr>
                <w:rFonts w:asciiTheme="minorHAnsi" w:hAnsiTheme="minorHAnsi" w:cstheme="minorHAnsi"/>
                <w:sz w:val="18"/>
              </w:rPr>
              <w:t>Sciences</w:t>
            </w:r>
            <w:r w:rsidR="00CD78B2">
              <w:rPr>
                <w:rFonts w:asciiTheme="minorHAnsi" w:hAnsiTheme="minorHAnsi" w:cstheme="minorHAnsi"/>
                <w:sz w:val="18"/>
              </w:rPr>
              <w:t xml:space="preserve"> &amp; Distance Education</w:t>
            </w:r>
          </w:p>
        </w:tc>
        <w:tc>
          <w:tcPr>
            <w:tcW w:w="1742" w:type="dxa"/>
            <w:vAlign w:val="center"/>
          </w:tcPr>
          <w:p w14:paraId="434DF014" w14:textId="77777777" w:rsidR="004E2DCC" w:rsidRDefault="004E2DCC" w:rsidP="00B647A5">
            <w:pPr>
              <w:pStyle w:val="TableParagraph"/>
              <w:spacing w:line="268" w:lineRule="exact"/>
              <w:ind w:left="108"/>
              <w:rPr>
                <w:color w:val="231F20"/>
                <w:sz w:val="18"/>
              </w:rPr>
            </w:pPr>
          </w:p>
          <w:p w14:paraId="7839FC9D" w14:textId="2ABA2C9B" w:rsidR="004E2DCC" w:rsidRPr="004E2DCC" w:rsidRDefault="004E2DCC" w:rsidP="00B647A5">
            <w:pPr>
              <w:pStyle w:val="TableParagraph"/>
              <w:spacing w:line="268" w:lineRule="exact"/>
              <w:ind w:left="108"/>
              <w:rPr>
                <w:color w:val="231F20"/>
                <w:sz w:val="18"/>
              </w:rPr>
            </w:pPr>
            <w:r w:rsidRPr="004E2DCC">
              <w:rPr>
                <w:color w:val="231F20"/>
                <w:sz w:val="18"/>
              </w:rPr>
              <w:t>Tamishiah Allen</w:t>
            </w:r>
          </w:p>
          <w:p w14:paraId="5D8220FB" w14:textId="240F40E9" w:rsidR="004E2DCC" w:rsidRPr="00F869EE" w:rsidRDefault="004E2DCC" w:rsidP="00B647A5">
            <w:pPr>
              <w:pStyle w:val="TableParagraph"/>
              <w:ind w:left="108"/>
              <w:rPr>
                <w:sz w:val="18"/>
              </w:rPr>
            </w:pPr>
          </w:p>
        </w:tc>
        <w:tc>
          <w:tcPr>
            <w:tcW w:w="1440" w:type="dxa"/>
            <w:shd w:val="clear" w:color="auto" w:fill="DCDDDE"/>
            <w:vAlign w:val="center"/>
          </w:tcPr>
          <w:p w14:paraId="56D2531C" w14:textId="3A3DF3F4" w:rsidR="004E2DCC" w:rsidRPr="00F869EE" w:rsidRDefault="004E2DCC" w:rsidP="00B647A5">
            <w:pPr>
              <w:pStyle w:val="TableParagraph"/>
              <w:ind w:left="109"/>
              <w:rPr>
                <w:sz w:val="18"/>
              </w:rPr>
            </w:pPr>
            <w:r w:rsidRPr="00F869EE">
              <w:rPr>
                <w:sz w:val="18"/>
              </w:rPr>
              <w:t>Athletics &amp; Perf. Arts</w:t>
            </w:r>
          </w:p>
        </w:tc>
        <w:tc>
          <w:tcPr>
            <w:tcW w:w="1590" w:type="dxa"/>
            <w:vAlign w:val="center"/>
          </w:tcPr>
          <w:p w14:paraId="5DCB3ACD" w14:textId="75C4ACE8" w:rsidR="004E2DCC" w:rsidRPr="00F869EE" w:rsidRDefault="004E2DCC" w:rsidP="00B647A5">
            <w:pPr>
              <w:pStyle w:val="TableParagraph"/>
              <w:ind w:left="109"/>
              <w:rPr>
                <w:sz w:val="18"/>
              </w:rPr>
            </w:pPr>
            <w:r w:rsidRPr="00F869EE">
              <w:rPr>
                <w:color w:val="231F20"/>
                <w:sz w:val="18"/>
              </w:rPr>
              <w:t>Bernard Gibson</w:t>
            </w:r>
          </w:p>
        </w:tc>
        <w:tc>
          <w:tcPr>
            <w:tcW w:w="1350" w:type="dxa"/>
            <w:shd w:val="clear" w:color="auto" w:fill="DCDDDE"/>
            <w:vAlign w:val="center"/>
          </w:tcPr>
          <w:p w14:paraId="69E0D5DB" w14:textId="3F20ADED" w:rsidR="004E2DCC" w:rsidRPr="00823127" w:rsidRDefault="004E2DCC" w:rsidP="00B647A5">
            <w:pPr>
              <w:pStyle w:val="TableParagraph"/>
              <w:ind w:left="109"/>
              <w:rPr>
                <w:rFonts w:asciiTheme="minorHAnsi" w:hAnsiTheme="minorHAnsi" w:cstheme="minorHAnsi"/>
                <w:sz w:val="18"/>
              </w:rPr>
            </w:pPr>
            <w:r>
              <w:rPr>
                <w:rFonts w:asciiTheme="minorHAnsi" w:hAnsiTheme="minorHAnsi" w:cstheme="minorHAnsi"/>
                <w:sz w:val="18"/>
              </w:rPr>
              <w:t>College Svcs</w:t>
            </w:r>
          </w:p>
        </w:tc>
        <w:tc>
          <w:tcPr>
            <w:tcW w:w="1555" w:type="dxa"/>
            <w:vAlign w:val="center"/>
          </w:tcPr>
          <w:p w14:paraId="717927BE" w14:textId="63BD4638" w:rsidR="004E2DCC" w:rsidRPr="00F869EE" w:rsidRDefault="004E2DCC" w:rsidP="00B647A5">
            <w:pPr>
              <w:pStyle w:val="TableParagraph"/>
              <w:ind w:left="159"/>
              <w:rPr>
                <w:sz w:val="18"/>
              </w:rPr>
            </w:pPr>
            <w:r w:rsidRPr="00F869EE">
              <w:rPr>
                <w:color w:val="231F20"/>
                <w:sz w:val="18"/>
              </w:rPr>
              <w:t>Susan Royer-Tri Chair</w:t>
            </w:r>
          </w:p>
        </w:tc>
      </w:tr>
      <w:tr w:rsidR="004E2DCC" w:rsidRPr="00F869EE" w14:paraId="5BAC7092" w14:textId="77777777" w:rsidTr="00133CF3">
        <w:trPr>
          <w:trHeight w:val="20"/>
        </w:trPr>
        <w:tc>
          <w:tcPr>
            <w:tcW w:w="1408" w:type="dxa"/>
            <w:shd w:val="clear" w:color="auto" w:fill="DCDDDE"/>
            <w:vAlign w:val="center"/>
          </w:tcPr>
          <w:p w14:paraId="531D6379" w14:textId="30730565" w:rsidR="004E2DCC" w:rsidRPr="00823127" w:rsidRDefault="004E2DCC" w:rsidP="004E2DCC">
            <w:pPr>
              <w:pStyle w:val="TableParagraph"/>
              <w:spacing w:line="268" w:lineRule="exact"/>
              <w:ind w:left="107"/>
              <w:rPr>
                <w:rFonts w:asciiTheme="minorHAnsi" w:hAnsiTheme="minorHAnsi" w:cstheme="minorHAnsi"/>
                <w:sz w:val="18"/>
              </w:rPr>
            </w:pPr>
            <w:r w:rsidRPr="00823127">
              <w:rPr>
                <w:rFonts w:asciiTheme="minorHAnsi" w:hAnsiTheme="minorHAnsi" w:cstheme="minorHAnsi"/>
                <w:sz w:val="18"/>
              </w:rPr>
              <w:t>Counseling</w:t>
            </w:r>
          </w:p>
        </w:tc>
        <w:tc>
          <w:tcPr>
            <w:tcW w:w="1742" w:type="dxa"/>
            <w:vAlign w:val="center"/>
          </w:tcPr>
          <w:p w14:paraId="297DF38C" w14:textId="47A2C750" w:rsidR="004E2DCC" w:rsidRPr="00F869EE" w:rsidRDefault="004E2DCC" w:rsidP="004E2DCC">
            <w:pPr>
              <w:pStyle w:val="TableParagraph"/>
              <w:spacing w:line="268" w:lineRule="exact"/>
              <w:ind w:left="108"/>
              <w:rPr>
                <w:sz w:val="18"/>
              </w:rPr>
            </w:pPr>
            <w:r w:rsidRPr="00F869EE">
              <w:rPr>
                <w:color w:val="231F20"/>
                <w:sz w:val="18"/>
              </w:rPr>
              <w:t>Veronica Allen</w:t>
            </w:r>
          </w:p>
        </w:tc>
        <w:tc>
          <w:tcPr>
            <w:tcW w:w="1440" w:type="dxa"/>
            <w:shd w:val="clear" w:color="auto" w:fill="DCDDDE"/>
            <w:vAlign w:val="center"/>
          </w:tcPr>
          <w:p w14:paraId="56ECEDF4" w14:textId="073B6BA0" w:rsidR="004E2DCC" w:rsidRPr="00F869EE" w:rsidRDefault="004E2DCC" w:rsidP="004E2DCC">
            <w:pPr>
              <w:pStyle w:val="TableParagraph"/>
              <w:spacing w:line="268" w:lineRule="exact"/>
              <w:ind w:left="109"/>
              <w:rPr>
                <w:sz w:val="18"/>
              </w:rPr>
            </w:pPr>
            <w:r w:rsidRPr="00F869EE">
              <w:rPr>
                <w:sz w:val="18"/>
              </w:rPr>
              <w:t>Bus. &amp; Adm. Svcs.</w:t>
            </w:r>
          </w:p>
        </w:tc>
        <w:tc>
          <w:tcPr>
            <w:tcW w:w="1590" w:type="dxa"/>
            <w:vAlign w:val="center"/>
          </w:tcPr>
          <w:p w14:paraId="5A717B9C" w14:textId="0D9C9811" w:rsidR="004E2DCC" w:rsidRPr="00F869EE" w:rsidRDefault="004E2DCC" w:rsidP="004E2DCC">
            <w:pPr>
              <w:pStyle w:val="TableParagraph"/>
              <w:spacing w:line="265" w:lineRule="exact"/>
              <w:ind w:left="109"/>
              <w:rPr>
                <w:sz w:val="18"/>
              </w:rPr>
            </w:pPr>
            <w:r w:rsidRPr="00F869EE">
              <w:rPr>
                <w:color w:val="231F20"/>
                <w:sz w:val="18"/>
              </w:rPr>
              <w:t>Maureen Jacobs, Recorder</w:t>
            </w:r>
          </w:p>
        </w:tc>
        <w:tc>
          <w:tcPr>
            <w:tcW w:w="1350" w:type="dxa"/>
            <w:shd w:val="clear" w:color="auto" w:fill="DCDDDE"/>
            <w:vAlign w:val="center"/>
          </w:tcPr>
          <w:p w14:paraId="6BEA28ED" w14:textId="109A25F5" w:rsidR="004E2DCC" w:rsidRPr="00823127" w:rsidRDefault="004E2DCC" w:rsidP="004E2DCC">
            <w:pPr>
              <w:pStyle w:val="TableParagraph"/>
              <w:spacing w:line="268" w:lineRule="exact"/>
              <w:ind w:left="109"/>
              <w:rPr>
                <w:rFonts w:asciiTheme="minorHAnsi" w:hAnsiTheme="minorHAnsi" w:cstheme="minorHAnsi"/>
                <w:sz w:val="18"/>
              </w:rPr>
            </w:pPr>
            <w:r>
              <w:rPr>
                <w:rFonts w:asciiTheme="minorHAnsi" w:hAnsiTheme="minorHAnsi" w:cstheme="minorHAnsi"/>
                <w:sz w:val="18"/>
              </w:rPr>
              <w:t>FM&amp;O</w:t>
            </w:r>
          </w:p>
        </w:tc>
        <w:tc>
          <w:tcPr>
            <w:tcW w:w="1555" w:type="dxa"/>
            <w:vAlign w:val="center"/>
          </w:tcPr>
          <w:p w14:paraId="1130FFB7" w14:textId="04AEE3E0" w:rsidR="004E2DCC" w:rsidRPr="00F869EE" w:rsidRDefault="004E2DCC" w:rsidP="004E2DCC">
            <w:pPr>
              <w:pStyle w:val="TableParagraph"/>
              <w:spacing w:line="268" w:lineRule="exact"/>
              <w:ind w:left="159"/>
              <w:rPr>
                <w:sz w:val="18"/>
              </w:rPr>
            </w:pPr>
            <w:r>
              <w:rPr>
                <w:sz w:val="18"/>
              </w:rPr>
              <w:t>Jesse Sluder-Tri Chair</w:t>
            </w:r>
          </w:p>
        </w:tc>
      </w:tr>
      <w:tr w:rsidR="004E2DCC" w:rsidRPr="00F869EE" w14:paraId="7FBBB01E" w14:textId="77777777" w:rsidTr="00133CF3">
        <w:trPr>
          <w:trHeight w:val="20"/>
        </w:trPr>
        <w:tc>
          <w:tcPr>
            <w:tcW w:w="1408" w:type="dxa"/>
            <w:shd w:val="clear" w:color="auto" w:fill="DCDDDE"/>
            <w:vAlign w:val="center"/>
          </w:tcPr>
          <w:p w14:paraId="016768EF" w14:textId="21DEC10E" w:rsidR="004E2DCC" w:rsidRPr="00823127" w:rsidRDefault="004E2DCC" w:rsidP="004E2DCC">
            <w:pPr>
              <w:pStyle w:val="TableParagraph"/>
              <w:spacing w:line="256" w:lineRule="auto"/>
              <w:ind w:left="107" w:right="272"/>
              <w:rPr>
                <w:rFonts w:asciiTheme="minorHAnsi" w:hAnsiTheme="minorHAnsi" w:cstheme="minorHAnsi"/>
                <w:sz w:val="18"/>
              </w:rPr>
            </w:pPr>
            <w:r w:rsidRPr="00823127">
              <w:rPr>
                <w:rFonts w:asciiTheme="minorHAnsi" w:hAnsiTheme="minorHAnsi" w:cstheme="minorHAnsi"/>
                <w:sz w:val="18"/>
              </w:rPr>
              <w:t>Bus. &amp; Adm. Svcs.</w:t>
            </w:r>
          </w:p>
        </w:tc>
        <w:tc>
          <w:tcPr>
            <w:tcW w:w="1742" w:type="dxa"/>
            <w:vAlign w:val="center"/>
          </w:tcPr>
          <w:p w14:paraId="77314EC5" w14:textId="79A10090" w:rsidR="004E2DCC" w:rsidRPr="00F869EE" w:rsidRDefault="004E2DCC" w:rsidP="004E2DCC">
            <w:pPr>
              <w:pStyle w:val="TableParagraph"/>
              <w:spacing w:before="143"/>
              <w:ind w:left="108"/>
              <w:rPr>
                <w:sz w:val="18"/>
              </w:rPr>
            </w:pPr>
            <w:r w:rsidRPr="00F869EE">
              <w:rPr>
                <w:color w:val="231F20"/>
                <w:sz w:val="18"/>
              </w:rPr>
              <w:t>Catherine Bojorquez</w:t>
            </w:r>
          </w:p>
        </w:tc>
        <w:tc>
          <w:tcPr>
            <w:tcW w:w="1440" w:type="dxa"/>
            <w:shd w:val="clear" w:color="auto" w:fill="DCDDDE"/>
            <w:vAlign w:val="center"/>
          </w:tcPr>
          <w:p w14:paraId="76650055" w14:textId="2F042C68" w:rsidR="004E2DCC" w:rsidRPr="00F869EE" w:rsidRDefault="004E2DCC" w:rsidP="004E2DCC">
            <w:pPr>
              <w:pStyle w:val="TableParagraph"/>
              <w:spacing w:before="143"/>
              <w:ind w:left="109"/>
              <w:rPr>
                <w:sz w:val="18"/>
              </w:rPr>
            </w:pPr>
            <w:r w:rsidRPr="00F869EE">
              <w:rPr>
                <w:sz w:val="18"/>
              </w:rPr>
              <w:t>College IT Svcs</w:t>
            </w:r>
          </w:p>
        </w:tc>
        <w:tc>
          <w:tcPr>
            <w:tcW w:w="1590" w:type="dxa"/>
            <w:vAlign w:val="center"/>
          </w:tcPr>
          <w:p w14:paraId="1BCAC3C1" w14:textId="4E285A89" w:rsidR="004E2DCC" w:rsidRPr="00F869EE" w:rsidRDefault="004E2DCC" w:rsidP="004E2DCC">
            <w:pPr>
              <w:pStyle w:val="TableParagraph"/>
              <w:spacing w:before="143"/>
              <w:ind w:left="109"/>
              <w:rPr>
                <w:sz w:val="18"/>
              </w:rPr>
            </w:pPr>
            <w:r w:rsidRPr="00F869EE">
              <w:rPr>
                <w:color w:val="231F20"/>
                <w:sz w:val="18"/>
              </w:rPr>
              <w:t>Grant Jones</w:t>
            </w:r>
          </w:p>
        </w:tc>
        <w:tc>
          <w:tcPr>
            <w:tcW w:w="1350" w:type="dxa"/>
            <w:shd w:val="clear" w:color="auto" w:fill="DCDDDE"/>
            <w:vAlign w:val="center"/>
          </w:tcPr>
          <w:p w14:paraId="27C153A2" w14:textId="1F8AC55A" w:rsidR="004E2DCC" w:rsidRPr="00823127" w:rsidRDefault="004E2DCC" w:rsidP="004E2DCC">
            <w:pPr>
              <w:pStyle w:val="TableParagraph"/>
              <w:spacing w:before="143"/>
              <w:ind w:left="109"/>
              <w:rPr>
                <w:rFonts w:asciiTheme="minorHAnsi" w:hAnsiTheme="minorHAnsi" w:cstheme="minorHAnsi"/>
                <w:sz w:val="18"/>
              </w:rPr>
            </w:pPr>
            <w:r w:rsidRPr="00823127">
              <w:rPr>
                <w:rFonts w:asciiTheme="minorHAnsi" w:hAnsiTheme="minorHAnsi" w:cstheme="minorHAnsi"/>
                <w:sz w:val="18"/>
              </w:rPr>
              <w:t>Biology</w:t>
            </w:r>
          </w:p>
        </w:tc>
        <w:tc>
          <w:tcPr>
            <w:tcW w:w="1555" w:type="dxa"/>
            <w:vAlign w:val="center"/>
          </w:tcPr>
          <w:p w14:paraId="3EB2370F" w14:textId="29C1C42B" w:rsidR="004E2DCC" w:rsidRPr="00F869EE" w:rsidRDefault="004E2DCC" w:rsidP="004E2DCC">
            <w:pPr>
              <w:pStyle w:val="TableParagraph"/>
              <w:ind w:left="159"/>
              <w:rPr>
                <w:sz w:val="18"/>
              </w:rPr>
            </w:pPr>
            <w:r w:rsidRPr="00F869EE">
              <w:rPr>
                <w:color w:val="231F20"/>
                <w:sz w:val="18"/>
              </w:rPr>
              <w:t>Carol Smith</w:t>
            </w:r>
          </w:p>
        </w:tc>
      </w:tr>
      <w:tr w:rsidR="004E2DCC" w:rsidRPr="00F869EE" w14:paraId="57985164" w14:textId="77777777" w:rsidTr="00133CF3">
        <w:trPr>
          <w:trHeight w:val="20"/>
        </w:trPr>
        <w:tc>
          <w:tcPr>
            <w:tcW w:w="1408" w:type="dxa"/>
            <w:shd w:val="clear" w:color="auto" w:fill="DCDDDE"/>
            <w:vAlign w:val="center"/>
          </w:tcPr>
          <w:p w14:paraId="5E605D0B" w14:textId="0C27AC81" w:rsidR="004E2DCC" w:rsidRPr="00823127" w:rsidRDefault="004E2DCC" w:rsidP="004E2DCC">
            <w:pPr>
              <w:pStyle w:val="TableParagraph"/>
              <w:spacing w:line="265" w:lineRule="exact"/>
              <w:ind w:left="107"/>
              <w:rPr>
                <w:rFonts w:asciiTheme="minorHAnsi" w:hAnsiTheme="minorHAnsi" w:cstheme="minorHAnsi"/>
                <w:sz w:val="18"/>
              </w:rPr>
            </w:pPr>
            <w:r w:rsidRPr="00823127">
              <w:rPr>
                <w:rFonts w:asciiTheme="minorHAnsi" w:hAnsiTheme="minorHAnsi" w:cstheme="minorHAnsi"/>
                <w:sz w:val="18"/>
              </w:rPr>
              <w:t>Library</w:t>
            </w:r>
          </w:p>
        </w:tc>
        <w:tc>
          <w:tcPr>
            <w:tcW w:w="1742" w:type="dxa"/>
            <w:vAlign w:val="center"/>
          </w:tcPr>
          <w:p w14:paraId="31DE4970" w14:textId="69118EE7" w:rsidR="004E2DCC" w:rsidRPr="00F869EE" w:rsidRDefault="004E2DCC" w:rsidP="004E2DCC">
            <w:pPr>
              <w:pStyle w:val="TableParagraph"/>
              <w:spacing w:line="265" w:lineRule="exact"/>
              <w:ind w:left="108"/>
              <w:rPr>
                <w:sz w:val="18"/>
              </w:rPr>
            </w:pPr>
            <w:r w:rsidRPr="00F869EE">
              <w:rPr>
                <w:color w:val="231F20"/>
                <w:sz w:val="18"/>
              </w:rPr>
              <w:t>Kaela Casey</w:t>
            </w:r>
          </w:p>
        </w:tc>
        <w:tc>
          <w:tcPr>
            <w:tcW w:w="1440" w:type="dxa"/>
            <w:shd w:val="clear" w:color="auto" w:fill="DCDDDE"/>
            <w:vAlign w:val="center"/>
          </w:tcPr>
          <w:p w14:paraId="10FF0A07" w14:textId="4A3C04AB" w:rsidR="004E2DCC" w:rsidRPr="00F869EE" w:rsidRDefault="004E2DCC" w:rsidP="004E2DCC">
            <w:pPr>
              <w:pStyle w:val="TableParagraph"/>
              <w:spacing w:line="265" w:lineRule="exact"/>
              <w:ind w:left="109"/>
              <w:rPr>
                <w:sz w:val="18"/>
              </w:rPr>
            </w:pPr>
            <w:r w:rsidRPr="00F869EE">
              <w:rPr>
                <w:sz w:val="18"/>
              </w:rPr>
              <w:t>College IT Svcs</w:t>
            </w:r>
          </w:p>
        </w:tc>
        <w:tc>
          <w:tcPr>
            <w:tcW w:w="1590" w:type="dxa"/>
            <w:vAlign w:val="center"/>
          </w:tcPr>
          <w:p w14:paraId="23305967" w14:textId="7B8BF407" w:rsidR="004E2DCC" w:rsidRPr="00F869EE" w:rsidRDefault="004E2DCC" w:rsidP="004E2DCC">
            <w:pPr>
              <w:pStyle w:val="TableParagraph"/>
              <w:spacing w:line="265" w:lineRule="exact"/>
              <w:ind w:left="109"/>
              <w:rPr>
                <w:sz w:val="18"/>
              </w:rPr>
            </w:pPr>
            <w:r w:rsidRPr="00F869EE">
              <w:rPr>
                <w:color w:val="231F20"/>
                <w:sz w:val="18"/>
              </w:rPr>
              <w:t>Rhonda Lillie</w:t>
            </w:r>
          </w:p>
        </w:tc>
        <w:tc>
          <w:tcPr>
            <w:tcW w:w="1350" w:type="dxa"/>
            <w:shd w:val="clear" w:color="auto" w:fill="DCDDDE"/>
            <w:vAlign w:val="center"/>
          </w:tcPr>
          <w:p w14:paraId="6048A25F" w14:textId="35455838" w:rsidR="004E2DCC" w:rsidRPr="00823127" w:rsidRDefault="004E2DCC" w:rsidP="004E2DCC">
            <w:pPr>
              <w:pStyle w:val="TableParagraph"/>
              <w:spacing w:line="265" w:lineRule="exact"/>
              <w:ind w:left="109"/>
              <w:rPr>
                <w:rFonts w:asciiTheme="minorHAnsi" w:hAnsiTheme="minorHAnsi" w:cstheme="minorHAnsi"/>
                <w:sz w:val="18"/>
              </w:rPr>
            </w:pPr>
            <w:r w:rsidRPr="00823127">
              <w:rPr>
                <w:rFonts w:asciiTheme="minorHAnsi" w:hAnsiTheme="minorHAnsi" w:cstheme="minorHAnsi"/>
                <w:sz w:val="18"/>
              </w:rPr>
              <w:t>Student Svcs.</w:t>
            </w:r>
          </w:p>
        </w:tc>
        <w:tc>
          <w:tcPr>
            <w:tcW w:w="1555" w:type="dxa"/>
            <w:vAlign w:val="center"/>
          </w:tcPr>
          <w:p w14:paraId="5D8A0661" w14:textId="40563D14" w:rsidR="004E2DCC" w:rsidRPr="00F869EE" w:rsidRDefault="004E2DCC" w:rsidP="004E2DCC">
            <w:pPr>
              <w:pStyle w:val="TableParagraph"/>
              <w:spacing w:line="265" w:lineRule="exact"/>
              <w:ind w:left="159"/>
              <w:rPr>
                <w:sz w:val="18"/>
              </w:rPr>
            </w:pPr>
            <w:r w:rsidRPr="00F869EE">
              <w:rPr>
                <w:color w:val="231F20"/>
                <w:sz w:val="18"/>
              </w:rPr>
              <w:t>Jesus Vega</w:t>
            </w:r>
          </w:p>
        </w:tc>
      </w:tr>
      <w:tr w:rsidR="004E2DCC" w:rsidRPr="00F869EE" w14:paraId="2135D543" w14:textId="77777777" w:rsidTr="00133CF3">
        <w:trPr>
          <w:trHeight w:val="20"/>
        </w:trPr>
        <w:tc>
          <w:tcPr>
            <w:tcW w:w="1408" w:type="dxa"/>
            <w:tcBorders>
              <w:bottom w:val="single" w:sz="6" w:space="0" w:color="231F20"/>
            </w:tcBorders>
            <w:shd w:val="clear" w:color="auto" w:fill="DCDDDE"/>
            <w:vAlign w:val="center"/>
          </w:tcPr>
          <w:p w14:paraId="097758FA" w14:textId="764089CF" w:rsidR="004E2DCC" w:rsidRPr="00823127" w:rsidRDefault="004E2DCC" w:rsidP="004E2DCC">
            <w:pPr>
              <w:pStyle w:val="TableParagraph"/>
              <w:spacing w:line="265" w:lineRule="exact"/>
              <w:ind w:left="107"/>
              <w:rPr>
                <w:rFonts w:asciiTheme="minorHAnsi" w:hAnsiTheme="minorHAnsi" w:cstheme="minorHAnsi"/>
                <w:sz w:val="18"/>
              </w:rPr>
            </w:pPr>
            <w:r w:rsidRPr="00823127">
              <w:rPr>
                <w:rFonts w:asciiTheme="minorHAnsi" w:hAnsiTheme="minorHAnsi" w:cstheme="minorHAnsi"/>
                <w:sz w:val="18"/>
              </w:rPr>
              <w:t>Sciences</w:t>
            </w:r>
            <w:r w:rsidR="00133CF3">
              <w:rPr>
                <w:rFonts w:asciiTheme="minorHAnsi" w:hAnsiTheme="minorHAnsi" w:cstheme="minorHAnsi"/>
                <w:sz w:val="18"/>
              </w:rPr>
              <w:t>-Strong Workforce</w:t>
            </w:r>
          </w:p>
        </w:tc>
        <w:tc>
          <w:tcPr>
            <w:tcW w:w="1742" w:type="dxa"/>
            <w:tcBorders>
              <w:bottom w:val="single" w:sz="6" w:space="0" w:color="231F20"/>
            </w:tcBorders>
            <w:vAlign w:val="center"/>
          </w:tcPr>
          <w:p w14:paraId="429D14A9" w14:textId="5512C43F" w:rsidR="004E2DCC" w:rsidRPr="00F869EE" w:rsidRDefault="00B647A5" w:rsidP="004E2DCC">
            <w:pPr>
              <w:pStyle w:val="TableParagraph"/>
              <w:spacing w:line="265" w:lineRule="exact"/>
              <w:ind w:left="108"/>
              <w:rPr>
                <w:sz w:val="18"/>
              </w:rPr>
            </w:pPr>
            <w:r>
              <w:rPr>
                <w:color w:val="231F20"/>
                <w:sz w:val="18"/>
              </w:rPr>
              <w:t>Deanna Vega</w:t>
            </w:r>
          </w:p>
        </w:tc>
        <w:tc>
          <w:tcPr>
            <w:tcW w:w="1440" w:type="dxa"/>
            <w:tcBorders>
              <w:bottom w:val="single" w:sz="6" w:space="0" w:color="231F20"/>
            </w:tcBorders>
            <w:shd w:val="clear" w:color="auto" w:fill="DCDDDE"/>
            <w:vAlign w:val="center"/>
          </w:tcPr>
          <w:p w14:paraId="522B4E72" w14:textId="34E19CD4" w:rsidR="004E2DCC" w:rsidRPr="00F869EE" w:rsidRDefault="004E2DCC" w:rsidP="004E2DCC">
            <w:pPr>
              <w:pStyle w:val="TableParagraph"/>
              <w:spacing w:line="265" w:lineRule="exact"/>
              <w:ind w:left="109"/>
              <w:rPr>
                <w:sz w:val="18"/>
              </w:rPr>
            </w:pPr>
            <w:r w:rsidRPr="00F869EE">
              <w:rPr>
                <w:sz w:val="18"/>
              </w:rPr>
              <w:t>Library</w:t>
            </w:r>
          </w:p>
        </w:tc>
        <w:tc>
          <w:tcPr>
            <w:tcW w:w="1590" w:type="dxa"/>
            <w:tcBorders>
              <w:bottom w:val="single" w:sz="6" w:space="0" w:color="231F20"/>
            </w:tcBorders>
            <w:vAlign w:val="center"/>
          </w:tcPr>
          <w:p w14:paraId="4E4A35CD" w14:textId="77777777" w:rsidR="004E2DCC" w:rsidRPr="00F869EE" w:rsidRDefault="004E2DCC" w:rsidP="004E2DCC">
            <w:pPr>
              <w:pStyle w:val="TableParagraph"/>
              <w:spacing w:before="6"/>
              <w:rPr>
                <w:b/>
                <w:sz w:val="18"/>
              </w:rPr>
            </w:pPr>
          </w:p>
          <w:p w14:paraId="1490C597" w14:textId="0FFEC993" w:rsidR="004E2DCC" w:rsidRPr="00F869EE" w:rsidRDefault="004E2DCC" w:rsidP="004E2DCC">
            <w:pPr>
              <w:pStyle w:val="TableParagraph"/>
              <w:spacing w:line="265" w:lineRule="exact"/>
              <w:ind w:left="109"/>
              <w:rPr>
                <w:sz w:val="18"/>
              </w:rPr>
            </w:pPr>
            <w:r w:rsidRPr="00F869EE">
              <w:rPr>
                <w:color w:val="231F20"/>
                <w:sz w:val="18"/>
              </w:rPr>
              <w:t>Sara</w:t>
            </w:r>
            <w:r>
              <w:rPr>
                <w:color w:val="231F20"/>
                <w:sz w:val="18"/>
              </w:rPr>
              <w:t>h</w:t>
            </w:r>
            <w:r w:rsidRPr="00F869EE">
              <w:rPr>
                <w:color w:val="231F20"/>
                <w:sz w:val="18"/>
              </w:rPr>
              <w:t xml:space="preserve"> Martinson</w:t>
            </w:r>
          </w:p>
        </w:tc>
        <w:tc>
          <w:tcPr>
            <w:tcW w:w="1350" w:type="dxa"/>
            <w:tcBorders>
              <w:bottom w:val="single" w:sz="6" w:space="0" w:color="231F20"/>
            </w:tcBorders>
            <w:shd w:val="clear" w:color="auto" w:fill="DCDDDE"/>
            <w:vAlign w:val="center"/>
          </w:tcPr>
          <w:p w14:paraId="39C4858F" w14:textId="34C8C3E7" w:rsidR="004E2DCC" w:rsidRPr="00823127" w:rsidRDefault="004E2DCC" w:rsidP="004E2DCC">
            <w:pPr>
              <w:pStyle w:val="TableParagraph"/>
              <w:spacing w:line="265" w:lineRule="exact"/>
              <w:ind w:left="109"/>
              <w:rPr>
                <w:rFonts w:asciiTheme="minorHAnsi" w:hAnsiTheme="minorHAnsi" w:cstheme="minorHAnsi"/>
                <w:sz w:val="18"/>
              </w:rPr>
            </w:pPr>
            <w:r w:rsidRPr="00823127">
              <w:rPr>
                <w:rFonts w:asciiTheme="minorHAnsi" w:hAnsiTheme="minorHAnsi" w:cstheme="minorHAnsi"/>
                <w:sz w:val="18"/>
              </w:rPr>
              <w:t>Ceramics</w:t>
            </w:r>
          </w:p>
        </w:tc>
        <w:tc>
          <w:tcPr>
            <w:tcW w:w="1555" w:type="dxa"/>
            <w:tcBorders>
              <w:bottom w:val="single" w:sz="6" w:space="0" w:color="231F20"/>
            </w:tcBorders>
            <w:vAlign w:val="center"/>
          </w:tcPr>
          <w:p w14:paraId="434481A3" w14:textId="1510538E" w:rsidR="004E2DCC" w:rsidRPr="00F869EE" w:rsidRDefault="004E2DCC" w:rsidP="004E2DCC">
            <w:pPr>
              <w:pStyle w:val="TableParagraph"/>
              <w:spacing w:line="265" w:lineRule="exact"/>
              <w:ind w:left="159"/>
              <w:rPr>
                <w:sz w:val="18"/>
              </w:rPr>
            </w:pPr>
            <w:r w:rsidRPr="00F869EE">
              <w:rPr>
                <w:color w:val="231F20"/>
                <w:sz w:val="18"/>
              </w:rPr>
              <w:t>Jenchi Wu</w:t>
            </w:r>
          </w:p>
        </w:tc>
      </w:tr>
      <w:tr w:rsidR="004E2DCC" w:rsidRPr="00F869EE" w14:paraId="65B56E2B" w14:textId="77777777" w:rsidTr="00133CF3">
        <w:trPr>
          <w:trHeight w:val="20"/>
        </w:trPr>
        <w:tc>
          <w:tcPr>
            <w:tcW w:w="1408" w:type="dxa"/>
            <w:tcBorders>
              <w:top w:val="single" w:sz="6" w:space="0" w:color="231F20"/>
            </w:tcBorders>
            <w:shd w:val="clear" w:color="auto" w:fill="DCDDDE"/>
            <w:vAlign w:val="center"/>
          </w:tcPr>
          <w:p w14:paraId="294338E4" w14:textId="334B3EE5" w:rsidR="004E2DCC" w:rsidRPr="00823127" w:rsidRDefault="004E2DCC" w:rsidP="004E2DCC">
            <w:pPr>
              <w:pStyle w:val="TableParagraph"/>
              <w:spacing w:line="265" w:lineRule="exact"/>
              <w:ind w:left="107"/>
              <w:rPr>
                <w:rFonts w:asciiTheme="minorHAnsi" w:hAnsiTheme="minorHAnsi" w:cstheme="minorHAnsi"/>
                <w:sz w:val="18"/>
              </w:rPr>
            </w:pPr>
            <w:r w:rsidRPr="00823127">
              <w:rPr>
                <w:rFonts w:asciiTheme="minorHAnsi" w:hAnsiTheme="minorHAnsi" w:cstheme="minorHAnsi"/>
                <w:sz w:val="18"/>
              </w:rPr>
              <w:t>Health, Ath, Kinesiology</w:t>
            </w:r>
          </w:p>
        </w:tc>
        <w:tc>
          <w:tcPr>
            <w:tcW w:w="1742" w:type="dxa"/>
            <w:tcBorders>
              <w:top w:val="single" w:sz="6" w:space="0" w:color="231F20"/>
            </w:tcBorders>
            <w:vAlign w:val="center"/>
          </w:tcPr>
          <w:p w14:paraId="12EA5C98" w14:textId="68B8A590" w:rsidR="004E2DCC" w:rsidRPr="00F869EE" w:rsidRDefault="004E2DCC" w:rsidP="004E2DCC">
            <w:pPr>
              <w:pStyle w:val="TableParagraph"/>
              <w:spacing w:line="265" w:lineRule="exact"/>
              <w:ind w:left="108"/>
              <w:rPr>
                <w:sz w:val="18"/>
              </w:rPr>
            </w:pPr>
            <w:r w:rsidRPr="00F869EE">
              <w:rPr>
                <w:color w:val="231F20"/>
                <w:sz w:val="18"/>
              </w:rPr>
              <w:t>Nelson Emery</w:t>
            </w:r>
          </w:p>
        </w:tc>
        <w:tc>
          <w:tcPr>
            <w:tcW w:w="1440" w:type="dxa"/>
            <w:tcBorders>
              <w:top w:val="single" w:sz="6" w:space="0" w:color="231F20"/>
            </w:tcBorders>
            <w:shd w:val="clear" w:color="auto" w:fill="DCDDDE"/>
            <w:vAlign w:val="center"/>
          </w:tcPr>
          <w:p w14:paraId="4290243F" w14:textId="5452BB42" w:rsidR="004E2DCC" w:rsidRPr="00F869EE" w:rsidRDefault="004E2DCC" w:rsidP="004E2DCC">
            <w:pPr>
              <w:pStyle w:val="TableParagraph"/>
              <w:spacing w:line="265" w:lineRule="exact"/>
              <w:ind w:left="109"/>
              <w:rPr>
                <w:sz w:val="18"/>
              </w:rPr>
            </w:pPr>
            <w:r w:rsidRPr="00F869EE">
              <w:rPr>
                <w:sz w:val="18"/>
              </w:rPr>
              <w:t>Nursing</w:t>
            </w:r>
          </w:p>
        </w:tc>
        <w:tc>
          <w:tcPr>
            <w:tcW w:w="1590" w:type="dxa"/>
            <w:tcBorders>
              <w:top w:val="single" w:sz="6" w:space="0" w:color="231F20"/>
            </w:tcBorders>
            <w:vAlign w:val="center"/>
          </w:tcPr>
          <w:p w14:paraId="2ECB52BD" w14:textId="04E6A986" w:rsidR="004E2DCC" w:rsidRPr="00F869EE" w:rsidRDefault="004E2DCC" w:rsidP="004E2DCC">
            <w:pPr>
              <w:pStyle w:val="TableParagraph"/>
              <w:spacing w:line="265" w:lineRule="exact"/>
              <w:ind w:left="109"/>
              <w:rPr>
                <w:sz w:val="18"/>
              </w:rPr>
            </w:pPr>
            <w:r w:rsidRPr="00F869EE">
              <w:rPr>
                <w:color w:val="231F20"/>
                <w:sz w:val="18"/>
              </w:rPr>
              <w:t>Sandra Melton</w:t>
            </w:r>
          </w:p>
        </w:tc>
        <w:tc>
          <w:tcPr>
            <w:tcW w:w="1350" w:type="dxa"/>
            <w:tcBorders>
              <w:top w:val="single" w:sz="6" w:space="0" w:color="231F20"/>
            </w:tcBorders>
            <w:shd w:val="clear" w:color="auto" w:fill="DCDDDE"/>
            <w:vAlign w:val="center"/>
          </w:tcPr>
          <w:p w14:paraId="1B351069" w14:textId="7D364894" w:rsidR="004E2DCC" w:rsidRPr="00823127" w:rsidRDefault="004E2DCC" w:rsidP="004E2DCC">
            <w:pPr>
              <w:pStyle w:val="TableParagraph"/>
              <w:spacing w:line="265" w:lineRule="exact"/>
              <w:ind w:left="109"/>
              <w:rPr>
                <w:rFonts w:asciiTheme="minorHAnsi" w:hAnsiTheme="minorHAnsi" w:cstheme="minorHAnsi"/>
                <w:sz w:val="18"/>
              </w:rPr>
            </w:pPr>
            <w:r w:rsidRPr="00823127">
              <w:rPr>
                <w:rFonts w:asciiTheme="minorHAnsi" w:hAnsiTheme="minorHAnsi" w:cstheme="minorHAnsi"/>
                <w:sz w:val="18"/>
              </w:rPr>
              <w:t>ASVC-</w:t>
            </w:r>
            <w:r w:rsidR="006C61C1">
              <w:rPr>
                <w:rFonts w:asciiTheme="minorHAnsi" w:hAnsiTheme="minorHAnsi" w:cstheme="minorHAnsi"/>
                <w:sz w:val="18"/>
              </w:rPr>
              <w:t>Representative</w:t>
            </w:r>
          </w:p>
        </w:tc>
        <w:tc>
          <w:tcPr>
            <w:tcW w:w="1555" w:type="dxa"/>
            <w:tcBorders>
              <w:top w:val="single" w:sz="6" w:space="0" w:color="231F20"/>
            </w:tcBorders>
            <w:vAlign w:val="center"/>
          </w:tcPr>
          <w:p w14:paraId="5DC344CA" w14:textId="30F72715" w:rsidR="004E2DCC" w:rsidRPr="00F869EE" w:rsidRDefault="006C61C1" w:rsidP="004E2DCC">
            <w:pPr>
              <w:pStyle w:val="TableParagraph"/>
              <w:ind w:left="180"/>
              <w:rPr>
                <w:rFonts w:ascii="Times New Roman"/>
                <w:sz w:val="18"/>
              </w:rPr>
            </w:pPr>
            <w:r>
              <w:rPr>
                <w:color w:val="231F20"/>
                <w:sz w:val="18"/>
              </w:rPr>
              <w:t>Armando Razo</w:t>
            </w:r>
          </w:p>
        </w:tc>
      </w:tr>
      <w:tr w:rsidR="004E2DCC" w:rsidRPr="00F869EE" w14:paraId="53E01D9F" w14:textId="77777777" w:rsidTr="00133CF3">
        <w:trPr>
          <w:trHeight w:val="20"/>
        </w:trPr>
        <w:tc>
          <w:tcPr>
            <w:tcW w:w="1408" w:type="dxa"/>
            <w:shd w:val="clear" w:color="auto" w:fill="DCDDDE"/>
            <w:vAlign w:val="center"/>
          </w:tcPr>
          <w:p w14:paraId="7C504FB1" w14:textId="2A57FA2B" w:rsidR="004E2DCC" w:rsidRPr="00823127" w:rsidRDefault="00B647A5" w:rsidP="004E2DCC">
            <w:pPr>
              <w:pStyle w:val="TableParagraph"/>
              <w:spacing w:line="265" w:lineRule="exact"/>
              <w:ind w:left="107"/>
              <w:rPr>
                <w:rFonts w:asciiTheme="minorHAnsi" w:hAnsiTheme="minorHAnsi" w:cstheme="minorHAnsi"/>
                <w:sz w:val="18"/>
              </w:rPr>
            </w:pPr>
            <w:r>
              <w:rPr>
                <w:rFonts w:asciiTheme="minorHAnsi" w:hAnsiTheme="minorHAnsi" w:cstheme="minorHAnsi"/>
                <w:sz w:val="18"/>
              </w:rPr>
              <w:t>VCEC</w:t>
            </w:r>
          </w:p>
        </w:tc>
        <w:tc>
          <w:tcPr>
            <w:tcW w:w="1742" w:type="dxa"/>
            <w:vAlign w:val="center"/>
          </w:tcPr>
          <w:p w14:paraId="300E44F8" w14:textId="0BD8FC04" w:rsidR="004E2DCC" w:rsidRPr="00F869EE" w:rsidRDefault="00B647A5" w:rsidP="004E2DCC">
            <w:pPr>
              <w:pStyle w:val="TableParagraph"/>
              <w:spacing w:line="265" w:lineRule="exact"/>
              <w:ind w:left="108"/>
              <w:rPr>
                <w:sz w:val="18"/>
              </w:rPr>
            </w:pPr>
            <w:r>
              <w:rPr>
                <w:sz w:val="18"/>
              </w:rPr>
              <w:t>Maria Flores</w:t>
            </w:r>
          </w:p>
        </w:tc>
        <w:tc>
          <w:tcPr>
            <w:tcW w:w="1440" w:type="dxa"/>
            <w:shd w:val="clear" w:color="auto" w:fill="DCDDDE"/>
            <w:vAlign w:val="center"/>
          </w:tcPr>
          <w:p w14:paraId="65C8396E" w14:textId="4845BAFE" w:rsidR="004E2DCC" w:rsidRPr="00F869EE" w:rsidRDefault="004E2DCC" w:rsidP="004E2DCC">
            <w:pPr>
              <w:pStyle w:val="TableParagraph"/>
              <w:spacing w:line="265" w:lineRule="exact"/>
              <w:ind w:left="109"/>
              <w:rPr>
                <w:sz w:val="18"/>
              </w:rPr>
            </w:pPr>
            <w:r w:rsidRPr="00F869EE">
              <w:rPr>
                <w:sz w:val="18"/>
              </w:rPr>
              <w:t>Geosciences</w:t>
            </w:r>
          </w:p>
        </w:tc>
        <w:tc>
          <w:tcPr>
            <w:tcW w:w="1590" w:type="dxa"/>
            <w:vAlign w:val="center"/>
          </w:tcPr>
          <w:p w14:paraId="4D501224" w14:textId="36237C7D" w:rsidR="004E2DCC" w:rsidRPr="00F869EE" w:rsidRDefault="004E2DCC" w:rsidP="004E2DCC">
            <w:pPr>
              <w:pStyle w:val="TableParagraph"/>
              <w:spacing w:line="265" w:lineRule="exact"/>
              <w:ind w:left="109"/>
              <w:rPr>
                <w:sz w:val="18"/>
              </w:rPr>
            </w:pPr>
            <w:r w:rsidRPr="00F869EE">
              <w:rPr>
                <w:color w:val="231F20"/>
                <w:sz w:val="18"/>
              </w:rPr>
              <w:t>Steve Palladino-Tri Chair</w:t>
            </w:r>
          </w:p>
        </w:tc>
        <w:tc>
          <w:tcPr>
            <w:tcW w:w="1350" w:type="dxa"/>
            <w:shd w:val="clear" w:color="auto" w:fill="DCDDDE"/>
            <w:vAlign w:val="center"/>
          </w:tcPr>
          <w:p w14:paraId="688DEA1D" w14:textId="51BCB40D" w:rsidR="004E2DCC" w:rsidRPr="00823127" w:rsidRDefault="004E2DCC" w:rsidP="004E2DCC">
            <w:pPr>
              <w:pStyle w:val="TableParagraph"/>
              <w:spacing w:line="265" w:lineRule="exact"/>
              <w:ind w:left="109"/>
              <w:rPr>
                <w:rFonts w:asciiTheme="minorHAnsi" w:hAnsiTheme="minorHAnsi" w:cstheme="minorHAnsi"/>
                <w:sz w:val="18"/>
              </w:rPr>
            </w:pPr>
            <w:r w:rsidRPr="00823127">
              <w:rPr>
                <w:rFonts w:asciiTheme="minorHAnsi" w:hAnsiTheme="minorHAnsi" w:cstheme="minorHAnsi"/>
                <w:sz w:val="18"/>
              </w:rPr>
              <w:t>Fiscal Services</w:t>
            </w:r>
          </w:p>
        </w:tc>
        <w:tc>
          <w:tcPr>
            <w:tcW w:w="1555" w:type="dxa"/>
            <w:vAlign w:val="center"/>
          </w:tcPr>
          <w:p w14:paraId="275B4D7A" w14:textId="29C1CE00" w:rsidR="004E2DCC" w:rsidRPr="00B647A5" w:rsidRDefault="00B647A5">
            <w:pPr>
              <w:rPr>
                <w:sz w:val="18"/>
                <w:szCs w:val="18"/>
              </w:rPr>
              <w:pPrChange w:id="1" w:author="Susan Royer" w:date="2022-11-10T11:09:00Z">
                <w:pPr>
                  <w:pStyle w:val="TableParagraph"/>
                  <w:framePr w:hSpace="180" w:wrap="around" w:vAnchor="text" w:hAnchor="text" w:xAlign="center" w:y="1"/>
                  <w:ind w:left="180"/>
                  <w:suppressOverlap/>
                </w:pPr>
              </w:pPrChange>
            </w:pPr>
            <w:r>
              <w:t xml:space="preserve">   </w:t>
            </w:r>
            <w:r w:rsidRPr="00B647A5">
              <w:rPr>
                <w:sz w:val="18"/>
                <w:szCs w:val="18"/>
              </w:rPr>
              <w:t>David Casas</w:t>
            </w:r>
          </w:p>
        </w:tc>
      </w:tr>
      <w:tr w:rsidR="00133CF3" w:rsidRPr="00F869EE" w14:paraId="6C20CEC9" w14:textId="77777777" w:rsidTr="00133CF3">
        <w:trPr>
          <w:trHeight w:val="20"/>
        </w:trPr>
        <w:tc>
          <w:tcPr>
            <w:tcW w:w="1408" w:type="dxa"/>
            <w:shd w:val="clear" w:color="auto" w:fill="DCDDDE"/>
            <w:vAlign w:val="center"/>
          </w:tcPr>
          <w:p w14:paraId="1054D53B" w14:textId="2EA90F6D" w:rsidR="00133CF3" w:rsidRPr="00823127" w:rsidRDefault="00133CF3" w:rsidP="00133CF3">
            <w:pPr>
              <w:pStyle w:val="TableParagraph"/>
              <w:spacing w:line="265" w:lineRule="exact"/>
              <w:ind w:left="107"/>
              <w:rPr>
                <w:rFonts w:asciiTheme="minorHAnsi" w:hAnsiTheme="minorHAnsi" w:cstheme="minorHAnsi"/>
                <w:sz w:val="18"/>
              </w:rPr>
            </w:pPr>
            <w:r w:rsidRPr="00823127">
              <w:rPr>
                <w:rFonts w:asciiTheme="minorHAnsi" w:hAnsiTheme="minorHAnsi" w:cstheme="minorHAnsi"/>
                <w:sz w:val="18"/>
              </w:rPr>
              <w:t>Math</w:t>
            </w:r>
          </w:p>
        </w:tc>
        <w:tc>
          <w:tcPr>
            <w:tcW w:w="1742" w:type="dxa"/>
            <w:vAlign w:val="center"/>
          </w:tcPr>
          <w:p w14:paraId="2184FF9E" w14:textId="26C18A76" w:rsidR="00133CF3" w:rsidRPr="00F869EE" w:rsidRDefault="00133CF3" w:rsidP="00133CF3">
            <w:pPr>
              <w:pStyle w:val="TableParagraph"/>
              <w:spacing w:line="265" w:lineRule="exact"/>
              <w:ind w:left="108"/>
              <w:rPr>
                <w:color w:val="231F20"/>
                <w:sz w:val="18"/>
              </w:rPr>
            </w:pPr>
            <w:r w:rsidRPr="00F869EE">
              <w:rPr>
                <w:color w:val="231F20"/>
                <w:sz w:val="18"/>
              </w:rPr>
              <w:t>Christopher Frederick</w:t>
            </w:r>
          </w:p>
        </w:tc>
        <w:tc>
          <w:tcPr>
            <w:tcW w:w="1440" w:type="dxa"/>
            <w:shd w:val="clear" w:color="auto" w:fill="DCDDDE"/>
            <w:vAlign w:val="center"/>
          </w:tcPr>
          <w:p w14:paraId="238A9510" w14:textId="5E4AF3A8" w:rsidR="00133CF3" w:rsidRPr="00F869EE" w:rsidRDefault="00133CF3" w:rsidP="00133CF3">
            <w:pPr>
              <w:pStyle w:val="TableParagraph"/>
              <w:spacing w:line="265" w:lineRule="exact"/>
              <w:ind w:left="109"/>
              <w:rPr>
                <w:sz w:val="18"/>
              </w:rPr>
            </w:pPr>
            <w:r>
              <w:rPr>
                <w:rFonts w:asciiTheme="minorHAnsi" w:hAnsiTheme="minorHAnsi" w:cstheme="minorHAnsi"/>
                <w:sz w:val="18"/>
              </w:rPr>
              <w:t>Business Svcs</w:t>
            </w:r>
          </w:p>
        </w:tc>
        <w:tc>
          <w:tcPr>
            <w:tcW w:w="1590" w:type="dxa"/>
            <w:vAlign w:val="center"/>
          </w:tcPr>
          <w:p w14:paraId="1685447B" w14:textId="7C724D6B" w:rsidR="00133CF3" w:rsidRPr="00F869EE" w:rsidRDefault="00133CF3" w:rsidP="00133CF3">
            <w:pPr>
              <w:pStyle w:val="TableParagraph"/>
              <w:spacing w:line="265" w:lineRule="exact"/>
              <w:ind w:left="109"/>
              <w:rPr>
                <w:color w:val="231F20"/>
                <w:sz w:val="18"/>
              </w:rPr>
            </w:pPr>
            <w:r w:rsidRPr="00F869EE">
              <w:rPr>
                <w:color w:val="231F20"/>
                <w:sz w:val="18"/>
              </w:rPr>
              <w:t>Natawni Pringle</w:t>
            </w:r>
          </w:p>
        </w:tc>
        <w:tc>
          <w:tcPr>
            <w:tcW w:w="1350" w:type="dxa"/>
            <w:shd w:val="clear" w:color="auto" w:fill="DCDDDE"/>
            <w:vAlign w:val="center"/>
          </w:tcPr>
          <w:p w14:paraId="6516341B" w14:textId="0CBB9857" w:rsidR="00133CF3" w:rsidRPr="00F869EE" w:rsidRDefault="00133CF3" w:rsidP="00133CF3">
            <w:pPr>
              <w:pStyle w:val="TableParagraph"/>
              <w:rPr>
                <w:rFonts w:ascii="Times New Roman"/>
                <w:sz w:val="18"/>
              </w:rPr>
            </w:pPr>
            <w:r>
              <w:rPr>
                <w:rFonts w:asciiTheme="minorHAnsi" w:hAnsiTheme="minorHAnsi" w:cstheme="minorHAnsi"/>
                <w:sz w:val="18"/>
              </w:rPr>
              <w:t>Environmental Science</w:t>
            </w:r>
          </w:p>
        </w:tc>
        <w:tc>
          <w:tcPr>
            <w:tcW w:w="1555" w:type="dxa"/>
            <w:vAlign w:val="center"/>
          </w:tcPr>
          <w:p w14:paraId="1FD9CAA0" w14:textId="13D009B1" w:rsidR="00133CF3" w:rsidRPr="00F869EE" w:rsidRDefault="00133CF3" w:rsidP="00133CF3">
            <w:pPr>
              <w:pStyle w:val="TableParagraph"/>
              <w:ind w:left="180"/>
              <w:rPr>
                <w:color w:val="231F20"/>
                <w:sz w:val="18"/>
              </w:rPr>
            </w:pPr>
            <w:r>
              <w:rPr>
                <w:color w:val="231F20"/>
                <w:sz w:val="18"/>
              </w:rPr>
              <w:t>Dorothy Farias (Spring semester)</w:t>
            </w:r>
          </w:p>
        </w:tc>
      </w:tr>
      <w:tr w:rsidR="00133CF3" w:rsidRPr="00F869EE" w14:paraId="78751C61" w14:textId="77777777" w:rsidTr="00133CF3">
        <w:trPr>
          <w:trHeight w:val="576"/>
        </w:trPr>
        <w:tc>
          <w:tcPr>
            <w:tcW w:w="1408" w:type="dxa"/>
            <w:shd w:val="clear" w:color="auto" w:fill="DCDDDE"/>
            <w:vAlign w:val="center"/>
          </w:tcPr>
          <w:p w14:paraId="5A78500B" w14:textId="618B7D20" w:rsidR="00133CF3" w:rsidRPr="00823127" w:rsidRDefault="00133CF3" w:rsidP="00133CF3">
            <w:pPr>
              <w:pStyle w:val="TableParagraph"/>
              <w:spacing w:line="265" w:lineRule="exact"/>
              <w:ind w:left="107"/>
              <w:rPr>
                <w:rFonts w:asciiTheme="minorHAnsi" w:hAnsiTheme="minorHAnsi" w:cstheme="minorHAnsi"/>
                <w:sz w:val="18"/>
              </w:rPr>
            </w:pPr>
            <w:r>
              <w:rPr>
                <w:rFonts w:asciiTheme="minorHAnsi" w:hAnsiTheme="minorHAnsi" w:cstheme="minorHAnsi"/>
                <w:sz w:val="18"/>
              </w:rPr>
              <w:t>Child Development</w:t>
            </w:r>
          </w:p>
        </w:tc>
        <w:tc>
          <w:tcPr>
            <w:tcW w:w="1742" w:type="dxa"/>
            <w:vAlign w:val="center"/>
          </w:tcPr>
          <w:p w14:paraId="54A3AC75" w14:textId="0E4AACE2" w:rsidR="00133CF3" w:rsidRPr="00F869EE" w:rsidRDefault="00133CF3" w:rsidP="00133CF3">
            <w:pPr>
              <w:pStyle w:val="TableParagraph"/>
              <w:spacing w:line="265" w:lineRule="exact"/>
              <w:ind w:left="108"/>
              <w:rPr>
                <w:color w:val="231F20"/>
                <w:sz w:val="18"/>
              </w:rPr>
            </w:pPr>
            <w:r>
              <w:rPr>
                <w:color w:val="231F20"/>
                <w:sz w:val="18"/>
              </w:rPr>
              <w:t>Deanna Hall</w:t>
            </w:r>
          </w:p>
        </w:tc>
        <w:tc>
          <w:tcPr>
            <w:tcW w:w="1440" w:type="dxa"/>
            <w:shd w:val="clear" w:color="auto" w:fill="DCDDDE"/>
            <w:vAlign w:val="center"/>
          </w:tcPr>
          <w:p w14:paraId="261BE503" w14:textId="35691D15" w:rsidR="00133CF3" w:rsidRDefault="00133CF3" w:rsidP="00133CF3">
            <w:pPr>
              <w:pStyle w:val="TableParagraph"/>
              <w:spacing w:line="265" w:lineRule="exact"/>
              <w:ind w:left="109"/>
              <w:rPr>
                <w:rFonts w:asciiTheme="minorHAnsi" w:hAnsiTheme="minorHAnsi" w:cstheme="minorHAnsi"/>
                <w:sz w:val="18"/>
              </w:rPr>
            </w:pPr>
            <w:r>
              <w:rPr>
                <w:rFonts w:asciiTheme="minorHAnsi" w:hAnsiTheme="minorHAnsi" w:cstheme="minorHAnsi"/>
                <w:sz w:val="18"/>
              </w:rPr>
              <w:t>Kinesiology</w:t>
            </w:r>
          </w:p>
        </w:tc>
        <w:tc>
          <w:tcPr>
            <w:tcW w:w="1590" w:type="dxa"/>
            <w:vAlign w:val="center"/>
          </w:tcPr>
          <w:p w14:paraId="172D7C22" w14:textId="360EEA94" w:rsidR="00133CF3" w:rsidRPr="00F869EE" w:rsidRDefault="00133CF3" w:rsidP="00133CF3">
            <w:pPr>
              <w:pStyle w:val="TableParagraph"/>
              <w:spacing w:line="265" w:lineRule="exact"/>
              <w:ind w:left="109"/>
              <w:rPr>
                <w:color w:val="231F20"/>
                <w:sz w:val="18"/>
              </w:rPr>
            </w:pPr>
            <w:r>
              <w:rPr>
                <w:color w:val="231F20"/>
                <w:sz w:val="18"/>
              </w:rPr>
              <w:t>Mary McDonough</w:t>
            </w:r>
          </w:p>
        </w:tc>
        <w:tc>
          <w:tcPr>
            <w:tcW w:w="1350" w:type="dxa"/>
            <w:shd w:val="clear" w:color="auto" w:fill="DCDDDE"/>
            <w:vAlign w:val="center"/>
          </w:tcPr>
          <w:p w14:paraId="46FFE83D" w14:textId="05657A08" w:rsidR="00133CF3" w:rsidRPr="00F869EE" w:rsidRDefault="00133CF3" w:rsidP="00133CF3">
            <w:pPr>
              <w:pStyle w:val="TableParagraph"/>
              <w:rPr>
                <w:rFonts w:ascii="Times New Roman"/>
                <w:sz w:val="18"/>
              </w:rPr>
            </w:pPr>
            <w:r w:rsidRPr="00133CF3">
              <w:rPr>
                <w:rFonts w:asciiTheme="minorHAnsi" w:hAnsiTheme="minorHAnsi" w:cstheme="minorHAnsi"/>
                <w:sz w:val="18"/>
              </w:rPr>
              <w:t>Career Education</w:t>
            </w:r>
          </w:p>
        </w:tc>
        <w:tc>
          <w:tcPr>
            <w:tcW w:w="1555" w:type="dxa"/>
            <w:vAlign w:val="center"/>
          </w:tcPr>
          <w:p w14:paraId="627D355D" w14:textId="44A9B812" w:rsidR="00133CF3" w:rsidRPr="00F869EE" w:rsidRDefault="00133CF3" w:rsidP="00133CF3">
            <w:pPr>
              <w:pStyle w:val="TableParagraph"/>
              <w:ind w:left="180"/>
              <w:rPr>
                <w:color w:val="231F20"/>
                <w:sz w:val="18"/>
              </w:rPr>
            </w:pPr>
            <w:r>
              <w:rPr>
                <w:color w:val="231F20"/>
                <w:sz w:val="18"/>
              </w:rPr>
              <w:t>Debbie Newcomb</w:t>
            </w:r>
          </w:p>
        </w:tc>
      </w:tr>
    </w:tbl>
    <w:tbl>
      <w:tblPr>
        <w:tblW w:w="10347" w:type="dxa"/>
        <w:jc w:val="center"/>
        <w:tblBorders>
          <w:top w:val="double" w:sz="1" w:space="0" w:color="231F20"/>
          <w:left w:val="double" w:sz="1" w:space="0" w:color="231F20"/>
          <w:bottom w:val="double" w:sz="1" w:space="0" w:color="231F20"/>
          <w:right w:val="double" w:sz="1" w:space="0" w:color="231F20"/>
          <w:insideH w:val="double" w:sz="1" w:space="0" w:color="231F20"/>
          <w:insideV w:val="double" w:sz="1" w:space="0" w:color="231F20"/>
        </w:tblBorders>
        <w:tblLayout w:type="fixed"/>
        <w:tblCellMar>
          <w:left w:w="0" w:type="dxa"/>
          <w:right w:w="0" w:type="dxa"/>
        </w:tblCellMar>
        <w:tblLook w:val="01E0" w:firstRow="1" w:lastRow="1" w:firstColumn="1" w:lastColumn="1" w:noHBand="0" w:noVBand="0"/>
      </w:tblPr>
      <w:tblGrid>
        <w:gridCol w:w="2607"/>
        <w:gridCol w:w="7740"/>
      </w:tblGrid>
      <w:tr w:rsidR="00AF710E" w14:paraId="5FD0FDFE" w14:textId="77777777" w:rsidTr="00AF710E">
        <w:trPr>
          <w:trHeight w:val="588"/>
          <w:tblHeader/>
          <w:jc w:val="center"/>
        </w:trPr>
        <w:tc>
          <w:tcPr>
            <w:tcW w:w="2607" w:type="dxa"/>
            <w:shd w:val="clear" w:color="auto" w:fill="F7CAAD"/>
          </w:tcPr>
          <w:p w14:paraId="37E7D125" w14:textId="7609D205" w:rsidR="00AF710E" w:rsidRDefault="00AF710E" w:rsidP="00746743">
            <w:pPr>
              <w:pStyle w:val="TableParagraph"/>
              <w:spacing w:before="14"/>
              <w:ind w:left="1582" w:right="1581"/>
              <w:jc w:val="center"/>
              <w:rPr>
                <w:b/>
              </w:rPr>
            </w:pPr>
          </w:p>
        </w:tc>
        <w:tc>
          <w:tcPr>
            <w:tcW w:w="7740" w:type="dxa"/>
            <w:shd w:val="clear" w:color="auto" w:fill="F7CAAD"/>
          </w:tcPr>
          <w:p w14:paraId="534F458B" w14:textId="70952E9E" w:rsidR="00AF710E" w:rsidRDefault="00AF710E" w:rsidP="00FE7301">
            <w:pPr>
              <w:pStyle w:val="TableParagraph"/>
              <w:tabs>
                <w:tab w:val="left" w:pos="3676"/>
              </w:tabs>
              <w:spacing w:before="14"/>
              <w:ind w:left="2326" w:right="3022" w:hanging="2250"/>
              <w:rPr>
                <w:b/>
              </w:rPr>
            </w:pPr>
            <w:r>
              <w:rPr>
                <w:b/>
                <w:color w:val="231F20"/>
              </w:rPr>
              <w:t>Notes</w:t>
            </w:r>
          </w:p>
        </w:tc>
      </w:tr>
      <w:tr w:rsidR="00AF710E" w:rsidRPr="001B711C" w14:paraId="250FD6E4" w14:textId="77777777" w:rsidTr="00AF710E">
        <w:trPr>
          <w:trHeight w:val="351"/>
          <w:jc w:val="center"/>
        </w:trPr>
        <w:tc>
          <w:tcPr>
            <w:tcW w:w="2607" w:type="dxa"/>
          </w:tcPr>
          <w:p w14:paraId="6FACD489" w14:textId="384CC853" w:rsidR="00AF710E" w:rsidRPr="00142AC2" w:rsidRDefault="00AF710E" w:rsidP="009F15D2">
            <w:pPr>
              <w:pStyle w:val="TableParagraph"/>
              <w:spacing w:before="16"/>
              <w:ind w:left="134"/>
              <w:rPr>
                <w:color w:val="231F20"/>
                <w:sz w:val="18"/>
              </w:rPr>
            </w:pPr>
            <w:r w:rsidRPr="00142AC2">
              <w:rPr>
                <w:color w:val="231F20"/>
                <w:sz w:val="18"/>
              </w:rPr>
              <w:t xml:space="preserve">1. Welcome &amp; </w:t>
            </w:r>
            <w:r w:rsidR="00077EE7" w:rsidRPr="00142AC2">
              <w:rPr>
                <w:color w:val="231F20"/>
                <w:sz w:val="18"/>
              </w:rPr>
              <w:t>Introductions</w:t>
            </w:r>
          </w:p>
        </w:tc>
        <w:tc>
          <w:tcPr>
            <w:tcW w:w="7740" w:type="dxa"/>
          </w:tcPr>
          <w:p w14:paraId="54626EC0" w14:textId="4AF34BE7" w:rsidR="00AF710E" w:rsidRPr="00142AC2" w:rsidRDefault="00133CF3" w:rsidP="00CD78B2">
            <w:pPr>
              <w:pStyle w:val="TableParagraph"/>
              <w:spacing w:before="16"/>
              <w:ind w:left="134"/>
              <w:rPr>
                <w:color w:val="231F20"/>
                <w:sz w:val="18"/>
              </w:rPr>
            </w:pPr>
            <w:r w:rsidRPr="00142AC2">
              <w:rPr>
                <w:color w:val="231F20"/>
                <w:sz w:val="18"/>
              </w:rPr>
              <w:t>From Distance Education: Matthew Moore, Ali Olson-Pacheco, Margaret Phelps and Sharon Oxford</w:t>
            </w:r>
          </w:p>
        </w:tc>
      </w:tr>
      <w:tr w:rsidR="00F2286A" w:rsidRPr="001B711C" w14:paraId="3A35C1E0" w14:textId="77777777" w:rsidTr="008930EC">
        <w:trPr>
          <w:trHeight w:val="579"/>
          <w:jc w:val="center"/>
        </w:trPr>
        <w:tc>
          <w:tcPr>
            <w:tcW w:w="2607" w:type="dxa"/>
          </w:tcPr>
          <w:p w14:paraId="267929B9" w14:textId="1BFBCB7E" w:rsidR="00F2286A" w:rsidRPr="00142AC2" w:rsidRDefault="00F2286A" w:rsidP="00CD78B2">
            <w:pPr>
              <w:pStyle w:val="TableParagraph"/>
              <w:spacing w:before="16"/>
              <w:ind w:left="134"/>
              <w:rPr>
                <w:color w:val="231F20"/>
                <w:sz w:val="18"/>
              </w:rPr>
            </w:pPr>
            <w:r>
              <w:rPr>
                <w:color w:val="231F20"/>
                <w:sz w:val="18"/>
              </w:rPr>
              <w:t xml:space="preserve">2. </w:t>
            </w:r>
            <w:r w:rsidR="009027DA" w:rsidRPr="00142AC2">
              <w:rPr>
                <w:color w:val="231F20"/>
                <w:sz w:val="18"/>
              </w:rPr>
              <w:t>Spaces for Quiet Screencast Recording</w:t>
            </w:r>
            <w:r w:rsidR="009027DA" w:rsidRPr="00142AC2">
              <w:rPr>
                <w:sz w:val="18"/>
              </w:rPr>
              <w:t xml:space="preserve"> </w:t>
            </w:r>
            <w:r w:rsidR="009027DA">
              <w:rPr>
                <w:sz w:val="18"/>
              </w:rPr>
              <w:t>(15 min)</w:t>
            </w:r>
          </w:p>
        </w:tc>
        <w:tc>
          <w:tcPr>
            <w:tcW w:w="7740" w:type="dxa"/>
          </w:tcPr>
          <w:p w14:paraId="11425EA6" w14:textId="77777777" w:rsidR="00F2286A" w:rsidRPr="00142AC2" w:rsidRDefault="00F2286A" w:rsidP="00717542">
            <w:pPr>
              <w:pStyle w:val="ListParagraph"/>
              <w:rPr>
                <w:color w:val="231F20"/>
                <w:sz w:val="18"/>
              </w:rPr>
            </w:pPr>
          </w:p>
        </w:tc>
      </w:tr>
      <w:tr w:rsidR="00AF50F1" w:rsidRPr="001B711C" w14:paraId="01DD860B" w14:textId="77777777" w:rsidTr="008930EC">
        <w:trPr>
          <w:trHeight w:val="579"/>
          <w:jc w:val="center"/>
        </w:trPr>
        <w:tc>
          <w:tcPr>
            <w:tcW w:w="2607" w:type="dxa"/>
          </w:tcPr>
          <w:p w14:paraId="5B973D03" w14:textId="7BB53432" w:rsidR="00AF50F1" w:rsidRPr="00142AC2" w:rsidRDefault="00F2286A" w:rsidP="00CD78B2">
            <w:pPr>
              <w:pStyle w:val="TableParagraph"/>
              <w:spacing w:before="16"/>
              <w:ind w:left="134"/>
              <w:rPr>
                <w:color w:val="231F20"/>
                <w:sz w:val="18"/>
              </w:rPr>
            </w:pPr>
            <w:r>
              <w:rPr>
                <w:color w:val="231F20"/>
                <w:sz w:val="18"/>
              </w:rPr>
              <w:t>3</w:t>
            </w:r>
            <w:r w:rsidR="00AF50F1" w:rsidRPr="00142AC2">
              <w:rPr>
                <w:color w:val="231F20"/>
                <w:sz w:val="18"/>
              </w:rPr>
              <w:t xml:space="preserve">. </w:t>
            </w:r>
            <w:r w:rsidR="009027DA" w:rsidRPr="00142AC2">
              <w:rPr>
                <w:sz w:val="18"/>
              </w:rPr>
              <w:t>Temporary Inclusion/Multicultural Center location</w:t>
            </w:r>
            <w:r w:rsidR="009027DA">
              <w:rPr>
                <w:sz w:val="18"/>
              </w:rPr>
              <w:t xml:space="preserve"> (30 min)</w:t>
            </w:r>
          </w:p>
        </w:tc>
        <w:tc>
          <w:tcPr>
            <w:tcW w:w="7740" w:type="dxa"/>
          </w:tcPr>
          <w:p w14:paraId="540C95D9" w14:textId="77777777" w:rsidR="00AF50F1" w:rsidRPr="00142AC2" w:rsidRDefault="00AF50F1" w:rsidP="00717542">
            <w:pPr>
              <w:pStyle w:val="ListParagraph"/>
              <w:rPr>
                <w:color w:val="231F20"/>
                <w:sz w:val="18"/>
              </w:rPr>
            </w:pPr>
          </w:p>
        </w:tc>
      </w:tr>
      <w:tr w:rsidR="00AF710E" w:rsidRPr="001B711C" w14:paraId="6CA896E4" w14:textId="77777777" w:rsidTr="008930EC">
        <w:trPr>
          <w:trHeight w:val="264"/>
          <w:jc w:val="center"/>
        </w:trPr>
        <w:tc>
          <w:tcPr>
            <w:tcW w:w="2607" w:type="dxa"/>
          </w:tcPr>
          <w:p w14:paraId="2EF8C93A" w14:textId="0976D6E4" w:rsidR="00521FD0" w:rsidRPr="00142AC2" w:rsidRDefault="00F2286A" w:rsidP="00CD78B2">
            <w:pPr>
              <w:pStyle w:val="TableParagraph"/>
              <w:spacing w:before="16"/>
              <w:ind w:left="134"/>
              <w:rPr>
                <w:color w:val="231F20"/>
                <w:sz w:val="18"/>
              </w:rPr>
            </w:pPr>
            <w:r>
              <w:rPr>
                <w:color w:val="231F20"/>
                <w:sz w:val="18"/>
              </w:rPr>
              <w:t>4</w:t>
            </w:r>
            <w:r w:rsidR="00AF710E" w:rsidRPr="00142AC2">
              <w:rPr>
                <w:color w:val="231F20"/>
                <w:sz w:val="18"/>
              </w:rPr>
              <w:t xml:space="preserve">. </w:t>
            </w:r>
            <w:r w:rsidR="00521FD0" w:rsidRPr="00142AC2">
              <w:rPr>
                <w:color w:val="231F20"/>
                <w:sz w:val="18"/>
              </w:rPr>
              <w:t>Program Review</w:t>
            </w:r>
            <w:r w:rsidR="000703DA" w:rsidRPr="00142AC2">
              <w:rPr>
                <w:color w:val="231F20"/>
                <w:sz w:val="18"/>
              </w:rPr>
              <w:t xml:space="preserve"> Update</w:t>
            </w:r>
            <w:r w:rsidR="009027DA">
              <w:rPr>
                <w:color w:val="231F20"/>
                <w:sz w:val="18"/>
              </w:rPr>
              <w:t xml:space="preserve"> (10 minutes)</w:t>
            </w:r>
          </w:p>
        </w:tc>
        <w:tc>
          <w:tcPr>
            <w:tcW w:w="7740" w:type="dxa"/>
          </w:tcPr>
          <w:p w14:paraId="194C7264" w14:textId="184E50DD" w:rsidR="00AF710E" w:rsidRPr="00142AC2" w:rsidRDefault="00AF710E" w:rsidP="00717542">
            <w:pPr>
              <w:pStyle w:val="ListParagraph"/>
              <w:rPr>
                <w:color w:val="231F20"/>
                <w:sz w:val="18"/>
              </w:rPr>
            </w:pPr>
          </w:p>
        </w:tc>
      </w:tr>
      <w:tr w:rsidR="006F43B8" w:rsidRPr="001B711C" w14:paraId="23698338" w14:textId="77777777" w:rsidTr="00AF710E">
        <w:trPr>
          <w:trHeight w:val="441"/>
          <w:jc w:val="center"/>
        </w:trPr>
        <w:tc>
          <w:tcPr>
            <w:tcW w:w="2607" w:type="dxa"/>
          </w:tcPr>
          <w:p w14:paraId="07E4195C" w14:textId="28EF60C1" w:rsidR="004D1F05" w:rsidRPr="00142AC2" w:rsidRDefault="00F2286A" w:rsidP="00CD78B2">
            <w:pPr>
              <w:pStyle w:val="TableParagraph"/>
              <w:spacing w:before="16"/>
              <w:ind w:left="134"/>
              <w:rPr>
                <w:color w:val="231F20"/>
                <w:sz w:val="18"/>
              </w:rPr>
            </w:pPr>
            <w:r>
              <w:rPr>
                <w:color w:val="231F20"/>
                <w:sz w:val="18"/>
              </w:rPr>
              <w:t>5</w:t>
            </w:r>
            <w:r w:rsidR="006F43B8" w:rsidRPr="00142AC2">
              <w:rPr>
                <w:color w:val="231F20"/>
                <w:sz w:val="18"/>
              </w:rPr>
              <w:t xml:space="preserve">. </w:t>
            </w:r>
            <w:r w:rsidR="00521FD0" w:rsidRPr="00142AC2">
              <w:rPr>
                <w:color w:val="231F20"/>
                <w:sz w:val="18"/>
              </w:rPr>
              <w:t>Student Housing Project     Update</w:t>
            </w:r>
            <w:r w:rsidR="009027DA">
              <w:rPr>
                <w:color w:val="231F20"/>
                <w:sz w:val="18"/>
              </w:rPr>
              <w:t xml:space="preserve"> (20 minutes)</w:t>
            </w:r>
          </w:p>
        </w:tc>
        <w:tc>
          <w:tcPr>
            <w:tcW w:w="7740" w:type="dxa"/>
          </w:tcPr>
          <w:p w14:paraId="54AD9CE9" w14:textId="4C83031A" w:rsidR="006F43B8" w:rsidRPr="00142AC2" w:rsidRDefault="00DF5193" w:rsidP="008C7975">
            <w:pPr>
              <w:rPr>
                <w:color w:val="231F20"/>
                <w:sz w:val="18"/>
              </w:rPr>
            </w:pPr>
            <w:r w:rsidRPr="00142AC2">
              <w:rPr>
                <w:color w:val="231F20"/>
                <w:sz w:val="18"/>
              </w:rPr>
              <w:t xml:space="preserve"> This w</w:t>
            </w:r>
            <w:r w:rsidR="00521FD0" w:rsidRPr="00142AC2">
              <w:rPr>
                <w:color w:val="231F20"/>
                <w:sz w:val="18"/>
              </w:rPr>
              <w:t>ill be a standing agenda item through project completion</w:t>
            </w:r>
          </w:p>
        </w:tc>
      </w:tr>
      <w:tr w:rsidR="00AF710E" w:rsidRPr="001B711C" w14:paraId="18F6001A" w14:textId="77777777" w:rsidTr="00AF710E">
        <w:trPr>
          <w:trHeight w:val="396"/>
          <w:jc w:val="center"/>
        </w:trPr>
        <w:tc>
          <w:tcPr>
            <w:tcW w:w="2607" w:type="dxa"/>
          </w:tcPr>
          <w:p w14:paraId="614B6C41" w14:textId="6DE46239" w:rsidR="00AF710E" w:rsidRPr="00142AC2" w:rsidRDefault="00136541" w:rsidP="00C377C9">
            <w:pPr>
              <w:pStyle w:val="TableParagraph"/>
              <w:spacing w:before="16"/>
              <w:ind w:left="134"/>
              <w:rPr>
                <w:color w:val="231F20"/>
                <w:sz w:val="18"/>
              </w:rPr>
            </w:pPr>
            <w:r w:rsidRPr="00142AC2">
              <w:rPr>
                <w:color w:val="231F20"/>
                <w:sz w:val="18"/>
              </w:rPr>
              <w:t>6</w:t>
            </w:r>
            <w:r w:rsidR="00AF710E" w:rsidRPr="00142AC2">
              <w:rPr>
                <w:color w:val="231F20"/>
                <w:sz w:val="18"/>
              </w:rPr>
              <w:t xml:space="preserve">. </w:t>
            </w:r>
            <w:r w:rsidR="00521FD0" w:rsidRPr="00142AC2">
              <w:rPr>
                <w:color w:val="231F20"/>
                <w:sz w:val="18"/>
              </w:rPr>
              <w:t>Other Project Updates:</w:t>
            </w:r>
            <w:r w:rsidR="009027DA">
              <w:rPr>
                <w:color w:val="231F20"/>
                <w:sz w:val="18"/>
              </w:rPr>
              <w:t xml:space="preserve"> (10 minutes)</w:t>
            </w:r>
          </w:p>
          <w:p w14:paraId="31161D8E" w14:textId="356B82A1" w:rsidR="006F43B8" w:rsidRPr="00142AC2" w:rsidRDefault="006F43B8" w:rsidP="008C7975">
            <w:pPr>
              <w:pStyle w:val="TableParagraph"/>
              <w:numPr>
                <w:ilvl w:val="0"/>
                <w:numId w:val="8"/>
              </w:numPr>
              <w:spacing w:before="16"/>
              <w:rPr>
                <w:color w:val="231F20"/>
                <w:sz w:val="18"/>
              </w:rPr>
            </w:pPr>
            <w:r w:rsidRPr="00142AC2">
              <w:rPr>
                <w:color w:val="231F20"/>
                <w:sz w:val="18"/>
              </w:rPr>
              <w:t>HEERF</w:t>
            </w:r>
          </w:p>
          <w:p w14:paraId="3E5B0E5F" w14:textId="4618050D" w:rsidR="008C7975" w:rsidRPr="00142AC2" w:rsidRDefault="006F43B8" w:rsidP="006F43B8">
            <w:pPr>
              <w:pStyle w:val="TableParagraph"/>
              <w:numPr>
                <w:ilvl w:val="0"/>
                <w:numId w:val="8"/>
              </w:numPr>
              <w:spacing w:before="16"/>
              <w:rPr>
                <w:color w:val="231F20"/>
                <w:sz w:val="18"/>
              </w:rPr>
            </w:pPr>
            <w:r w:rsidRPr="00142AC2">
              <w:rPr>
                <w:color w:val="231F20"/>
                <w:sz w:val="18"/>
              </w:rPr>
              <w:t>Other</w:t>
            </w:r>
          </w:p>
        </w:tc>
        <w:tc>
          <w:tcPr>
            <w:tcW w:w="7740" w:type="dxa"/>
          </w:tcPr>
          <w:p w14:paraId="11828226" w14:textId="77777777" w:rsidR="00136541" w:rsidRPr="00142AC2" w:rsidRDefault="00136541" w:rsidP="00136541">
            <w:pPr>
              <w:pStyle w:val="ListParagraph"/>
              <w:rPr>
                <w:sz w:val="18"/>
              </w:rPr>
            </w:pPr>
          </w:p>
          <w:p w14:paraId="464327DB" w14:textId="75612AA6" w:rsidR="006F43B8" w:rsidRPr="00142AC2" w:rsidRDefault="006F43B8" w:rsidP="00136541">
            <w:pPr>
              <w:pStyle w:val="ListParagraph"/>
              <w:numPr>
                <w:ilvl w:val="0"/>
                <w:numId w:val="12"/>
              </w:numPr>
              <w:rPr>
                <w:sz w:val="18"/>
              </w:rPr>
            </w:pPr>
            <w:r w:rsidRPr="00142AC2">
              <w:rPr>
                <w:sz w:val="18"/>
              </w:rPr>
              <w:t>Higher Education Emergency Relief Funds – 7 projects, $ must be spen</w:t>
            </w:r>
            <w:r w:rsidR="000703DA" w:rsidRPr="00142AC2">
              <w:rPr>
                <w:sz w:val="18"/>
              </w:rPr>
              <w:t>t</w:t>
            </w:r>
            <w:r w:rsidRPr="00142AC2">
              <w:rPr>
                <w:sz w:val="18"/>
              </w:rPr>
              <w:t xml:space="preserve"> by 6/30/23.</w:t>
            </w:r>
          </w:p>
        </w:tc>
      </w:tr>
      <w:tr w:rsidR="006F43B8" w:rsidRPr="001B711C" w14:paraId="148A83AE" w14:textId="77777777" w:rsidTr="00AF710E">
        <w:trPr>
          <w:trHeight w:val="369"/>
          <w:jc w:val="center"/>
        </w:trPr>
        <w:tc>
          <w:tcPr>
            <w:tcW w:w="2607" w:type="dxa"/>
          </w:tcPr>
          <w:p w14:paraId="5D9EF75D" w14:textId="7D72CC49" w:rsidR="006F43B8" w:rsidRPr="00142AC2" w:rsidRDefault="00136541" w:rsidP="001C6C59">
            <w:pPr>
              <w:pStyle w:val="TableParagraph"/>
              <w:spacing w:before="16"/>
              <w:ind w:left="134"/>
              <w:rPr>
                <w:color w:val="231F20"/>
                <w:sz w:val="18"/>
              </w:rPr>
            </w:pPr>
            <w:r w:rsidRPr="00142AC2">
              <w:rPr>
                <w:color w:val="231F20"/>
                <w:sz w:val="18"/>
              </w:rPr>
              <w:t>7</w:t>
            </w:r>
            <w:r w:rsidR="006F43B8" w:rsidRPr="00142AC2">
              <w:rPr>
                <w:color w:val="231F20"/>
                <w:sz w:val="18"/>
              </w:rPr>
              <w:t>. Landscape Planning</w:t>
            </w:r>
            <w:r w:rsidR="00CD78B2" w:rsidRPr="00142AC2">
              <w:rPr>
                <w:color w:val="231F20"/>
                <w:sz w:val="18"/>
              </w:rPr>
              <w:t>-Jesse Sluder</w:t>
            </w:r>
          </w:p>
        </w:tc>
        <w:tc>
          <w:tcPr>
            <w:tcW w:w="7740" w:type="dxa"/>
          </w:tcPr>
          <w:p w14:paraId="36848261" w14:textId="77777777" w:rsidR="006F43B8" w:rsidRPr="00142AC2" w:rsidRDefault="006F43B8" w:rsidP="005615DE">
            <w:pPr>
              <w:pStyle w:val="TableParagraph"/>
              <w:spacing w:before="16"/>
              <w:rPr>
                <w:color w:val="231F20"/>
                <w:sz w:val="18"/>
              </w:rPr>
            </w:pPr>
          </w:p>
        </w:tc>
      </w:tr>
      <w:tr w:rsidR="006F43B8" w:rsidRPr="001B711C" w14:paraId="25232049" w14:textId="77777777" w:rsidTr="00AF710E">
        <w:trPr>
          <w:trHeight w:val="369"/>
          <w:jc w:val="center"/>
        </w:trPr>
        <w:tc>
          <w:tcPr>
            <w:tcW w:w="2607" w:type="dxa"/>
          </w:tcPr>
          <w:p w14:paraId="4195AD21" w14:textId="0E4A0B8C" w:rsidR="006F43B8" w:rsidRPr="00142AC2" w:rsidRDefault="00136541" w:rsidP="001C6C59">
            <w:pPr>
              <w:pStyle w:val="TableParagraph"/>
              <w:spacing w:before="16"/>
              <w:ind w:left="134"/>
              <w:rPr>
                <w:color w:val="231F20"/>
                <w:sz w:val="18"/>
              </w:rPr>
            </w:pPr>
            <w:r w:rsidRPr="00142AC2">
              <w:rPr>
                <w:color w:val="231F20"/>
                <w:sz w:val="18"/>
              </w:rPr>
              <w:t>8</w:t>
            </w:r>
            <w:r w:rsidR="006F43B8" w:rsidRPr="00142AC2">
              <w:rPr>
                <w:color w:val="231F20"/>
                <w:sz w:val="18"/>
              </w:rPr>
              <w:t>. Accreditation Report</w:t>
            </w:r>
            <w:r w:rsidR="00CD78B2" w:rsidRPr="00142AC2">
              <w:rPr>
                <w:color w:val="231F20"/>
                <w:sz w:val="18"/>
              </w:rPr>
              <w:t>-Susan Royer</w:t>
            </w:r>
          </w:p>
        </w:tc>
        <w:tc>
          <w:tcPr>
            <w:tcW w:w="7740" w:type="dxa"/>
          </w:tcPr>
          <w:p w14:paraId="261F9851" w14:textId="77777777" w:rsidR="006F43B8" w:rsidRPr="00142AC2" w:rsidRDefault="006F43B8" w:rsidP="005615DE">
            <w:pPr>
              <w:pStyle w:val="TableParagraph"/>
              <w:spacing w:before="16"/>
              <w:rPr>
                <w:color w:val="231F20"/>
                <w:sz w:val="18"/>
              </w:rPr>
            </w:pPr>
          </w:p>
        </w:tc>
      </w:tr>
      <w:tr w:rsidR="00AF710E" w:rsidRPr="001B711C" w14:paraId="1A27C27A" w14:textId="77777777" w:rsidTr="00AF710E">
        <w:trPr>
          <w:trHeight w:val="369"/>
          <w:jc w:val="center"/>
        </w:trPr>
        <w:tc>
          <w:tcPr>
            <w:tcW w:w="2607" w:type="dxa"/>
          </w:tcPr>
          <w:p w14:paraId="1E71C1F4" w14:textId="220CC4CF" w:rsidR="00AF710E" w:rsidRPr="00142AC2" w:rsidRDefault="00136541" w:rsidP="001C6C59">
            <w:pPr>
              <w:pStyle w:val="TableParagraph"/>
              <w:spacing w:before="16"/>
              <w:ind w:left="134"/>
              <w:rPr>
                <w:color w:val="231F20"/>
                <w:sz w:val="18"/>
              </w:rPr>
            </w:pPr>
            <w:r w:rsidRPr="00142AC2">
              <w:rPr>
                <w:color w:val="231F20"/>
                <w:sz w:val="18"/>
              </w:rPr>
              <w:t>9</w:t>
            </w:r>
            <w:r w:rsidR="00AF710E" w:rsidRPr="00142AC2">
              <w:rPr>
                <w:color w:val="231F20"/>
                <w:sz w:val="18"/>
              </w:rPr>
              <w:t>.  Items for BRC</w:t>
            </w:r>
          </w:p>
        </w:tc>
        <w:tc>
          <w:tcPr>
            <w:tcW w:w="7740" w:type="dxa"/>
          </w:tcPr>
          <w:p w14:paraId="0D2A7A72" w14:textId="77777777" w:rsidR="00AF710E" w:rsidRPr="00142AC2" w:rsidRDefault="00AF710E" w:rsidP="005615DE">
            <w:pPr>
              <w:pStyle w:val="TableParagraph"/>
              <w:spacing w:before="16"/>
              <w:rPr>
                <w:color w:val="231F20"/>
                <w:sz w:val="18"/>
              </w:rPr>
            </w:pPr>
          </w:p>
        </w:tc>
      </w:tr>
      <w:tr w:rsidR="00AF710E" w:rsidRPr="001B711C" w14:paraId="340C0DD7" w14:textId="77777777" w:rsidTr="004D2D77">
        <w:trPr>
          <w:trHeight w:val="327"/>
          <w:jc w:val="center"/>
        </w:trPr>
        <w:tc>
          <w:tcPr>
            <w:tcW w:w="2607" w:type="dxa"/>
          </w:tcPr>
          <w:p w14:paraId="460E8A02" w14:textId="5EDC394C" w:rsidR="00AF710E" w:rsidRPr="00142AC2" w:rsidRDefault="00136541" w:rsidP="00BC7F4B">
            <w:pPr>
              <w:pStyle w:val="TableParagraph"/>
              <w:spacing w:before="16"/>
              <w:rPr>
                <w:color w:val="231F20"/>
                <w:sz w:val="18"/>
              </w:rPr>
            </w:pPr>
            <w:r w:rsidRPr="00142AC2">
              <w:rPr>
                <w:color w:val="231F20"/>
                <w:sz w:val="18"/>
              </w:rPr>
              <w:t xml:space="preserve">  10</w:t>
            </w:r>
            <w:r w:rsidR="00AF710E" w:rsidRPr="00142AC2">
              <w:rPr>
                <w:color w:val="231F20"/>
                <w:sz w:val="18"/>
              </w:rPr>
              <w:t>. Other Business</w:t>
            </w:r>
          </w:p>
        </w:tc>
        <w:tc>
          <w:tcPr>
            <w:tcW w:w="7740" w:type="dxa"/>
          </w:tcPr>
          <w:p w14:paraId="36D15BAC" w14:textId="5758687A" w:rsidR="00AF710E" w:rsidRPr="00142AC2" w:rsidRDefault="00AF710E" w:rsidP="005615DE">
            <w:pPr>
              <w:pStyle w:val="TableParagraph"/>
              <w:spacing w:before="16"/>
              <w:rPr>
                <w:color w:val="231F20"/>
                <w:sz w:val="18"/>
              </w:rPr>
            </w:pPr>
          </w:p>
        </w:tc>
      </w:tr>
      <w:tr w:rsidR="00AF710E" w:rsidRPr="001B711C" w14:paraId="19C9B74F" w14:textId="77777777" w:rsidTr="004D2D77">
        <w:trPr>
          <w:trHeight w:val="354"/>
          <w:jc w:val="center"/>
        </w:trPr>
        <w:tc>
          <w:tcPr>
            <w:tcW w:w="2607" w:type="dxa"/>
          </w:tcPr>
          <w:p w14:paraId="7CAD5B18" w14:textId="6360704D" w:rsidR="00AF710E" w:rsidRPr="00142AC2" w:rsidRDefault="00136541" w:rsidP="00AF710E">
            <w:pPr>
              <w:pStyle w:val="TableParagraph"/>
              <w:spacing w:before="16"/>
              <w:rPr>
                <w:color w:val="231F20"/>
                <w:sz w:val="18"/>
              </w:rPr>
            </w:pPr>
            <w:r w:rsidRPr="00142AC2">
              <w:rPr>
                <w:color w:val="231F20"/>
                <w:sz w:val="18"/>
              </w:rPr>
              <w:t xml:space="preserve">  11</w:t>
            </w:r>
            <w:r w:rsidR="00AF710E" w:rsidRPr="00142AC2">
              <w:rPr>
                <w:color w:val="231F20"/>
                <w:sz w:val="18"/>
              </w:rPr>
              <w:t>. Future Agenda Items</w:t>
            </w:r>
          </w:p>
        </w:tc>
        <w:tc>
          <w:tcPr>
            <w:tcW w:w="7740" w:type="dxa"/>
          </w:tcPr>
          <w:p w14:paraId="218C9F9B" w14:textId="1100A10B" w:rsidR="00AF710E" w:rsidRPr="00142AC2" w:rsidRDefault="00AF710E" w:rsidP="005615DE">
            <w:pPr>
              <w:pStyle w:val="TableParagraph"/>
              <w:spacing w:before="16"/>
              <w:rPr>
                <w:color w:val="231F20"/>
                <w:sz w:val="18"/>
              </w:rPr>
            </w:pPr>
            <w:r w:rsidRPr="00142AC2">
              <w:rPr>
                <w:color w:val="231F20"/>
                <w:sz w:val="18"/>
              </w:rPr>
              <w:t xml:space="preserve">  </w:t>
            </w:r>
          </w:p>
        </w:tc>
      </w:tr>
      <w:tr w:rsidR="00AF710E" w:rsidRPr="001B711C" w14:paraId="16660ED9" w14:textId="77777777" w:rsidTr="00AF710E">
        <w:trPr>
          <w:trHeight w:val="351"/>
          <w:jc w:val="center"/>
        </w:trPr>
        <w:tc>
          <w:tcPr>
            <w:tcW w:w="2607" w:type="dxa"/>
          </w:tcPr>
          <w:p w14:paraId="3B17FA16" w14:textId="27A6D182" w:rsidR="00AF710E" w:rsidRPr="00142AC2" w:rsidRDefault="00AF710E" w:rsidP="00136541">
            <w:pPr>
              <w:pStyle w:val="TableParagraph"/>
              <w:spacing w:before="16"/>
              <w:rPr>
                <w:color w:val="231F20"/>
                <w:sz w:val="18"/>
              </w:rPr>
            </w:pPr>
            <w:r w:rsidRPr="00142AC2">
              <w:rPr>
                <w:color w:val="231F20"/>
                <w:sz w:val="18"/>
              </w:rPr>
              <w:t xml:space="preserve">  1</w:t>
            </w:r>
            <w:r w:rsidR="00136541" w:rsidRPr="00142AC2">
              <w:rPr>
                <w:color w:val="231F20"/>
                <w:sz w:val="18"/>
              </w:rPr>
              <w:t>2</w:t>
            </w:r>
            <w:r w:rsidRPr="00142AC2">
              <w:rPr>
                <w:color w:val="231F20"/>
                <w:sz w:val="18"/>
              </w:rPr>
              <w:t>. Next Meeting</w:t>
            </w:r>
          </w:p>
        </w:tc>
        <w:tc>
          <w:tcPr>
            <w:tcW w:w="7740" w:type="dxa"/>
          </w:tcPr>
          <w:p w14:paraId="21E1ED02" w14:textId="5D1F4674" w:rsidR="00AF710E" w:rsidRPr="00142AC2" w:rsidRDefault="00521FD0" w:rsidP="00AF710E">
            <w:pPr>
              <w:pStyle w:val="TableParagraph"/>
              <w:tabs>
                <w:tab w:val="left" w:pos="2620"/>
              </w:tabs>
              <w:spacing w:before="16"/>
              <w:ind w:left="134"/>
              <w:rPr>
                <w:color w:val="231F20"/>
                <w:sz w:val="18"/>
              </w:rPr>
            </w:pPr>
            <w:r w:rsidRPr="00142AC2">
              <w:rPr>
                <w:color w:val="231F20"/>
                <w:sz w:val="18"/>
              </w:rPr>
              <w:t>January 26, 2023</w:t>
            </w:r>
            <w:r w:rsidR="00AF710E" w:rsidRPr="00142AC2">
              <w:rPr>
                <w:color w:val="231F20"/>
                <w:sz w:val="18"/>
              </w:rPr>
              <w:tab/>
            </w:r>
          </w:p>
        </w:tc>
      </w:tr>
    </w:tbl>
    <w:p w14:paraId="68DCF1C9" w14:textId="092FB1D4" w:rsidR="00E124C4" w:rsidRDefault="008930EC" w:rsidP="008930EC">
      <w:pPr>
        <w:pStyle w:val="TableParagraph"/>
        <w:spacing w:before="16"/>
        <w:ind w:left="134"/>
        <w:rPr>
          <w:color w:val="231F20"/>
        </w:rPr>
      </w:pPr>
      <w:r>
        <w:rPr>
          <w:color w:val="4D4D4D"/>
        </w:rPr>
        <w:t xml:space="preserve">Committee Charge: The Facilities Oversight Advisory Group (FOG) is an advisory group that makes recommendations to the Budget Resource Committee (BRC) and ensures compliance with Accreditation Standard IIIB. Providing oversight for the periodic revision of the Facilities Master Plan, FOG makes recommendations concerning total cost of </w:t>
      </w:r>
      <w:r>
        <w:rPr>
          <w:color w:val="4D4D4D"/>
        </w:rPr>
        <w:lastRenderedPageBreak/>
        <w:t>ownership, aesthetics, locations of campus facilities and functionality. In addition, FOG provides recommendations for the interior and exterior designs of facilities and site-related projects.</w:t>
      </w:r>
    </w:p>
    <w:sectPr w:rsidR="00E124C4" w:rsidSect="00AF710E">
      <w:headerReference w:type="default" r:id="rId11"/>
      <w:pgSz w:w="12240" w:h="15840"/>
      <w:pgMar w:top="1260" w:right="1440" w:bottom="360" w:left="1065"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D1298" w14:textId="77777777" w:rsidR="00B4704C" w:rsidRDefault="00B4704C" w:rsidP="008F5895">
      <w:pPr>
        <w:spacing w:after="0" w:line="240" w:lineRule="auto"/>
      </w:pPr>
      <w:r>
        <w:separator/>
      </w:r>
    </w:p>
  </w:endnote>
  <w:endnote w:type="continuationSeparator" w:id="0">
    <w:p w14:paraId="61E97C2A" w14:textId="77777777" w:rsidR="00B4704C" w:rsidRDefault="00B4704C" w:rsidP="008F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wiss721BT-RomanCondense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BD76C" w14:textId="77777777" w:rsidR="00B4704C" w:rsidRDefault="00B4704C" w:rsidP="008F5895">
      <w:pPr>
        <w:spacing w:after="0" w:line="240" w:lineRule="auto"/>
      </w:pPr>
      <w:r>
        <w:separator/>
      </w:r>
    </w:p>
  </w:footnote>
  <w:footnote w:type="continuationSeparator" w:id="0">
    <w:p w14:paraId="385A8EFC" w14:textId="77777777" w:rsidR="00B4704C" w:rsidRDefault="00B4704C" w:rsidP="008F5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8190" w14:textId="194C71DD" w:rsidR="008F5895" w:rsidRPr="00DF5193" w:rsidRDefault="008F5895" w:rsidP="00A261C8">
    <w:pPr>
      <w:contextualSpacing/>
      <w:jc w:val="center"/>
      <w:rPr>
        <w:b/>
        <w:sz w:val="24"/>
      </w:rPr>
    </w:pPr>
    <w:r w:rsidRPr="00DF5193">
      <w:rPr>
        <w:b/>
        <w:sz w:val="24"/>
      </w:rPr>
      <w:t>Facilities Oversight Advisory Group</w:t>
    </w:r>
  </w:p>
  <w:p w14:paraId="02532C49" w14:textId="166772DF" w:rsidR="008F5895" w:rsidRPr="00DF5193" w:rsidRDefault="00C377C9" w:rsidP="00A261C8">
    <w:pPr>
      <w:tabs>
        <w:tab w:val="center" w:pos="6480"/>
        <w:tab w:val="left" w:pos="10605"/>
      </w:tabs>
      <w:contextualSpacing/>
      <w:jc w:val="center"/>
      <w:rPr>
        <w:b/>
        <w:sz w:val="24"/>
      </w:rPr>
    </w:pPr>
    <w:r w:rsidRPr="00DF5193">
      <w:rPr>
        <w:b/>
        <w:sz w:val="24"/>
      </w:rPr>
      <w:t xml:space="preserve">AGENDA </w:t>
    </w:r>
    <w:r w:rsidR="00BC7F4B" w:rsidRPr="00DF5193">
      <w:rPr>
        <w:b/>
        <w:sz w:val="24"/>
      </w:rPr>
      <w:t>–</w:t>
    </w:r>
    <w:r w:rsidR="00521FD0" w:rsidRPr="00DF5193">
      <w:rPr>
        <w:b/>
        <w:sz w:val="24"/>
      </w:rPr>
      <w:t>December 1</w:t>
    </w:r>
    <w:r w:rsidR="007B3CDF" w:rsidRPr="00DF5193">
      <w:rPr>
        <w:b/>
        <w:sz w:val="24"/>
      </w:rPr>
      <w:t>, 2022</w:t>
    </w:r>
    <w:r w:rsidR="00356446" w:rsidRPr="00DF5193">
      <w:rPr>
        <w:b/>
        <w:sz w:val="24"/>
      </w:rPr>
      <w:t>, 2:30-4:00PM</w:t>
    </w:r>
    <w:r w:rsidR="00136541">
      <w:rPr>
        <w:b/>
        <w:sz w:val="24"/>
      </w:rPr>
      <w:t xml:space="preserve"> –Revised 11.</w:t>
    </w:r>
    <w:r w:rsidR="00393DAB">
      <w:rPr>
        <w:b/>
        <w:sz w:val="24"/>
      </w:rPr>
      <w:t>30</w:t>
    </w:r>
    <w:r w:rsidR="00136541">
      <w:rPr>
        <w:b/>
        <w:sz w:val="24"/>
      </w:rPr>
      <w:t>.22</w:t>
    </w:r>
  </w:p>
  <w:p w14:paraId="628F2630" w14:textId="085B9A14" w:rsidR="00DD5650" w:rsidRDefault="00DF5193" w:rsidP="00133CF3">
    <w:pPr>
      <w:pStyle w:val="NormalWeb"/>
      <w:jc w:val="center"/>
      <w:rPr>
        <w:b/>
      </w:rPr>
    </w:pPr>
    <w:r>
      <w:rPr>
        <w:b/>
      </w:rPr>
      <w:t xml:space="preserve">NEW </w:t>
    </w:r>
    <w:r w:rsidR="00356446">
      <w:rPr>
        <w:b/>
      </w:rPr>
      <w:t>Z</w:t>
    </w:r>
    <w:r>
      <w:rPr>
        <w:b/>
      </w:rPr>
      <w:t>OOM MEETING NUMBER</w:t>
    </w:r>
    <w:r w:rsidR="00AF710E">
      <w:rPr>
        <w:b/>
      </w:rPr>
      <w:t>:</w:t>
    </w:r>
    <w:r w:rsidR="00AF710E" w:rsidRPr="00AF710E">
      <w:t xml:space="preserve"> </w:t>
    </w:r>
    <w:hyperlink r:id="rId1" w:history="1">
      <w:r w:rsidR="00CD78B2" w:rsidRPr="00E044D1">
        <w:rPr>
          <w:rStyle w:val="Hyperlink"/>
        </w:rPr>
        <w:t>https://vcccd-edu.zoom.us/j/89233965351?pwd=QUZieTZrWG4rOHVkZUhYNW9OQnZVQT09</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6B03"/>
    <w:multiLevelType w:val="hybridMultilevel"/>
    <w:tmpl w:val="D9A42AD4"/>
    <w:lvl w:ilvl="0" w:tplc="E0E0AC42">
      <w:start w:val="3"/>
      <w:numFmt w:val="bullet"/>
      <w:lvlText w:val=""/>
      <w:lvlJc w:val="left"/>
      <w:pPr>
        <w:ind w:left="494" w:hanging="360"/>
      </w:pPr>
      <w:rPr>
        <w:rFonts w:ascii="Symbol" w:eastAsia="Calibri" w:hAnsi="Symbol" w:cs="Calibri" w:hint="default"/>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abstractNum w:abstractNumId="1" w15:restartNumberingAfterBreak="0">
    <w:nsid w:val="16903EA3"/>
    <w:multiLevelType w:val="hybridMultilevel"/>
    <w:tmpl w:val="9B3A9DD2"/>
    <w:lvl w:ilvl="0" w:tplc="3A94B588">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 w15:restartNumberingAfterBreak="0">
    <w:nsid w:val="1C1808EE"/>
    <w:multiLevelType w:val="hybridMultilevel"/>
    <w:tmpl w:val="B35EAD4A"/>
    <w:lvl w:ilvl="0" w:tplc="5D329BEE">
      <w:start w:val="1"/>
      <w:numFmt w:val="upperLetter"/>
      <w:lvlText w:val="%1."/>
      <w:lvlJc w:val="left"/>
      <w:pPr>
        <w:ind w:left="540" w:hanging="360"/>
      </w:pPr>
      <w:rPr>
        <w:rFonts w:ascii="Calibri" w:eastAsia="Calibri" w:hAnsi="Calibri" w:cs="Calibr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BAD505A"/>
    <w:multiLevelType w:val="hybridMultilevel"/>
    <w:tmpl w:val="ADFAC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611C3"/>
    <w:multiLevelType w:val="hybridMultilevel"/>
    <w:tmpl w:val="DB0E2588"/>
    <w:lvl w:ilvl="0" w:tplc="49466BE6">
      <w:start w:val="1"/>
      <w:numFmt w:val="lowerLetter"/>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15:restartNumberingAfterBreak="0">
    <w:nsid w:val="33EA4FF0"/>
    <w:multiLevelType w:val="hybridMultilevel"/>
    <w:tmpl w:val="C4D6F9C6"/>
    <w:lvl w:ilvl="0" w:tplc="04090017">
      <w:start w:val="1"/>
      <w:numFmt w:val="lowerLetter"/>
      <w:lvlText w:val="%1)"/>
      <w:lvlJc w:val="left"/>
      <w:pPr>
        <w:ind w:left="854" w:hanging="360"/>
      </w:p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6" w15:restartNumberingAfterBreak="0">
    <w:nsid w:val="34531FED"/>
    <w:multiLevelType w:val="hybridMultilevel"/>
    <w:tmpl w:val="21C85E66"/>
    <w:lvl w:ilvl="0" w:tplc="CD4215A8">
      <w:start w:val="1"/>
      <w:numFmt w:val="bullet"/>
      <w:lvlText w:val=""/>
      <w:lvlJc w:val="left"/>
      <w:pPr>
        <w:ind w:left="494" w:hanging="360"/>
      </w:pPr>
      <w:rPr>
        <w:rFonts w:ascii="Symbol" w:eastAsia="Calibri" w:hAnsi="Symbol" w:cs="Calibri" w:hint="default"/>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abstractNum w:abstractNumId="7" w15:restartNumberingAfterBreak="0">
    <w:nsid w:val="4C273683"/>
    <w:multiLevelType w:val="hybridMultilevel"/>
    <w:tmpl w:val="E85CC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82BB7"/>
    <w:multiLevelType w:val="hybridMultilevel"/>
    <w:tmpl w:val="5FD00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87BD5"/>
    <w:multiLevelType w:val="hybridMultilevel"/>
    <w:tmpl w:val="4FC24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F31A3E"/>
    <w:multiLevelType w:val="hybridMultilevel"/>
    <w:tmpl w:val="BA562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71DD9"/>
    <w:multiLevelType w:val="hybridMultilevel"/>
    <w:tmpl w:val="397EF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0"/>
  </w:num>
  <w:num w:numId="5">
    <w:abstractNumId w:val="1"/>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0"/>
  </w:num>
  <w:num w:numId="11">
    <w:abstractNumId w:val="8"/>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Royer">
    <w15:presenceInfo w15:providerId="AD" w15:userId="S-1-5-21-818680561-3821800462-1602114652-40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95"/>
    <w:rsid w:val="00001B5C"/>
    <w:rsid w:val="00001E12"/>
    <w:rsid w:val="00012F4A"/>
    <w:rsid w:val="00014ACD"/>
    <w:rsid w:val="00030B4E"/>
    <w:rsid w:val="00031735"/>
    <w:rsid w:val="00037FCF"/>
    <w:rsid w:val="00041E81"/>
    <w:rsid w:val="00067718"/>
    <w:rsid w:val="000703DA"/>
    <w:rsid w:val="00077EE7"/>
    <w:rsid w:val="000B44F4"/>
    <w:rsid w:val="000C2C46"/>
    <w:rsid w:val="000E3F6C"/>
    <w:rsid w:val="000E4631"/>
    <w:rsid w:val="000F0C18"/>
    <w:rsid w:val="0010676F"/>
    <w:rsid w:val="00107F23"/>
    <w:rsid w:val="00133CF3"/>
    <w:rsid w:val="00134E7F"/>
    <w:rsid w:val="00136541"/>
    <w:rsid w:val="00142AC2"/>
    <w:rsid w:val="00165C57"/>
    <w:rsid w:val="001730E4"/>
    <w:rsid w:val="001859F4"/>
    <w:rsid w:val="00197571"/>
    <w:rsid w:val="001B1521"/>
    <w:rsid w:val="001B711C"/>
    <w:rsid w:val="001C6C59"/>
    <w:rsid w:val="001E0F86"/>
    <w:rsid w:val="001E3A69"/>
    <w:rsid w:val="001E7A08"/>
    <w:rsid w:val="001F307A"/>
    <w:rsid w:val="00212923"/>
    <w:rsid w:val="00240428"/>
    <w:rsid w:val="00265011"/>
    <w:rsid w:val="00273A83"/>
    <w:rsid w:val="00283D6B"/>
    <w:rsid w:val="002B45DE"/>
    <w:rsid w:val="002D1FEB"/>
    <w:rsid w:val="003121FA"/>
    <w:rsid w:val="0034321C"/>
    <w:rsid w:val="00343A53"/>
    <w:rsid w:val="00354401"/>
    <w:rsid w:val="00356446"/>
    <w:rsid w:val="003772F3"/>
    <w:rsid w:val="00391C1F"/>
    <w:rsid w:val="00393DAB"/>
    <w:rsid w:val="003B1DFA"/>
    <w:rsid w:val="003E40D3"/>
    <w:rsid w:val="003F14C9"/>
    <w:rsid w:val="00423ADE"/>
    <w:rsid w:val="0043700C"/>
    <w:rsid w:val="00495D0D"/>
    <w:rsid w:val="004B1B9A"/>
    <w:rsid w:val="004C22EA"/>
    <w:rsid w:val="004D1F05"/>
    <w:rsid w:val="004D2D77"/>
    <w:rsid w:val="004D49F5"/>
    <w:rsid w:val="004E2DCC"/>
    <w:rsid w:val="004E4E7F"/>
    <w:rsid w:val="004F5425"/>
    <w:rsid w:val="005064B1"/>
    <w:rsid w:val="00512669"/>
    <w:rsid w:val="00521FD0"/>
    <w:rsid w:val="005615DE"/>
    <w:rsid w:val="0056458D"/>
    <w:rsid w:val="0056652D"/>
    <w:rsid w:val="00574326"/>
    <w:rsid w:val="00580204"/>
    <w:rsid w:val="005A2916"/>
    <w:rsid w:val="005A413B"/>
    <w:rsid w:val="005C2965"/>
    <w:rsid w:val="005C5ABA"/>
    <w:rsid w:val="005D760F"/>
    <w:rsid w:val="005F4C58"/>
    <w:rsid w:val="00617009"/>
    <w:rsid w:val="00621E48"/>
    <w:rsid w:val="00633587"/>
    <w:rsid w:val="00653F69"/>
    <w:rsid w:val="00664131"/>
    <w:rsid w:val="006940EF"/>
    <w:rsid w:val="006B5706"/>
    <w:rsid w:val="006C61C1"/>
    <w:rsid w:val="006D7A1A"/>
    <w:rsid w:val="006E62B7"/>
    <w:rsid w:val="006F0AB6"/>
    <w:rsid w:val="006F1049"/>
    <w:rsid w:val="006F43B8"/>
    <w:rsid w:val="007039EA"/>
    <w:rsid w:val="007051BC"/>
    <w:rsid w:val="00706F69"/>
    <w:rsid w:val="007137B7"/>
    <w:rsid w:val="00717542"/>
    <w:rsid w:val="0074738B"/>
    <w:rsid w:val="00787B69"/>
    <w:rsid w:val="007B3CDF"/>
    <w:rsid w:val="007E0225"/>
    <w:rsid w:val="007E33CE"/>
    <w:rsid w:val="007F23D9"/>
    <w:rsid w:val="007F5CFC"/>
    <w:rsid w:val="00823127"/>
    <w:rsid w:val="008614F8"/>
    <w:rsid w:val="00870BA9"/>
    <w:rsid w:val="00875468"/>
    <w:rsid w:val="0088748E"/>
    <w:rsid w:val="008930EC"/>
    <w:rsid w:val="00897CEB"/>
    <w:rsid w:val="008A02FC"/>
    <w:rsid w:val="008A1FE2"/>
    <w:rsid w:val="008B34F7"/>
    <w:rsid w:val="008C31C3"/>
    <w:rsid w:val="008C42A9"/>
    <w:rsid w:val="008C4434"/>
    <w:rsid w:val="008C7975"/>
    <w:rsid w:val="008E2ECA"/>
    <w:rsid w:val="008E5135"/>
    <w:rsid w:val="008F5895"/>
    <w:rsid w:val="008F6972"/>
    <w:rsid w:val="009027DA"/>
    <w:rsid w:val="00903334"/>
    <w:rsid w:val="00903CA8"/>
    <w:rsid w:val="00920A78"/>
    <w:rsid w:val="009272D6"/>
    <w:rsid w:val="00946C0E"/>
    <w:rsid w:val="0096009C"/>
    <w:rsid w:val="009619F3"/>
    <w:rsid w:val="00984B75"/>
    <w:rsid w:val="009B7FC5"/>
    <w:rsid w:val="009D50BF"/>
    <w:rsid w:val="009F15D2"/>
    <w:rsid w:val="009F5D51"/>
    <w:rsid w:val="00A0043B"/>
    <w:rsid w:val="00A24F7E"/>
    <w:rsid w:val="00A261C8"/>
    <w:rsid w:val="00A46BA9"/>
    <w:rsid w:val="00A530C5"/>
    <w:rsid w:val="00A60D28"/>
    <w:rsid w:val="00A72430"/>
    <w:rsid w:val="00A811B4"/>
    <w:rsid w:val="00A82BB3"/>
    <w:rsid w:val="00AA386B"/>
    <w:rsid w:val="00AB4529"/>
    <w:rsid w:val="00AB6D3C"/>
    <w:rsid w:val="00AC6FDB"/>
    <w:rsid w:val="00AF50F1"/>
    <w:rsid w:val="00AF710E"/>
    <w:rsid w:val="00B00BA6"/>
    <w:rsid w:val="00B039D0"/>
    <w:rsid w:val="00B05E14"/>
    <w:rsid w:val="00B30038"/>
    <w:rsid w:val="00B4704C"/>
    <w:rsid w:val="00B61468"/>
    <w:rsid w:val="00B647A5"/>
    <w:rsid w:val="00B75AD5"/>
    <w:rsid w:val="00B7756A"/>
    <w:rsid w:val="00BC7F4B"/>
    <w:rsid w:val="00BF28D1"/>
    <w:rsid w:val="00C02908"/>
    <w:rsid w:val="00C20103"/>
    <w:rsid w:val="00C37232"/>
    <w:rsid w:val="00C377C9"/>
    <w:rsid w:val="00C52F7D"/>
    <w:rsid w:val="00C64137"/>
    <w:rsid w:val="00C73F07"/>
    <w:rsid w:val="00C93294"/>
    <w:rsid w:val="00CA3514"/>
    <w:rsid w:val="00CC1660"/>
    <w:rsid w:val="00CD78B2"/>
    <w:rsid w:val="00D012CA"/>
    <w:rsid w:val="00D17E5E"/>
    <w:rsid w:val="00D212B6"/>
    <w:rsid w:val="00D32E48"/>
    <w:rsid w:val="00D37CC1"/>
    <w:rsid w:val="00D43E80"/>
    <w:rsid w:val="00D72910"/>
    <w:rsid w:val="00D8212A"/>
    <w:rsid w:val="00D83627"/>
    <w:rsid w:val="00D857D3"/>
    <w:rsid w:val="00D926BA"/>
    <w:rsid w:val="00DA3883"/>
    <w:rsid w:val="00DC5F0E"/>
    <w:rsid w:val="00DC685D"/>
    <w:rsid w:val="00DC7E8F"/>
    <w:rsid w:val="00DD5650"/>
    <w:rsid w:val="00DF2296"/>
    <w:rsid w:val="00DF5193"/>
    <w:rsid w:val="00DF72A4"/>
    <w:rsid w:val="00E124C4"/>
    <w:rsid w:val="00E13D28"/>
    <w:rsid w:val="00E20A0F"/>
    <w:rsid w:val="00E43BB1"/>
    <w:rsid w:val="00E52ED5"/>
    <w:rsid w:val="00E53226"/>
    <w:rsid w:val="00E845BB"/>
    <w:rsid w:val="00F13ED3"/>
    <w:rsid w:val="00F218A3"/>
    <w:rsid w:val="00F2221F"/>
    <w:rsid w:val="00F2286A"/>
    <w:rsid w:val="00F45EC7"/>
    <w:rsid w:val="00F46120"/>
    <w:rsid w:val="00F54475"/>
    <w:rsid w:val="00F620AD"/>
    <w:rsid w:val="00F869EE"/>
    <w:rsid w:val="00F929C3"/>
    <w:rsid w:val="00FA2719"/>
    <w:rsid w:val="00FD0A0D"/>
    <w:rsid w:val="00FE179B"/>
    <w:rsid w:val="00FE39BB"/>
    <w:rsid w:val="00FE7301"/>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021C0"/>
  <w15:chartTrackingRefBased/>
  <w15:docId w15:val="{B2A79A83-9576-4514-B747-1D89BB9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895"/>
    <w:rPr>
      <w:color w:val="0563C1"/>
      <w:u w:val="single"/>
    </w:rPr>
  </w:style>
  <w:style w:type="paragraph" w:styleId="Header">
    <w:name w:val="header"/>
    <w:basedOn w:val="Normal"/>
    <w:link w:val="HeaderChar"/>
    <w:uiPriority w:val="99"/>
    <w:unhideWhenUsed/>
    <w:rsid w:val="008F5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95"/>
  </w:style>
  <w:style w:type="paragraph" w:styleId="Footer">
    <w:name w:val="footer"/>
    <w:basedOn w:val="Normal"/>
    <w:link w:val="FooterChar"/>
    <w:uiPriority w:val="99"/>
    <w:unhideWhenUsed/>
    <w:rsid w:val="008F5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95"/>
  </w:style>
  <w:style w:type="paragraph" w:customStyle="1" w:styleId="TableParagraph">
    <w:name w:val="Table Paragraph"/>
    <w:basedOn w:val="Normal"/>
    <w:uiPriority w:val="1"/>
    <w:qFormat/>
    <w:rsid w:val="008F5895"/>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014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ACD"/>
    <w:rPr>
      <w:rFonts w:ascii="Segoe UI" w:hAnsi="Segoe UI" w:cs="Segoe UI"/>
      <w:sz w:val="18"/>
      <w:szCs w:val="18"/>
    </w:rPr>
  </w:style>
  <w:style w:type="paragraph" w:styleId="Revision">
    <w:name w:val="Revision"/>
    <w:hidden/>
    <w:uiPriority w:val="99"/>
    <w:semiHidden/>
    <w:rsid w:val="009F15D2"/>
    <w:pPr>
      <w:spacing w:after="0" w:line="240" w:lineRule="auto"/>
    </w:pPr>
  </w:style>
  <w:style w:type="paragraph" w:styleId="ListParagraph">
    <w:name w:val="List Paragraph"/>
    <w:basedOn w:val="Normal"/>
    <w:uiPriority w:val="34"/>
    <w:qFormat/>
    <w:rsid w:val="00717542"/>
    <w:pPr>
      <w:spacing w:after="0" w:line="240" w:lineRule="auto"/>
      <w:ind w:left="720"/>
    </w:pPr>
    <w:rPr>
      <w:rFonts w:ascii="Calibri" w:hAnsi="Calibri" w:cs="Calibri"/>
    </w:rPr>
  </w:style>
  <w:style w:type="paragraph" w:styleId="NormalWeb">
    <w:name w:val="Normal (Web)"/>
    <w:basedOn w:val="Normal"/>
    <w:uiPriority w:val="99"/>
    <w:unhideWhenUsed/>
    <w:rsid w:val="00DF5193"/>
    <w:pPr>
      <w:spacing w:before="100" w:beforeAutospacing="1" w:after="100" w:afterAutospacing="1" w:line="240" w:lineRule="auto"/>
    </w:pPr>
    <w:rPr>
      <w:rFonts w:ascii="Calibri" w:hAnsi="Calibri" w:cs="Calibri"/>
    </w:rPr>
  </w:style>
  <w:style w:type="paragraph" w:customStyle="1" w:styleId="OrganizationText">
    <w:name w:val="Organization Text"/>
    <w:basedOn w:val="Normal"/>
    <w:uiPriority w:val="99"/>
    <w:rsid w:val="00133CF3"/>
    <w:pPr>
      <w:widowControl w:val="0"/>
      <w:tabs>
        <w:tab w:val="right" w:leader="dot" w:pos="3120"/>
      </w:tabs>
      <w:autoSpaceDE w:val="0"/>
      <w:autoSpaceDN w:val="0"/>
      <w:adjustRightInd w:val="0"/>
      <w:spacing w:after="0" w:line="220" w:lineRule="atLeast"/>
      <w:ind w:right="4"/>
      <w:textAlignment w:val="center"/>
    </w:pPr>
    <w:rPr>
      <w:rFonts w:ascii="Swiss721BT-RomanCondensed" w:eastAsiaTheme="minorEastAsia" w:hAnsi="Swiss721BT-RomanCondensed" w:cs="Swiss721BT-RomanCondensed"/>
      <w:color w:val="000000"/>
      <w:w w:val="90"/>
      <w:sz w:val="17"/>
      <w:szCs w:val="17"/>
    </w:rPr>
  </w:style>
  <w:style w:type="character" w:customStyle="1" w:styleId="UnresolvedMention1">
    <w:name w:val="Unresolved Mention1"/>
    <w:basedOn w:val="DefaultParagraphFont"/>
    <w:uiPriority w:val="99"/>
    <w:semiHidden/>
    <w:unhideWhenUsed/>
    <w:rsid w:val="00CD78B2"/>
    <w:rPr>
      <w:color w:val="605E5C"/>
      <w:shd w:val="clear" w:color="auto" w:fill="E1DFDD"/>
    </w:rPr>
  </w:style>
  <w:style w:type="paragraph" w:customStyle="1" w:styleId="Default">
    <w:name w:val="Default"/>
    <w:rsid w:val="008930E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9617">
      <w:bodyDiv w:val="1"/>
      <w:marLeft w:val="0"/>
      <w:marRight w:val="0"/>
      <w:marTop w:val="0"/>
      <w:marBottom w:val="0"/>
      <w:divBdr>
        <w:top w:val="none" w:sz="0" w:space="0" w:color="auto"/>
        <w:left w:val="none" w:sz="0" w:space="0" w:color="auto"/>
        <w:bottom w:val="none" w:sz="0" w:space="0" w:color="auto"/>
        <w:right w:val="none" w:sz="0" w:space="0" w:color="auto"/>
      </w:divBdr>
    </w:div>
    <w:div w:id="253319651">
      <w:bodyDiv w:val="1"/>
      <w:marLeft w:val="0"/>
      <w:marRight w:val="0"/>
      <w:marTop w:val="0"/>
      <w:marBottom w:val="0"/>
      <w:divBdr>
        <w:top w:val="none" w:sz="0" w:space="0" w:color="auto"/>
        <w:left w:val="none" w:sz="0" w:space="0" w:color="auto"/>
        <w:bottom w:val="none" w:sz="0" w:space="0" w:color="auto"/>
        <w:right w:val="none" w:sz="0" w:space="0" w:color="auto"/>
      </w:divBdr>
    </w:div>
    <w:div w:id="587076798">
      <w:bodyDiv w:val="1"/>
      <w:marLeft w:val="0"/>
      <w:marRight w:val="0"/>
      <w:marTop w:val="0"/>
      <w:marBottom w:val="0"/>
      <w:divBdr>
        <w:top w:val="none" w:sz="0" w:space="0" w:color="auto"/>
        <w:left w:val="none" w:sz="0" w:space="0" w:color="auto"/>
        <w:bottom w:val="none" w:sz="0" w:space="0" w:color="auto"/>
        <w:right w:val="none" w:sz="0" w:space="0" w:color="auto"/>
      </w:divBdr>
    </w:div>
    <w:div w:id="609778175">
      <w:bodyDiv w:val="1"/>
      <w:marLeft w:val="0"/>
      <w:marRight w:val="0"/>
      <w:marTop w:val="0"/>
      <w:marBottom w:val="0"/>
      <w:divBdr>
        <w:top w:val="none" w:sz="0" w:space="0" w:color="auto"/>
        <w:left w:val="none" w:sz="0" w:space="0" w:color="auto"/>
        <w:bottom w:val="none" w:sz="0" w:space="0" w:color="auto"/>
        <w:right w:val="none" w:sz="0" w:space="0" w:color="auto"/>
      </w:divBdr>
    </w:div>
    <w:div w:id="881478260">
      <w:bodyDiv w:val="1"/>
      <w:marLeft w:val="0"/>
      <w:marRight w:val="0"/>
      <w:marTop w:val="0"/>
      <w:marBottom w:val="0"/>
      <w:divBdr>
        <w:top w:val="none" w:sz="0" w:space="0" w:color="auto"/>
        <w:left w:val="none" w:sz="0" w:space="0" w:color="auto"/>
        <w:bottom w:val="none" w:sz="0" w:space="0" w:color="auto"/>
        <w:right w:val="none" w:sz="0" w:space="0" w:color="auto"/>
      </w:divBdr>
    </w:div>
    <w:div w:id="1073966594">
      <w:bodyDiv w:val="1"/>
      <w:marLeft w:val="0"/>
      <w:marRight w:val="0"/>
      <w:marTop w:val="0"/>
      <w:marBottom w:val="0"/>
      <w:divBdr>
        <w:top w:val="none" w:sz="0" w:space="0" w:color="auto"/>
        <w:left w:val="none" w:sz="0" w:space="0" w:color="auto"/>
        <w:bottom w:val="none" w:sz="0" w:space="0" w:color="auto"/>
        <w:right w:val="none" w:sz="0" w:space="0" w:color="auto"/>
      </w:divBdr>
    </w:div>
    <w:div w:id="1374815814">
      <w:bodyDiv w:val="1"/>
      <w:marLeft w:val="0"/>
      <w:marRight w:val="0"/>
      <w:marTop w:val="0"/>
      <w:marBottom w:val="0"/>
      <w:divBdr>
        <w:top w:val="none" w:sz="0" w:space="0" w:color="auto"/>
        <w:left w:val="none" w:sz="0" w:space="0" w:color="auto"/>
        <w:bottom w:val="none" w:sz="0" w:space="0" w:color="auto"/>
        <w:right w:val="none" w:sz="0" w:space="0" w:color="auto"/>
      </w:divBdr>
    </w:div>
    <w:div w:id="1659797481">
      <w:bodyDiv w:val="1"/>
      <w:marLeft w:val="0"/>
      <w:marRight w:val="0"/>
      <w:marTop w:val="0"/>
      <w:marBottom w:val="0"/>
      <w:divBdr>
        <w:top w:val="none" w:sz="0" w:space="0" w:color="auto"/>
        <w:left w:val="none" w:sz="0" w:space="0" w:color="auto"/>
        <w:bottom w:val="none" w:sz="0" w:space="0" w:color="auto"/>
        <w:right w:val="none" w:sz="0" w:space="0" w:color="auto"/>
      </w:divBdr>
    </w:div>
    <w:div w:id="1782529063">
      <w:bodyDiv w:val="1"/>
      <w:marLeft w:val="0"/>
      <w:marRight w:val="0"/>
      <w:marTop w:val="0"/>
      <w:marBottom w:val="0"/>
      <w:divBdr>
        <w:top w:val="none" w:sz="0" w:space="0" w:color="auto"/>
        <w:left w:val="none" w:sz="0" w:space="0" w:color="auto"/>
        <w:bottom w:val="none" w:sz="0" w:space="0" w:color="auto"/>
        <w:right w:val="none" w:sz="0" w:space="0" w:color="auto"/>
      </w:divBdr>
    </w:div>
    <w:div w:id="18539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vcccd-edu.zoom.us/j/89233965351?pwd=QUZieTZrWG4rOHVkZUhYNW9OQnZV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B81D3127256541911057CB1E14CF01" ma:contentTypeVersion="16" ma:contentTypeDescription="Create a new document." ma:contentTypeScope="" ma:versionID="99aac1ba42e1fcdfb05626b73c7757e7">
  <xsd:schema xmlns:xsd="http://www.w3.org/2001/XMLSchema" xmlns:xs="http://www.w3.org/2001/XMLSchema" xmlns:p="http://schemas.microsoft.com/office/2006/metadata/properties" xmlns:ns1="http://schemas.microsoft.com/sharepoint/v3" xmlns:ns3="0a4ffa84-2599-46b0-b963-6df2480d1611" xmlns:ns4="307a652f-592f-4a70-a82e-981062046c48" targetNamespace="http://schemas.microsoft.com/office/2006/metadata/properties" ma:root="true" ma:fieldsID="3688e4e532d20a81443af6f867d8e5d0" ns1:_="" ns3:_="" ns4:_="">
    <xsd:import namespace="http://schemas.microsoft.com/sharepoint/v3"/>
    <xsd:import namespace="0a4ffa84-2599-46b0-b963-6df2480d1611"/>
    <xsd:import namespace="307a652f-592f-4a70-a82e-981062046c4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ffa84-2599-46b0-b963-6df2480d16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7a652f-592f-4a70-a82e-981062046c4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4675-05AA-440E-B650-AF9E0F1180AC}">
  <ds:schemaRefs>
    <ds:schemaRef ds:uri="http://schemas.microsoft.com/sharepoint/v3/contenttype/forms"/>
  </ds:schemaRefs>
</ds:datastoreItem>
</file>

<file path=customXml/itemProps2.xml><?xml version="1.0" encoding="utf-8"?>
<ds:datastoreItem xmlns:ds="http://schemas.openxmlformats.org/officeDocument/2006/customXml" ds:itemID="{716B42AA-4FB3-4916-88CC-8E8607D6C87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564CD16-8259-4988-8AAF-467207310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4ffa84-2599-46b0-b963-6df2480d1611"/>
    <ds:schemaRef ds:uri="307a652f-592f-4a70-a82e-981062046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D6C4C-9499-4A76-B53E-25B728B8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1795</Characters>
  <Application>Microsoft Office Word</Application>
  <DocSecurity>0</DocSecurity>
  <Lines>359</Lines>
  <Paragraphs>156</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Jacobs</dc:creator>
  <cp:keywords/>
  <dc:description/>
  <cp:lastModifiedBy>Natawni Pringle</cp:lastModifiedBy>
  <cp:revision>2</cp:revision>
  <cp:lastPrinted>2022-08-22T14:41:00Z</cp:lastPrinted>
  <dcterms:created xsi:type="dcterms:W3CDTF">2022-11-30T19:01:00Z</dcterms:created>
  <dcterms:modified xsi:type="dcterms:W3CDTF">2022-11-30T19:01:00Z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0x0101005CB81D3127256541911057CB1E14CF01</vt:lpwstr>
  </property>
</Properties>
</file>