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Pr="00F26F00" w:rsidR="004504FA" w:rsidTr="6847117E" w14:paraId="21E363D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6847117E" w:rsidRDefault="4FC55031" w14:paraId="509B5EEC" w14:textId="07918E23">
            <w:pPr>
              <w:contextualSpacing/>
              <w:jc w:val="center"/>
              <w:rPr>
                <w:b w:val="1"/>
                <w:bCs w:val="1"/>
              </w:rPr>
            </w:pPr>
            <w:r w:rsidRPr="6847117E" w:rsidR="6847117E">
              <w:rPr>
                <w:b w:val="1"/>
                <w:bCs w:val="1"/>
              </w:rPr>
              <w:t>Octobe</w:t>
            </w:r>
            <w:r w:rsidRPr="6847117E" w:rsidR="6847117E">
              <w:rPr>
                <w:b w:val="1"/>
                <w:bCs w:val="1"/>
              </w:rPr>
              <w:t xml:space="preserve">r </w:t>
            </w:r>
            <w:r w:rsidRPr="6847117E" w:rsidR="6847117E">
              <w:rPr>
                <w:b w:val="1"/>
                <w:bCs w:val="1"/>
              </w:rPr>
              <w:t>1</w:t>
            </w:r>
            <w:r w:rsidRPr="6847117E" w:rsidR="6847117E">
              <w:rPr>
                <w:b w:val="1"/>
                <w:bCs w:val="1"/>
              </w:rPr>
              <w:t>, 2019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516316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6847117E" w14:paraId="725CB9C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516316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6847117E" w14:paraId="625748C0" w14:textId="77777777">
        <w:trPr>
          <w:trHeight w:val="28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516316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6847117E" w14:paraId="3B2EA786" w14:textId="77777777">
        <w:trPr>
          <w:trHeight w:val="45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003E7AD1" w14:paraId="7E4DBF43" w14:textId="79FCF5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/>
              </w:rPr>
            </w:pPr>
            <w:r w:rsidRPr="6847117E" w:rsidR="6847117E">
              <w:rPr>
                <w:color w:val="000000" w:themeColor="text1" w:themeTint="FF" w:themeShade="FF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F6584BE" w14:textId="58099424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003E7AD1" w14:paraId="1E151847" w14:textId="10BFD50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Director of E</w:t>
            </w:r>
            <w:r w:rsidRPr="6D0E3BBF" w:rsidR="6D0E3BBF">
              <w:rPr>
                <w:color w:val="000000" w:themeColor="text1" w:themeTint="FF" w:themeShade="FF"/>
              </w:rPr>
              <w:t xml:space="preserve">quity and Inclusion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00651C27" w14:paraId="62B1E02A" w14:textId="2D75C0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</w:rPr>
            </w:pPr>
            <w:r w:rsidRPr="6847117E" w:rsidR="6847117E">
              <w:rPr>
                <w:color w:val="000000" w:themeColor="text1" w:themeTint="FF" w:themeShade="FF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9AF38FC" w14:textId="5B6F7823">
            <w:pPr>
              <w:rPr>
                <w:color w:val="000000"/>
              </w:rPr>
            </w:pPr>
          </w:p>
        </w:tc>
      </w:tr>
      <w:tr w:rsidRPr="00F26F00" w:rsidR="00557359" w:rsidTr="6847117E" w14:paraId="3E103183" w14:textId="77777777">
        <w:trPr>
          <w:trHeight w:val="413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003E7AD1" w14:paraId="50C1CD34" w14:textId="64645B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/>
              </w:rPr>
            </w:pPr>
            <w:r w:rsidRPr="6847117E" w:rsidR="6847117E">
              <w:rPr>
                <w:color w:val="000000" w:themeColor="text1" w:themeTint="FF" w:themeShade="FF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15AA318D" w14:textId="12D5D1B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49567F90" w14:textId="6A175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Director of East Campus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07A628B5" w14:textId="3CA114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1512BE8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847117E" w14:paraId="3FE327EE" w14:textId="77777777">
        <w:trPr>
          <w:trHeight w:val="494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00651C27" w14:paraId="38AFD841" w14:textId="21A206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/>
              </w:rPr>
            </w:pPr>
            <w:r w:rsidRPr="6847117E" w:rsidR="6847117E">
              <w:rPr>
                <w:color w:val="000000" w:themeColor="text1" w:themeTint="FF" w:themeShade="FF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DA70637" w14:textId="7D9FADA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75E8E0FA" w14:textId="6611D21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Public </w:t>
            </w:r>
          </w:p>
          <w:p w:rsidRPr="00F26F00" w:rsidR="00557359" w:rsidP="6D0E3BBF" w:rsidRDefault="66358583" w14:paraId="7B952D9E" w14:textId="1A46068E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422B0DBA" w14:textId="76C01BFB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Angelica Terrazas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662417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847117E" w14:paraId="2DE1D502" w14:textId="77777777">
        <w:trPr>
          <w:trHeight w:val="332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B8484D5" w14:textId="31221D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3CFF4109" w14:textId="28D3FA66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Community Relations </w:t>
            </w:r>
          </w:p>
          <w:p w:rsidRPr="00F26F00" w:rsidR="00557359" w:rsidP="6D0E3BBF" w:rsidRDefault="66358583" w14:paraId="4E215B11" w14:textId="4A6D98DA">
            <w:pPr>
              <w:pStyle w:val="Normal"/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956273" w14:paraId="6A18E629" w14:textId="40FF16FA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Ja</w:t>
            </w:r>
            <w:r w:rsidRPr="6D0E3BBF" w:rsidR="6D0E3BBF">
              <w:rPr>
                <w:color w:val="000000" w:themeColor="text1" w:themeTint="FF" w:themeShade="FF"/>
              </w:rPr>
              <w:t>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F8F56C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847117E" w14:paraId="715D26BF" w14:textId="77777777">
        <w:trPr>
          <w:trHeight w:val="386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 xml:space="preserve">Carlo </w:t>
            </w:r>
            <w:proofErr w:type="spellStart"/>
            <w:r w:rsidRPr="1F3F9F86">
              <w:rPr>
                <w:color w:val="000000" w:themeColor="text1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649CC1FA" w14:textId="7CB1702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30648064" w14:textId="0A482CDA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Event and Activities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00557359" w14:paraId="71166CB2" w14:textId="16D6B661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10EF996B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6847117E" w14:paraId="3B5764C6" w14:textId="77777777">
        <w:trPr>
          <w:trHeight w:val="431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51C02BA" w14:textId="45DE6B6F">
            <w:pPr>
              <w:rPr>
                <w:color w:val="000000"/>
              </w:rPr>
            </w:pPr>
            <w:r>
              <w:rPr>
                <w:color w:val="000000"/>
              </w:rPr>
              <w:t xml:space="preserve">Brianda </w:t>
            </w:r>
            <w:proofErr w:type="spellStart"/>
            <w:r>
              <w:rPr>
                <w:color w:val="000000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5E3886A4" w14:textId="53C8FE8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2D868D12" w14:textId="24855A7B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Athletic Liaison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30309111" w:rsidRDefault="00557359" w14:paraId="6C3BB159" w14:textId="7618C34F">
            <w:pPr>
              <w:rPr>
                <w:color w:val="000000" w:themeColor="text1" w:themeTint="FF" w:themeShade="FF"/>
              </w:rPr>
            </w:pPr>
            <w:r w:rsidRPr="30309111" w:rsidR="30309111">
              <w:rPr>
                <w:color w:val="000000" w:themeColor="text1" w:themeTint="FF" w:themeShade="FF"/>
              </w:rPr>
              <w:t>Athena Lazo</w:t>
            </w:r>
            <w:r w:rsidRPr="30309111" w:rsidR="30309111">
              <w:rPr>
                <w:color w:val="000000" w:themeColor="text1" w:themeTint="FF" w:themeShade="FF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ECEB114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</w:tbl>
    <w:p w:rsidR="00E65E7F" w:rsidP="6D0E3BBF" w:rsidRDefault="00E65E7F" w14:paraId="705B5A1A" w14:textId="0283079A">
      <w:pPr>
        <w:pStyle w:val="Normal"/>
      </w:pPr>
    </w:p>
    <w:p w:rsidR="6D0E3BBF" w:rsidP="6D0E3BBF" w:rsidRDefault="6D0E3BBF" w14:paraId="06FEE839" w14:textId="55ED6630">
      <w:pPr>
        <w:pStyle w:val="Normal"/>
      </w:pPr>
    </w:p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Pr="00614948" w:rsidR="004504FA" w:rsidTr="6847117E" w14:paraId="7A35F328" w14:textId="77777777">
        <w:trPr>
          <w:trHeight w:val="553"/>
          <w:tblCellSpacing w:w="20" w:type="dxa"/>
        </w:trPr>
        <w:tc>
          <w:tcPr>
            <w:tcW w:w="4363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6847117E" w14:paraId="2B71C131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004504FA" w14:paraId="0E27B00A" w14:textId="0AA088B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60061E4C" w14:textId="77777777"/>
        </w:tc>
      </w:tr>
      <w:tr w:rsidRPr="00614948" w:rsidR="004504FA" w:rsidTr="6847117E" w14:paraId="301ED85A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004504FA" w14:paraId="44EAFD9C" w14:textId="11D05C1B"/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4B94D5A5" w14:textId="77777777"/>
        </w:tc>
      </w:tr>
      <w:tr w:rsidRPr="00614948" w:rsidR="004606A5" w:rsidTr="6847117E" w14:paraId="7138274B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606A5" w:rsidP="00516316" w:rsidRDefault="004606A5" w14:paraId="0D11CEC9" w14:textId="593772D2"/>
        </w:tc>
        <w:tc>
          <w:tcPr>
            <w:tcW w:w="1786" w:type="dxa"/>
            <w:shd w:val="clear" w:color="auto" w:fill="auto"/>
            <w:tcMar/>
          </w:tcPr>
          <w:p w:rsidRPr="00614948" w:rsidR="004606A5" w:rsidP="00516316" w:rsidRDefault="004606A5" w14:paraId="7F36B7DA" w14:textId="77777777"/>
        </w:tc>
      </w:tr>
      <w:tr w:rsidR="1E5EE2B8" w:rsidTr="6847117E" w14:paraId="4A6A111D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1E5EE2B8" w:rsidP="004606A5" w:rsidRDefault="004606A5" w14:paraId="2AC3B5C3" w14:textId="46B5829D">
            <w:pPr>
              <w:pStyle w:val="ListParagraph"/>
              <w:numPr>
                <w:ilvl w:val="0"/>
                <w:numId w:val="2"/>
              </w:numPr>
              <w:spacing w:line="240" w:lineRule="auto"/>
              <w:rPr/>
            </w:pPr>
            <w:r w:rsidR="79DAB58A">
              <w:rPr/>
              <w:t>Advisor Report</w:t>
            </w:r>
          </w:p>
        </w:tc>
        <w:tc>
          <w:tcPr>
            <w:tcW w:w="7548" w:type="dxa"/>
            <w:shd w:val="clear" w:color="auto" w:fill="auto"/>
            <w:tcMar/>
          </w:tcPr>
          <w:p w:rsidR="1E5EE2B8" w:rsidP="1E5EE2B8" w:rsidRDefault="1E5EE2B8" w14:paraId="78C66CD2" w14:textId="1CA87F43"/>
        </w:tc>
        <w:tc>
          <w:tcPr>
            <w:tcW w:w="178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6847117E" w14:paraId="3332A777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6D0E3BBF" w:rsidRDefault="66358583" w14:paraId="00B0D510" w14:textId="29197D19">
            <w:pPr>
              <w:pStyle w:val="Normal"/>
              <w:spacing w:line="240" w:lineRule="auto"/>
              <w:rPr/>
            </w:pPr>
            <w:r w:rsidR="79DAB58A">
              <w:rPr/>
              <w:t>New Business</w:t>
            </w:r>
          </w:p>
          <w:p w:rsidR="00343E6B" w:rsidP="79DAB58A" w:rsidRDefault="4FC55031" w14:paraId="6953BD32" w14:textId="01239FDE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>Installation of New Officer</w:t>
            </w:r>
          </w:p>
          <w:p w:rsidR="00343E6B" w:rsidP="6847117E" w:rsidRDefault="4FC55031" w14:paraId="71950514" w14:textId="35457BA6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16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 xml:space="preserve">Proposals </w:t>
            </w:r>
          </w:p>
          <w:p w:rsidR="00343E6B" w:rsidP="6847117E" w:rsidRDefault="4FC55031" w14:paraId="798B148A" w14:textId="4EBA1DCC">
            <w:pPr>
              <w:pStyle w:val="ListParagraph"/>
              <w:numPr>
                <w:ilvl w:val="1"/>
                <w:numId w:val="8"/>
              </w:numPr>
              <w:bidi w:val="0"/>
              <w:spacing w:before="0" w:beforeAutospacing="off" w:after="160" w:afterAutospacing="off" w:line="240" w:lineRule="auto"/>
              <w:ind w:right="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 xml:space="preserve">DACA Advocacy Week* </w:t>
            </w:r>
          </w:p>
          <w:p w:rsidR="00343E6B" w:rsidP="6847117E" w:rsidRDefault="4FC55031" w14:paraId="5FFAA522" w14:textId="702E65FD">
            <w:pPr>
              <w:numPr>
                <w:ilvl w:val="1"/>
                <w:numId w:val="8"/>
              </w:numPr>
              <w:bidi w:val="0"/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>Biology Club – Pre-Health Conference*</w:t>
            </w:r>
          </w:p>
          <w:p w:rsidR="00343E6B" w:rsidP="6847117E" w:rsidRDefault="4FC55031" w14:paraId="2E6BE822" w14:textId="63A48B01">
            <w:pPr>
              <w:numPr>
                <w:ilvl w:val="1"/>
                <w:numId w:val="8"/>
              </w:numPr>
              <w:bidi w:val="0"/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 xml:space="preserve">Water Science Club – AWA VC Luncheon* </w:t>
            </w:r>
          </w:p>
          <w:p w:rsidR="00343E6B" w:rsidP="6847117E" w:rsidRDefault="4FC55031" w14:paraId="48667AD6" w14:textId="340438D6">
            <w:pPr>
              <w:numPr>
                <w:ilvl w:val="1"/>
                <w:numId w:val="8"/>
              </w:numPr>
              <w:bidi w:val="0"/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 xml:space="preserve">Alpha Delta Nu – Stress Management Booth* </w:t>
            </w:r>
          </w:p>
          <w:p w:rsidR="00343E6B" w:rsidP="6847117E" w:rsidRDefault="4FC55031" w14:paraId="71A7620B" w14:textId="71CDD03F">
            <w:pPr>
              <w:numPr>
                <w:ilvl w:val="1"/>
                <w:numId w:val="8"/>
              </w:numPr>
              <w:bidi w:val="0"/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>Architecture Club – Membership Application*</w:t>
            </w:r>
          </w:p>
          <w:p w:rsidR="00343E6B" w:rsidP="6847117E" w:rsidRDefault="4FC55031" w14:paraId="39E7CF45" w14:textId="7636F916">
            <w:pPr>
              <w:numPr>
                <w:ilvl w:val="1"/>
                <w:numId w:val="8"/>
              </w:numPr>
              <w:bidi w:val="0"/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>Ventura College Ag Ambassadors - World Ag Expo*</w:t>
            </w:r>
          </w:p>
          <w:p w:rsidR="00343E6B" w:rsidP="6847117E" w:rsidRDefault="4FC55031" w14:paraId="771174F9" w14:textId="09566443">
            <w:pPr>
              <w:numPr>
                <w:ilvl w:val="1"/>
                <w:numId w:val="8"/>
              </w:numPr>
              <w:bidi w:val="0"/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>Ventura College Ag Ambassadors – State FFA Leadership Conference*</w:t>
            </w:r>
          </w:p>
          <w:p w:rsidR="00343E6B" w:rsidP="6847117E" w:rsidRDefault="4FC55031" w14:paraId="6D4D67F6" w14:textId="47F56EDE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16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847117E" w:rsidR="6847117E">
              <w:rPr>
                <w:noProof w:val="0"/>
                <w:sz w:val="22"/>
                <w:szCs w:val="22"/>
                <w:lang w:val="en-US"/>
              </w:rPr>
              <w:t>Budget Update</w:t>
            </w:r>
          </w:p>
        </w:tc>
        <w:tc>
          <w:tcPr>
            <w:tcW w:w="7548" w:type="dxa"/>
            <w:shd w:val="clear" w:color="auto" w:fill="auto"/>
            <w:tcMar/>
          </w:tcPr>
          <w:p w:rsidR="007A6024" w:rsidP="1E5EE2B8" w:rsidRDefault="007A6024" w14:paraId="4D9A2787" w14:textId="02EAC920"/>
        </w:tc>
        <w:tc>
          <w:tcPr>
            <w:tcW w:w="1786" w:type="dxa"/>
            <w:shd w:val="clear" w:color="auto" w:fill="auto"/>
            <w:tcMar/>
          </w:tcPr>
          <w:p w:rsidR="00730468" w:rsidP="1E5EE2B8" w:rsidRDefault="00730468" w14:paraId="2DEB33E5" w14:textId="4B79749C"/>
        </w:tc>
      </w:tr>
      <w:tr w:rsidR="004606A5" w:rsidTr="6847117E" w14:paraId="3427264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09FA522C" w14:textId="466D29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79DAB58A" w:rsidR="79DAB58A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  <w:tcMar/>
          </w:tcPr>
          <w:p w:rsidR="00755A71" w:rsidP="00755A71" w:rsidRDefault="0052152B" w14:paraId="632F1023" w14:textId="1BC8F636">
            <w:r>
              <w:t xml:space="preserve"> </w:t>
            </w:r>
          </w:p>
        </w:tc>
        <w:tc>
          <w:tcPr>
            <w:tcW w:w="178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6847117E" w14:paraId="40F9BE62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12E848E8" w14:textId="24968C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79DAB58A" w:rsidR="79DAB58A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  <w:tcMar/>
          </w:tcPr>
          <w:p w:rsidR="00335DEF" w:rsidP="0069203D" w:rsidRDefault="00335DEF" w14:paraId="7441A945" w14:textId="22CD0800"/>
        </w:tc>
        <w:tc>
          <w:tcPr>
            <w:tcW w:w="1786" w:type="dxa"/>
            <w:shd w:val="clear" w:color="auto" w:fill="auto"/>
            <w:tcMar/>
          </w:tcPr>
          <w:p w:rsidR="00335DEF" w:rsidP="1E5EE2B8" w:rsidRDefault="0098518A" w14:paraId="1607B6BA" w14:textId="404E436A">
            <w:r>
              <w:t xml:space="preserve"> </w:t>
            </w:r>
          </w:p>
        </w:tc>
      </w:tr>
    </w:tbl>
    <w:p w:rsidR="00083614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9">
    <w:abstractNumId w:val="8"/>
  </w:num>
  <w:num w:numId="8">
    <w:abstractNumId w:val="7"/>
  </w: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0309111"/>
    <w:rsid w:val="3376690F"/>
    <w:rsid w:val="3835648A"/>
    <w:rsid w:val="40912C32"/>
    <w:rsid w:val="4123674F"/>
    <w:rsid w:val="4FC55031"/>
    <w:rsid w:val="6381FCCE"/>
    <w:rsid w:val="66358583"/>
    <w:rsid w:val="6847117E"/>
    <w:rsid w:val="6D0E3BBF"/>
    <w:rsid w:val="6D956273"/>
    <w:rsid w:val="732C7DC8"/>
    <w:rsid w:val="7649E78B"/>
    <w:rsid w:val="77D01B58"/>
    <w:rsid w:val="79DAB58A"/>
    <w:rsid w:val="7C72896D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Director of Admnistration</lastModifiedBy>
  <revision>110</revision>
  <dcterms:created xsi:type="dcterms:W3CDTF">2019-06-17T16:51:00.0000000Z</dcterms:created>
  <dcterms:modified xsi:type="dcterms:W3CDTF">2019-09-27T19:23:39.2754139Z</dcterms:modified>
</coreProperties>
</file>