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980" w:rsidRDefault="00C26B83" w:rsidP="006F6980">
      <w:pPr>
        <w:contextualSpacing/>
        <w:jc w:val="center"/>
        <w:rPr>
          <w:b/>
        </w:rPr>
      </w:pPr>
      <w:bookmarkStart w:id="0" w:name="_GoBack"/>
      <w:r>
        <w:rPr>
          <w:b/>
        </w:rPr>
        <w:t>2017-2022 Educational Master Plan Draft</w:t>
      </w:r>
    </w:p>
    <w:bookmarkEnd w:id="0"/>
    <w:p w:rsidR="00C26B83" w:rsidRDefault="00C26B83" w:rsidP="006F6980">
      <w:pPr>
        <w:contextualSpacing/>
        <w:jc w:val="center"/>
        <w:rPr>
          <w:b/>
        </w:rPr>
      </w:pPr>
      <w:r>
        <w:rPr>
          <w:b/>
        </w:rPr>
        <w:t>Goal 1 – Access</w:t>
      </w:r>
    </w:p>
    <w:p w:rsidR="00C26B83" w:rsidRDefault="00C26B83" w:rsidP="006F6980">
      <w:pPr>
        <w:contextualSpacing/>
        <w:jc w:val="center"/>
        <w:rPr>
          <w:b/>
        </w:rPr>
      </w:pPr>
    </w:p>
    <w:p w:rsidR="00333455" w:rsidRDefault="00C26B83" w:rsidP="00C26B83">
      <w:pPr>
        <w:contextualSpacing/>
        <w:rPr>
          <w:b/>
        </w:rPr>
      </w:pPr>
      <w:r>
        <w:rPr>
          <w:b/>
        </w:rPr>
        <w:t>Current Draft Goal and Objectives</w:t>
      </w:r>
    </w:p>
    <w:p w:rsidR="00C26B83" w:rsidRDefault="00C26B83" w:rsidP="00C26B83">
      <w:pPr>
        <w:contextualSpacing/>
      </w:pPr>
      <w:r w:rsidRPr="00C26B83">
        <w:t>Increase our community’s access to transfer, vocational, basic skills education.</w:t>
      </w:r>
    </w:p>
    <w:p w:rsidR="00C26B83" w:rsidRDefault="00C26B83" w:rsidP="00C26B83">
      <w:pPr>
        <w:pStyle w:val="ListParagraph"/>
        <w:numPr>
          <w:ilvl w:val="0"/>
          <w:numId w:val="19"/>
        </w:numPr>
        <w:spacing w:after="160" w:line="259" w:lineRule="auto"/>
      </w:pPr>
      <w:r>
        <w:t>Objective 1: Meet or exceed annual enrollment targets.</w:t>
      </w:r>
    </w:p>
    <w:p w:rsidR="00C26B83" w:rsidRDefault="00C26B83" w:rsidP="00C26B83">
      <w:pPr>
        <w:pStyle w:val="ListParagraph"/>
        <w:numPr>
          <w:ilvl w:val="0"/>
          <w:numId w:val="19"/>
        </w:numPr>
        <w:spacing w:after="160" w:line="259" w:lineRule="auto"/>
      </w:pPr>
      <w:r>
        <w:t>Objective 2: Maintain or increase distance education section offerings</w:t>
      </w:r>
    </w:p>
    <w:p w:rsidR="00C26B83" w:rsidRDefault="00C26B83" w:rsidP="00C26B83">
      <w:pPr>
        <w:pStyle w:val="ListParagraph"/>
        <w:numPr>
          <w:ilvl w:val="0"/>
          <w:numId w:val="19"/>
        </w:numPr>
        <w:spacing w:after="160" w:line="259" w:lineRule="auto"/>
      </w:pPr>
      <w:r>
        <w:t>Objective 3: Maintain or increase off-campus section offerings</w:t>
      </w:r>
    </w:p>
    <w:p w:rsidR="00C26B83" w:rsidRDefault="00C26B83" w:rsidP="00C26B83">
      <w:pPr>
        <w:pStyle w:val="ListParagraph"/>
        <w:numPr>
          <w:ilvl w:val="0"/>
          <w:numId w:val="19"/>
        </w:numPr>
        <w:spacing w:after="160" w:line="259" w:lineRule="auto"/>
      </w:pPr>
      <w:r>
        <w:t>Objective 4: Extend VC Promise to two years.</w:t>
      </w:r>
    </w:p>
    <w:p w:rsidR="00C26B83" w:rsidRDefault="00960AEB" w:rsidP="00C26B83">
      <w:pPr>
        <w:spacing w:after="160" w:line="259" w:lineRule="auto"/>
        <w:rPr>
          <w:b/>
        </w:rPr>
      </w:pPr>
      <w:r>
        <w:rPr>
          <w:b/>
        </w:rPr>
        <w:t xml:space="preserve">Access Goals </w:t>
      </w:r>
      <w:r w:rsidR="00C26B83">
        <w:rPr>
          <w:b/>
        </w:rPr>
        <w:t>from State of CA, VCCCD, and Other Colleges</w:t>
      </w:r>
    </w:p>
    <w:p w:rsidR="00C26B83" w:rsidRDefault="00C26B83" w:rsidP="00C26B83">
      <w:pPr>
        <w:pStyle w:val="ListParagraph"/>
        <w:numPr>
          <w:ilvl w:val="0"/>
          <w:numId w:val="21"/>
        </w:numPr>
        <w:spacing w:after="160" w:line="259" w:lineRule="auto"/>
      </w:pPr>
      <w:r>
        <w:t>State of CA Community College System</w:t>
      </w:r>
    </w:p>
    <w:p w:rsidR="00C26B83" w:rsidRPr="00960AEB" w:rsidRDefault="00C26B83" w:rsidP="00960AEB">
      <w:pPr>
        <w:pStyle w:val="ListParagraph"/>
        <w:numPr>
          <w:ilvl w:val="1"/>
          <w:numId w:val="22"/>
        </w:numPr>
        <w:spacing w:after="160" w:line="259" w:lineRule="auto"/>
      </w:pPr>
      <w:r w:rsidRPr="00C26B83">
        <w:rPr>
          <w:szCs w:val="24"/>
        </w:rPr>
        <w:t>College Awareness and Access</w:t>
      </w:r>
      <w:r w:rsidRPr="00B20183">
        <w:rPr>
          <w:b/>
          <w:szCs w:val="24"/>
        </w:rPr>
        <w:t>:</w:t>
      </w:r>
      <w:r>
        <w:rPr>
          <w:szCs w:val="24"/>
        </w:rPr>
        <w:t xml:space="preserve"> Increase awareness of college as a viable option and enhance access to higher education for growing populations.</w:t>
      </w:r>
    </w:p>
    <w:p w:rsidR="00960AEB" w:rsidRPr="00C26B83" w:rsidRDefault="00960AEB" w:rsidP="00960AEB">
      <w:pPr>
        <w:pStyle w:val="ListParagraph"/>
        <w:spacing w:after="160" w:line="259" w:lineRule="auto"/>
        <w:ind w:left="1440"/>
      </w:pPr>
    </w:p>
    <w:p w:rsidR="00C26B83" w:rsidRPr="00C26B83" w:rsidRDefault="00C26B83" w:rsidP="00C26B83">
      <w:pPr>
        <w:pStyle w:val="ListParagraph"/>
        <w:numPr>
          <w:ilvl w:val="0"/>
          <w:numId w:val="21"/>
        </w:numPr>
        <w:spacing w:after="160" w:line="259" w:lineRule="auto"/>
      </w:pPr>
      <w:r>
        <w:rPr>
          <w:szCs w:val="24"/>
        </w:rPr>
        <w:t>VCCCD Educational Master Plan</w:t>
      </w:r>
    </w:p>
    <w:p w:rsidR="00C26B83" w:rsidRPr="00960AEB" w:rsidRDefault="00C26B83" w:rsidP="00960AEB">
      <w:pPr>
        <w:pStyle w:val="ListParagraph"/>
        <w:numPr>
          <w:ilvl w:val="1"/>
          <w:numId w:val="23"/>
        </w:numPr>
        <w:spacing w:after="160" w:line="259" w:lineRule="auto"/>
      </w:pPr>
      <w:r w:rsidRPr="00533456">
        <w:rPr>
          <w:szCs w:val="24"/>
        </w:rPr>
        <w:t>Increase access and student success.</w:t>
      </w:r>
    </w:p>
    <w:p w:rsidR="00960AEB" w:rsidRPr="00853262" w:rsidRDefault="00960AEB" w:rsidP="00960AEB">
      <w:pPr>
        <w:pStyle w:val="ListParagraph"/>
        <w:spacing w:after="160" w:line="259" w:lineRule="auto"/>
        <w:ind w:left="1440"/>
      </w:pPr>
    </w:p>
    <w:p w:rsidR="00960AEB" w:rsidRDefault="00960AEB" w:rsidP="00960AEB">
      <w:pPr>
        <w:pStyle w:val="ListParagraph"/>
        <w:numPr>
          <w:ilvl w:val="0"/>
          <w:numId w:val="21"/>
        </w:numPr>
        <w:spacing w:after="160" w:line="259" w:lineRule="auto"/>
      </w:pPr>
      <w:r>
        <w:t>College of the Desert</w:t>
      </w:r>
    </w:p>
    <w:p w:rsidR="00960AEB" w:rsidRDefault="00960AEB" w:rsidP="00960AEB">
      <w:pPr>
        <w:pStyle w:val="ListParagraph"/>
        <w:numPr>
          <w:ilvl w:val="1"/>
          <w:numId w:val="23"/>
        </w:numPr>
        <w:spacing w:after="160" w:line="259" w:lineRule="auto"/>
      </w:pPr>
      <w:r>
        <w:t>Plan and coordinate student enrollment, programs, services, and facilities to meet community needs.</w:t>
      </w:r>
    </w:p>
    <w:p w:rsidR="00960AEB" w:rsidRDefault="00960AEB" w:rsidP="00960AEB">
      <w:pPr>
        <w:pStyle w:val="ListParagraph"/>
        <w:spacing w:after="160" w:line="259" w:lineRule="auto"/>
        <w:ind w:left="1440"/>
      </w:pPr>
    </w:p>
    <w:p w:rsidR="00960AEB" w:rsidRDefault="00960AEB" w:rsidP="00960AEB">
      <w:pPr>
        <w:pStyle w:val="ListParagraph"/>
        <w:numPr>
          <w:ilvl w:val="0"/>
          <w:numId w:val="21"/>
        </w:numPr>
        <w:spacing w:after="160" w:line="259" w:lineRule="auto"/>
      </w:pPr>
      <w:r>
        <w:t>Lake Tahoe Community College</w:t>
      </w:r>
    </w:p>
    <w:p w:rsidR="00960AEB" w:rsidRDefault="00960AEB" w:rsidP="00960AEB">
      <w:pPr>
        <w:pStyle w:val="ListParagraph"/>
        <w:numPr>
          <w:ilvl w:val="1"/>
          <w:numId w:val="23"/>
        </w:numPr>
        <w:spacing w:after="160" w:line="259" w:lineRule="auto"/>
      </w:pPr>
      <w:r>
        <w:t>Student Access</w:t>
      </w:r>
    </w:p>
    <w:p w:rsidR="00960AEB" w:rsidRPr="00C26B83" w:rsidRDefault="00960AEB" w:rsidP="00960AEB">
      <w:pPr>
        <w:pStyle w:val="ListParagraph"/>
        <w:spacing w:after="160" w:line="259" w:lineRule="auto"/>
        <w:ind w:left="1440"/>
      </w:pPr>
    </w:p>
    <w:p w:rsidR="00960AEB" w:rsidRDefault="00960AEB" w:rsidP="00960AEB">
      <w:pPr>
        <w:pStyle w:val="ListParagraph"/>
        <w:numPr>
          <w:ilvl w:val="0"/>
          <w:numId w:val="21"/>
        </w:numPr>
        <w:spacing w:after="160" w:line="259" w:lineRule="auto"/>
      </w:pPr>
      <w:r>
        <w:t>Los Angeles City College</w:t>
      </w:r>
    </w:p>
    <w:p w:rsidR="00960AEB" w:rsidRDefault="00960AEB" w:rsidP="00960AEB">
      <w:pPr>
        <w:pStyle w:val="ListParagraph"/>
        <w:numPr>
          <w:ilvl w:val="1"/>
          <w:numId w:val="23"/>
        </w:numPr>
        <w:spacing w:after="160" w:line="259" w:lineRule="auto"/>
      </w:pPr>
      <w:r>
        <w:t>Improve equitable access and help students attain early educational momentum points to assure academic success.</w:t>
      </w:r>
    </w:p>
    <w:p w:rsidR="00960AEB" w:rsidRDefault="00960AEB" w:rsidP="00960AEB">
      <w:pPr>
        <w:pStyle w:val="ListParagraph"/>
        <w:spacing w:after="160" w:line="259" w:lineRule="auto"/>
        <w:ind w:left="1440"/>
      </w:pPr>
    </w:p>
    <w:p w:rsidR="00960AEB" w:rsidRDefault="00960AEB" w:rsidP="00960AEB">
      <w:pPr>
        <w:pStyle w:val="ListParagraph"/>
        <w:numPr>
          <w:ilvl w:val="0"/>
          <w:numId w:val="21"/>
        </w:numPr>
        <w:spacing w:after="160" w:line="259" w:lineRule="auto"/>
      </w:pPr>
      <w:r>
        <w:t>Los Angeles Mission College</w:t>
      </w:r>
    </w:p>
    <w:p w:rsidR="00960AEB" w:rsidRDefault="00960AEB" w:rsidP="00960AEB">
      <w:pPr>
        <w:pStyle w:val="ListParagraph"/>
        <w:numPr>
          <w:ilvl w:val="1"/>
          <w:numId w:val="23"/>
        </w:numPr>
        <w:spacing w:after="160" w:line="259" w:lineRule="auto"/>
      </w:pPr>
      <w:r>
        <w:t>Expand access to educational programs and services and prepare students for success.</w:t>
      </w:r>
    </w:p>
    <w:p w:rsidR="00960AEB" w:rsidRPr="00960AEB" w:rsidRDefault="00960AEB" w:rsidP="00960AEB">
      <w:pPr>
        <w:pStyle w:val="ListParagraph"/>
        <w:spacing w:after="160" w:line="259" w:lineRule="auto"/>
        <w:ind w:left="1440"/>
      </w:pPr>
    </w:p>
    <w:p w:rsidR="00853262" w:rsidRPr="00853262" w:rsidRDefault="00853262" w:rsidP="00853262">
      <w:pPr>
        <w:pStyle w:val="ListParagraph"/>
        <w:numPr>
          <w:ilvl w:val="0"/>
          <w:numId w:val="21"/>
        </w:numPr>
        <w:spacing w:after="160" w:line="259" w:lineRule="auto"/>
      </w:pPr>
      <w:r>
        <w:rPr>
          <w:szCs w:val="24"/>
        </w:rPr>
        <w:t>Moorpark College</w:t>
      </w:r>
    </w:p>
    <w:p w:rsidR="00853262" w:rsidRPr="00960AEB" w:rsidRDefault="00853262" w:rsidP="00960AEB">
      <w:pPr>
        <w:pStyle w:val="ListParagraph"/>
        <w:numPr>
          <w:ilvl w:val="1"/>
          <w:numId w:val="23"/>
        </w:numPr>
        <w:spacing w:after="160" w:line="259" w:lineRule="auto"/>
      </w:pPr>
      <w:r>
        <w:rPr>
          <w:szCs w:val="24"/>
        </w:rPr>
        <w:t>Student Access</w:t>
      </w:r>
    </w:p>
    <w:p w:rsidR="00960AEB" w:rsidRPr="00853262" w:rsidRDefault="00960AEB" w:rsidP="00960AEB">
      <w:pPr>
        <w:pStyle w:val="ListParagraph"/>
        <w:spacing w:after="160" w:line="259" w:lineRule="auto"/>
        <w:ind w:left="1440"/>
      </w:pPr>
    </w:p>
    <w:p w:rsidR="00853262" w:rsidRPr="00853262" w:rsidRDefault="00853262" w:rsidP="00853262">
      <w:pPr>
        <w:pStyle w:val="ListParagraph"/>
        <w:numPr>
          <w:ilvl w:val="0"/>
          <w:numId w:val="21"/>
        </w:numPr>
        <w:spacing w:after="160" w:line="259" w:lineRule="auto"/>
      </w:pPr>
      <w:r>
        <w:rPr>
          <w:szCs w:val="24"/>
        </w:rPr>
        <w:t>Oxnard College</w:t>
      </w:r>
    </w:p>
    <w:p w:rsidR="00C26B83" w:rsidRPr="00960AEB" w:rsidRDefault="00853262" w:rsidP="00960AEB">
      <w:pPr>
        <w:pStyle w:val="ListParagraph"/>
        <w:numPr>
          <w:ilvl w:val="1"/>
          <w:numId w:val="23"/>
        </w:numPr>
        <w:spacing w:after="160" w:line="259" w:lineRule="auto"/>
      </w:pPr>
      <w:r>
        <w:rPr>
          <w:szCs w:val="24"/>
        </w:rPr>
        <w:t>Increase the timely student completion of degrees, certificates, and transfer majors.</w:t>
      </w:r>
    </w:p>
    <w:p w:rsidR="00960AEB" w:rsidRDefault="00960AEB" w:rsidP="00960AEB">
      <w:pPr>
        <w:pStyle w:val="ListParagraph"/>
        <w:spacing w:after="160" w:line="259" w:lineRule="auto"/>
        <w:ind w:left="1440"/>
      </w:pPr>
    </w:p>
    <w:p w:rsidR="00276F99" w:rsidRDefault="00276F99" w:rsidP="00276F99">
      <w:pPr>
        <w:pStyle w:val="ListParagraph"/>
        <w:numPr>
          <w:ilvl w:val="0"/>
          <w:numId w:val="21"/>
        </w:numPr>
        <w:spacing w:after="160" w:line="259" w:lineRule="auto"/>
      </w:pPr>
      <w:r>
        <w:t>Pasadena City College</w:t>
      </w:r>
    </w:p>
    <w:p w:rsidR="00853262" w:rsidRDefault="00276F99" w:rsidP="00960AEB">
      <w:pPr>
        <w:pStyle w:val="ListParagraph"/>
        <w:numPr>
          <w:ilvl w:val="1"/>
          <w:numId w:val="23"/>
        </w:numPr>
        <w:spacing w:after="160" w:line="259" w:lineRule="auto"/>
      </w:pPr>
      <w:r>
        <w:t>Enrollment Management</w:t>
      </w:r>
    </w:p>
    <w:p w:rsidR="00960AEB" w:rsidRDefault="00960AEB" w:rsidP="00960AEB">
      <w:pPr>
        <w:pStyle w:val="ListParagraph"/>
        <w:spacing w:after="160" w:line="259" w:lineRule="auto"/>
        <w:ind w:left="1440"/>
      </w:pPr>
    </w:p>
    <w:p w:rsidR="00853262" w:rsidRDefault="00C4100B" w:rsidP="00853262">
      <w:pPr>
        <w:pStyle w:val="ListParagraph"/>
        <w:numPr>
          <w:ilvl w:val="0"/>
          <w:numId w:val="21"/>
        </w:numPr>
        <w:spacing w:after="160" w:line="259" w:lineRule="auto"/>
      </w:pPr>
      <w:r>
        <w:t>Sacramento City College</w:t>
      </w:r>
    </w:p>
    <w:p w:rsidR="00C4100B" w:rsidRDefault="00C4100B" w:rsidP="00960AEB">
      <w:pPr>
        <w:pStyle w:val="ListParagraph"/>
        <w:numPr>
          <w:ilvl w:val="1"/>
          <w:numId w:val="23"/>
        </w:numPr>
        <w:spacing w:after="160" w:line="259" w:lineRule="auto"/>
      </w:pPr>
      <w:r>
        <w:t>Access and Growth</w:t>
      </w:r>
    </w:p>
    <w:p w:rsidR="00333455" w:rsidRDefault="00333455" w:rsidP="00333455">
      <w:pPr>
        <w:spacing w:after="0" w:line="259" w:lineRule="auto"/>
        <w:contextualSpacing/>
      </w:pPr>
    </w:p>
    <w:p w:rsidR="00D0427A" w:rsidRDefault="00D0427A" w:rsidP="00333455">
      <w:pPr>
        <w:spacing w:after="0" w:line="259" w:lineRule="auto"/>
        <w:contextualSpacing/>
      </w:pPr>
    </w:p>
    <w:p w:rsidR="00D0427A" w:rsidRDefault="00D0427A" w:rsidP="00333455">
      <w:pPr>
        <w:spacing w:after="0" w:line="259" w:lineRule="auto"/>
        <w:contextualSpacing/>
      </w:pPr>
    </w:p>
    <w:p w:rsidR="00D0427A" w:rsidRDefault="00D0427A" w:rsidP="00333455">
      <w:pPr>
        <w:spacing w:after="0" w:line="259" w:lineRule="auto"/>
        <w:contextualSpacing/>
      </w:pPr>
      <w:r>
        <w:rPr>
          <w:b/>
        </w:rPr>
        <w:lastRenderedPageBreak/>
        <w:t>Access Goal Feedback from Spring 2016 College Planning Retreat (Note – Feedback is Unedited)</w:t>
      </w:r>
    </w:p>
    <w:p w:rsidR="00D0427A" w:rsidRPr="00D0427A" w:rsidRDefault="00D0427A" w:rsidP="00D0427A">
      <w:pPr>
        <w:pStyle w:val="ListParagraph"/>
        <w:numPr>
          <w:ilvl w:val="0"/>
          <w:numId w:val="24"/>
        </w:numPr>
        <w:spacing w:after="160" w:line="259" w:lineRule="auto"/>
        <w:rPr>
          <w:i/>
        </w:rPr>
      </w:pPr>
      <w:r w:rsidRPr="00D0427A">
        <w:rPr>
          <w:i/>
        </w:rPr>
        <w:t>Is this something that the college should focus on over the next six years?</w:t>
      </w:r>
    </w:p>
    <w:p w:rsidR="00D0427A" w:rsidRDefault="00D0427A" w:rsidP="00D0427A">
      <w:pPr>
        <w:pStyle w:val="ListParagraph"/>
      </w:pPr>
      <w:r>
        <w:t>Yes = 10</w:t>
      </w:r>
    </w:p>
    <w:p w:rsidR="00D0427A" w:rsidRDefault="00D0427A" w:rsidP="00D0427A">
      <w:pPr>
        <w:pStyle w:val="ListParagraph"/>
      </w:pPr>
      <w:r>
        <w:t>No = 0</w:t>
      </w:r>
    </w:p>
    <w:p w:rsidR="00D0427A" w:rsidRDefault="00D0427A" w:rsidP="00D0427A">
      <w:pPr>
        <w:pStyle w:val="ListParagraph"/>
      </w:pPr>
      <w:r>
        <w:t>Unsure = 1</w:t>
      </w:r>
    </w:p>
    <w:p w:rsidR="00D0427A" w:rsidRPr="00D0427A" w:rsidRDefault="00D0427A" w:rsidP="00D0427A">
      <w:pPr>
        <w:pStyle w:val="ListParagraph"/>
        <w:rPr>
          <w:i/>
        </w:rPr>
      </w:pPr>
      <w:r w:rsidRPr="00D0427A">
        <w:rPr>
          <w:i/>
        </w:rPr>
        <w:t>Comments:</w:t>
      </w:r>
    </w:p>
    <w:p w:rsidR="00D0427A" w:rsidRDefault="00D0427A" w:rsidP="00D0427A">
      <w:pPr>
        <w:pStyle w:val="ListParagraph"/>
        <w:numPr>
          <w:ilvl w:val="0"/>
          <w:numId w:val="25"/>
        </w:numPr>
        <w:spacing w:after="160" w:line="259" w:lineRule="auto"/>
      </w:pPr>
      <w:r>
        <w:t>Education=Instruction &amp; Student Support Services</w:t>
      </w:r>
    </w:p>
    <w:p w:rsidR="00D0427A" w:rsidRDefault="00D0427A" w:rsidP="00D0427A">
      <w:pPr>
        <w:pStyle w:val="ListParagraph"/>
        <w:numPr>
          <w:ilvl w:val="0"/>
          <w:numId w:val="25"/>
        </w:numPr>
        <w:spacing w:after="160" w:line="259" w:lineRule="auto"/>
      </w:pPr>
      <w:r>
        <w:t>Placing employees where they are best suited</w:t>
      </w:r>
    </w:p>
    <w:p w:rsidR="00D0427A" w:rsidRDefault="00D0427A" w:rsidP="00D0427A">
      <w:pPr>
        <w:pStyle w:val="ListParagraph"/>
        <w:numPr>
          <w:ilvl w:val="0"/>
          <w:numId w:val="25"/>
        </w:numPr>
        <w:spacing w:after="160" w:line="259" w:lineRule="auto"/>
      </w:pPr>
      <w:r>
        <w:t>There are fewer places available for adult</w:t>
      </w:r>
    </w:p>
    <w:p w:rsidR="00D0427A" w:rsidRDefault="00D0427A" w:rsidP="00D0427A">
      <w:pPr>
        <w:pStyle w:val="ListParagraph"/>
        <w:numPr>
          <w:ilvl w:val="0"/>
          <w:numId w:val="25"/>
        </w:numPr>
        <w:spacing w:after="160" w:line="259" w:lineRule="auto"/>
      </w:pPr>
      <w:r>
        <w:t>Should not be the only focus</w:t>
      </w:r>
    </w:p>
    <w:p w:rsidR="00D0427A" w:rsidRDefault="00D0427A" w:rsidP="00D0427A">
      <w:pPr>
        <w:pStyle w:val="ListParagraph"/>
        <w:numPr>
          <w:ilvl w:val="0"/>
          <w:numId w:val="25"/>
        </w:numPr>
        <w:spacing w:after="160" w:line="259" w:lineRule="auto"/>
      </w:pPr>
      <w:r>
        <w:t>Vocation should also be considered</w:t>
      </w:r>
    </w:p>
    <w:p w:rsidR="00D0427A" w:rsidRDefault="00D0427A" w:rsidP="00D0427A">
      <w:pPr>
        <w:pStyle w:val="ListParagraph"/>
        <w:numPr>
          <w:ilvl w:val="0"/>
          <w:numId w:val="25"/>
        </w:numPr>
        <w:spacing w:after="160" w:line="259" w:lineRule="auto"/>
      </w:pPr>
      <w:r>
        <w:t>Setup partnerships with local Cal States etc.</w:t>
      </w:r>
    </w:p>
    <w:p w:rsidR="00D0427A" w:rsidRDefault="00D0427A" w:rsidP="00D0427A">
      <w:pPr>
        <w:pStyle w:val="ListParagraph"/>
        <w:numPr>
          <w:ilvl w:val="0"/>
          <w:numId w:val="25"/>
        </w:numPr>
        <w:spacing w:after="160" w:line="259" w:lineRule="auto"/>
      </w:pPr>
      <w:r>
        <w:t>Not sure how we can do this</w:t>
      </w:r>
    </w:p>
    <w:p w:rsidR="00D0427A" w:rsidRDefault="00D0427A" w:rsidP="00D0427A">
      <w:pPr>
        <w:pStyle w:val="ListParagraph"/>
        <w:numPr>
          <w:ilvl w:val="0"/>
          <w:numId w:val="25"/>
        </w:numPr>
        <w:spacing w:after="160" w:line="259" w:lineRule="auto"/>
      </w:pPr>
      <w:r>
        <w:t>It depends on our reasons and our commitment. Are we doing it just to increase FTES, or are we genuinely interested in providing access for its own sake?  More access means more students which means more demand for resources which are typically limited, unless we commit to investing in facilities, infrastructure, and staff (especially restoring classified to pre-recession levels), this goal may not be appropriate, or sustainable.</w:t>
      </w:r>
    </w:p>
    <w:p w:rsidR="00D0427A" w:rsidRDefault="00D0427A" w:rsidP="00D0427A">
      <w:pPr>
        <w:pStyle w:val="ListParagraph"/>
        <w:numPr>
          <w:ilvl w:val="0"/>
          <w:numId w:val="25"/>
        </w:numPr>
        <w:spacing w:after="160" w:line="259" w:lineRule="auto"/>
      </w:pPr>
      <w:r>
        <w:t>College=Pay benefits reward</w:t>
      </w:r>
    </w:p>
    <w:p w:rsidR="00D0427A" w:rsidRDefault="00D0427A" w:rsidP="00D0427A">
      <w:pPr>
        <w:pStyle w:val="ListParagraph"/>
        <w:numPr>
          <w:ilvl w:val="0"/>
          <w:numId w:val="25"/>
        </w:numPr>
        <w:spacing w:after="160" w:line="259" w:lineRule="auto"/>
      </w:pPr>
      <w:r>
        <w:t>Access to all/any education.</w:t>
      </w:r>
    </w:p>
    <w:p w:rsidR="00D0427A" w:rsidRDefault="00D0427A" w:rsidP="00D0427A">
      <w:pPr>
        <w:pStyle w:val="ListParagraph"/>
        <w:numPr>
          <w:ilvl w:val="0"/>
          <w:numId w:val="25"/>
        </w:numPr>
        <w:spacing w:after="160" w:line="259" w:lineRule="auto"/>
      </w:pPr>
      <w:r>
        <w:t>CTE-30%</w:t>
      </w:r>
    </w:p>
    <w:p w:rsidR="00D0427A" w:rsidRDefault="00D0427A" w:rsidP="00D0427A">
      <w:pPr>
        <w:pStyle w:val="ListParagraph"/>
        <w:numPr>
          <w:ilvl w:val="0"/>
          <w:numId w:val="25"/>
        </w:numPr>
        <w:spacing w:after="160" w:line="259" w:lineRule="auto"/>
      </w:pPr>
      <w:r>
        <w:t>Basic Skills</w:t>
      </w:r>
    </w:p>
    <w:p w:rsidR="00D0427A" w:rsidRDefault="00D0427A" w:rsidP="00D0427A">
      <w:pPr>
        <w:pStyle w:val="ListParagraph"/>
        <w:numPr>
          <w:ilvl w:val="0"/>
          <w:numId w:val="25"/>
        </w:numPr>
        <w:spacing w:after="160" w:line="259" w:lineRule="auto"/>
      </w:pPr>
      <w:r>
        <w:t>Life Long Learning-dropped significantly</w:t>
      </w:r>
    </w:p>
    <w:p w:rsidR="00D0427A" w:rsidRDefault="00D0427A" w:rsidP="00D0427A">
      <w:pPr>
        <w:pStyle w:val="ListParagraph"/>
        <w:numPr>
          <w:ilvl w:val="0"/>
          <w:numId w:val="25"/>
        </w:numPr>
        <w:spacing w:after="160" w:line="259" w:lineRule="auto"/>
      </w:pPr>
      <w:r>
        <w:t>Absolutely-that is what we are ultimately here for</w:t>
      </w:r>
    </w:p>
    <w:p w:rsidR="00D0427A" w:rsidRDefault="00D0427A" w:rsidP="00D0427A">
      <w:pPr>
        <w:pStyle w:val="ListParagraph"/>
        <w:numPr>
          <w:ilvl w:val="0"/>
          <w:numId w:val="25"/>
        </w:numPr>
        <w:spacing w:after="160" w:line="259" w:lineRule="auto"/>
      </w:pPr>
      <w:r>
        <w:t>As community college becomes the next essential step in developing employable citizens, VC will become essential in educating and being available to assist the community in reaching their educational goals.</w:t>
      </w:r>
    </w:p>
    <w:p w:rsidR="00D0427A" w:rsidRDefault="00D0427A" w:rsidP="00D0427A">
      <w:pPr>
        <w:pStyle w:val="ListParagraph"/>
        <w:numPr>
          <w:ilvl w:val="0"/>
          <w:numId w:val="25"/>
        </w:numPr>
        <w:spacing w:after="160" w:line="259" w:lineRule="auto"/>
      </w:pPr>
      <w:r>
        <w:t>We are a community college and prep student for their long term educational goals</w:t>
      </w:r>
    </w:p>
    <w:p w:rsidR="00D0427A" w:rsidRDefault="00D0427A" w:rsidP="00D0427A">
      <w:pPr>
        <w:pStyle w:val="ListParagraph"/>
      </w:pPr>
    </w:p>
    <w:p w:rsidR="00D0427A" w:rsidRPr="00D0427A" w:rsidRDefault="00D0427A" w:rsidP="00D0427A">
      <w:pPr>
        <w:pStyle w:val="ListParagraph"/>
        <w:numPr>
          <w:ilvl w:val="0"/>
          <w:numId w:val="24"/>
        </w:numPr>
        <w:spacing w:after="160" w:line="259" w:lineRule="auto"/>
        <w:rPr>
          <w:i/>
        </w:rPr>
      </w:pPr>
      <w:r w:rsidRPr="00D0427A">
        <w:rPr>
          <w:i/>
        </w:rPr>
        <w:t>Should this goal be changed or modified in any way?</w:t>
      </w:r>
    </w:p>
    <w:p w:rsidR="00D0427A" w:rsidRDefault="00D0427A" w:rsidP="00D0427A">
      <w:pPr>
        <w:pStyle w:val="ListParagraph"/>
      </w:pPr>
      <w:r>
        <w:t>Yes = 8</w:t>
      </w:r>
    </w:p>
    <w:p w:rsidR="00D0427A" w:rsidRDefault="00D0427A" w:rsidP="00D0427A">
      <w:pPr>
        <w:pStyle w:val="ListParagraph"/>
      </w:pPr>
      <w:r>
        <w:t>No = 3</w:t>
      </w:r>
    </w:p>
    <w:p w:rsidR="00D0427A" w:rsidRPr="00D0427A" w:rsidRDefault="00D0427A" w:rsidP="00D0427A">
      <w:pPr>
        <w:pStyle w:val="ListParagraph"/>
        <w:rPr>
          <w:i/>
        </w:rPr>
      </w:pPr>
      <w:r w:rsidRPr="00D0427A">
        <w:rPr>
          <w:i/>
        </w:rPr>
        <w:t>Comments:</w:t>
      </w:r>
    </w:p>
    <w:p w:rsidR="00D0427A" w:rsidRDefault="00D0427A" w:rsidP="00D0427A">
      <w:pPr>
        <w:pStyle w:val="ListParagraph"/>
        <w:numPr>
          <w:ilvl w:val="0"/>
          <w:numId w:val="26"/>
        </w:numPr>
        <w:spacing w:after="160" w:line="259" w:lineRule="auto"/>
      </w:pPr>
      <w:r>
        <w:t>It’s pretty straight forward for me. Doesn’t say Outreach; vocational; Market uniqueness and tie in with set your course</w:t>
      </w:r>
    </w:p>
    <w:p w:rsidR="00D0427A" w:rsidRDefault="00D0427A" w:rsidP="00D0427A">
      <w:pPr>
        <w:pStyle w:val="ListParagraph"/>
        <w:numPr>
          <w:ilvl w:val="0"/>
          <w:numId w:val="26"/>
        </w:numPr>
        <w:spacing w:after="160" w:line="259" w:lineRule="auto"/>
      </w:pPr>
      <w:r>
        <w:t>I’m not sure exactly how it currently reads</w:t>
      </w:r>
    </w:p>
    <w:p w:rsidR="00D0427A" w:rsidRDefault="00D0427A" w:rsidP="00D0427A">
      <w:pPr>
        <w:pStyle w:val="ListParagraph"/>
        <w:numPr>
          <w:ilvl w:val="0"/>
          <w:numId w:val="26"/>
        </w:numPr>
        <w:spacing w:after="160" w:line="259" w:lineRule="auto"/>
      </w:pPr>
      <w:r>
        <w:t>Add-Diverse; Don’t like “higher”</w:t>
      </w:r>
    </w:p>
    <w:p w:rsidR="00D0427A" w:rsidRDefault="00D0427A" w:rsidP="00D0427A">
      <w:pPr>
        <w:pStyle w:val="ListParagraph"/>
        <w:numPr>
          <w:ilvl w:val="0"/>
          <w:numId w:val="26"/>
        </w:numPr>
        <w:spacing w:after="160" w:line="259" w:lineRule="auto"/>
      </w:pPr>
      <w:r>
        <w:t>There should be a change</w:t>
      </w:r>
    </w:p>
    <w:p w:rsidR="00D0427A" w:rsidRDefault="00D0427A" w:rsidP="00D0427A">
      <w:pPr>
        <w:pStyle w:val="ListParagraph"/>
        <w:numPr>
          <w:ilvl w:val="0"/>
          <w:numId w:val="26"/>
        </w:numPr>
        <w:spacing w:after="160" w:line="259" w:lineRule="auto"/>
      </w:pPr>
      <w:r>
        <w:t>Modifying goals is always good</w:t>
      </w:r>
    </w:p>
    <w:p w:rsidR="00D0427A" w:rsidRDefault="00D0427A" w:rsidP="00D0427A">
      <w:pPr>
        <w:pStyle w:val="ListParagraph"/>
        <w:numPr>
          <w:ilvl w:val="0"/>
          <w:numId w:val="26"/>
        </w:numPr>
        <w:spacing w:after="160" w:line="259" w:lineRule="auto"/>
      </w:pPr>
      <w:r>
        <w:t>Increase pathways to both vocational and higher ed.</w:t>
      </w:r>
    </w:p>
    <w:p w:rsidR="00D0427A" w:rsidRDefault="00D0427A" w:rsidP="00D0427A">
      <w:pPr>
        <w:pStyle w:val="ListParagraph"/>
        <w:numPr>
          <w:ilvl w:val="0"/>
          <w:numId w:val="26"/>
        </w:numPr>
        <w:spacing w:after="160" w:line="259" w:lineRule="auto"/>
      </w:pPr>
      <w:r>
        <w:t>Create roadmaps with exit points to alternative pathways</w:t>
      </w:r>
    </w:p>
    <w:p w:rsidR="00D0427A" w:rsidRDefault="00D0427A" w:rsidP="00D0427A">
      <w:pPr>
        <w:pStyle w:val="ListParagraph"/>
        <w:numPr>
          <w:ilvl w:val="0"/>
          <w:numId w:val="26"/>
        </w:numPr>
        <w:spacing w:after="160" w:line="259" w:lineRule="auto"/>
      </w:pPr>
      <w:r>
        <w:t>Be a little more specific-this is an open campus so ideally everyone already has access.</w:t>
      </w:r>
    </w:p>
    <w:p w:rsidR="00D0427A" w:rsidRDefault="00D0427A" w:rsidP="00D0427A">
      <w:pPr>
        <w:pStyle w:val="ListParagraph"/>
        <w:numPr>
          <w:ilvl w:val="0"/>
          <w:numId w:val="26"/>
        </w:numPr>
        <w:spacing w:after="160" w:line="259" w:lineRule="auto"/>
      </w:pPr>
      <w:r>
        <w:t xml:space="preserve">Need to figure out exactly what </w:t>
      </w:r>
      <w:r w:rsidRPr="00B271BA">
        <w:rPr>
          <w:u w:val="single"/>
        </w:rPr>
        <w:t>access</w:t>
      </w:r>
      <w:r>
        <w:t xml:space="preserve"> means. *Add marketing</w:t>
      </w:r>
    </w:p>
    <w:p w:rsidR="00D0427A" w:rsidRDefault="00D0427A" w:rsidP="00D0427A">
      <w:pPr>
        <w:pStyle w:val="ListParagraph"/>
        <w:numPr>
          <w:ilvl w:val="0"/>
          <w:numId w:val="26"/>
        </w:numPr>
        <w:spacing w:after="160" w:line="259" w:lineRule="auto"/>
      </w:pPr>
      <w:r>
        <w:t>The term “community” seems relatively broad (it seems to refer to only Ventura) when we serve many other cities</w:t>
      </w:r>
    </w:p>
    <w:p w:rsidR="00D0427A" w:rsidRDefault="00D0427A" w:rsidP="00D0427A">
      <w:pPr>
        <w:pStyle w:val="ListParagraph"/>
        <w:numPr>
          <w:ilvl w:val="0"/>
          <w:numId w:val="26"/>
        </w:numPr>
        <w:spacing w:after="160" w:line="259" w:lineRule="auto"/>
      </w:pPr>
      <w:r>
        <w:t>It should be supported by an explicit commitment to invest up from in the necessary expansion of resources as described in #1.</w:t>
      </w:r>
    </w:p>
    <w:p w:rsidR="00D0427A" w:rsidRDefault="00D0427A" w:rsidP="00D0427A">
      <w:pPr>
        <w:pStyle w:val="ListParagraph"/>
        <w:ind w:left="1440"/>
      </w:pPr>
    </w:p>
    <w:p w:rsidR="00D0427A" w:rsidRPr="00D0427A" w:rsidRDefault="00D0427A" w:rsidP="00D0427A">
      <w:pPr>
        <w:pStyle w:val="ListParagraph"/>
        <w:numPr>
          <w:ilvl w:val="0"/>
          <w:numId w:val="24"/>
        </w:numPr>
        <w:spacing w:after="160" w:line="259" w:lineRule="auto"/>
        <w:rPr>
          <w:i/>
        </w:rPr>
      </w:pPr>
      <w:r w:rsidRPr="00D0427A">
        <w:rPr>
          <w:i/>
        </w:rPr>
        <w:t>In six years, what data/information should the College examine to determine if we met this goal or not?</w:t>
      </w:r>
    </w:p>
    <w:p w:rsidR="00D0427A" w:rsidRDefault="00D0427A" w:rsidP="00D0427A">
      <w:pPr>
        <w:pStyle w:val="ListParagraph"/>
        <w:numPr>
          <w:ilvl w:val="0"/>
          <w:numId w:val="27"/>
        </w:numPr>
        <w:spacing w:after="160" w:line="259" w:lineRule="auto"/>
      </w:pPr>
      <w:r>
        <w:t>Enrollment numbers; CTE program’s numbers</w:t>
      </w:r>
    </w:p>
    <w:p w:rsidR="00D0427A" w:rsidRDefault="00D0427A" w:rsidP="00D0427A">
      <w:pPr>
        <w:pStyle w:val="ListParagraph"/>
        <w:numPr>
          <w:ilvl w:val="0"/>
          <w:numId w:val="27"/>
        </w:numPr>
        <w:spacing w:after="160" w:line="259" w:lineRule="auto"/>
      </w:pPr>
      <w:r>
        <w:t>Benchmark economic data</w:t>
      </w:r>
    </w:p>
    <w:p w:rsidR="00D0427A" w:rsidRDefault="00D0427A" w:rsidP="00D0427A">
      <w:pPr>
        <w:pStyle w:val="ListParagraph"/>
        <w:numPr>
          <w:ilvl w:val="0"/>
          <w:numId w:val="27"/>
        </w:numPr>
        <w:spacing w:after="160" w:line="259" w:lineRule="auto"/>
      </w:pPr>
      <w:r>
        <w:t>Track student from inception to job placement</w:t>
      </w:r>
    </w:p>
    <w:p w:rsidR="00D0427A" w:rsidRDefault="00D0427A" w:rsidP="00D0427A">
      <w:pPr>
        <w:pStyle w:val="ListParagraph"/>
        <w:numPr>
          <w:ilvl w:val="0"/>
          <w:numId w:val="27"/>
        </w:numPr>
        <w:spacing w:after="160" w:line="259" w:lineRule="auto"/>
      </w:pPr>
      <w:r>
        <w:t>Track students that drop out and why</w:t>
      </w:r>
    </w:p>
    <w:p w:rsidR="00D0427A" w:rsidRDefault="00D0427A" w:rsidP="00D0427A">
      <w:pPr>
        <w:pStyle w:val="ListParagraph"/>
        <w:numPr>
          <w:ilvl w:val="0"/>
          <w:numId w:val="27"/>
        </w:numPr>
        <w:spacing w:after="160" w:line="259" w:lineRule="auto"/>
      </w:pPr>
      <w:r>
        <w:t>Credit FTES; Non-Credit FTES; Dual Enrollment FTES; Completion/Participation throughout; Integrated Optimized Scheduling; Efficiencies; Effectiveness; Community Awareness; Matriculation; Performance; VC=NEXUS=1</w:t>
      </w:r>
      <w:r w:rsidRPr="000D6CD9">
        <w:rPr>
          <w:vertAlign w:val="superscript"/>
        </w:rPr>
        <w:t>st</w:t>
      </w:r>
      <w:r>
        <w:t xml:space="preserve"> Choice</w:t>
      </w:r>
    </w:p>
    <w:p w:rsidR="00D0427A" w:rsidRDefault="00D0427A" w:rsidP="00D0427A">
      <w:pPr>
        <w:pStyle w:val="ListParagraph"/>
        <w:numPr>
          <w:ilvl w:val="0"/>
          <w:numId w:val="27"/>
        </w:numPr>
        <w:spacing w:after="160" w:line="259" w:lineRule="auto"/>
      </w:pPr>
      <w:r>
        <w:t>Has enrollment increased; How did the enrollees choose/find out about VC?</w:t>
      </w:r>
    </w:p>
    <w:p w:rsidR="00D0427A" w:rsidRDefault="00D0427A" w:rsidP="00D0427A">
      <w:pPr>
        <w:pStyle w:val="ListParagraph"/>
        <w:numPr>
          <w:ilvl w:val="0"/>
          <w:numId w:val="27"/>
        </w:numPr>
        <w:spacing w:after="160" w:line="259" w:lineRule="auto"/>
      </w:pPr>
      <w:r>
        <w:t>Communication between staff and admin</w:t>
      </w:r>
    </w:p>
    <w:p w:rsidR="00D0427A" w:rsidRDefault="00D0427A" w:rsidP="00D0427A">
      <w:pPr>
        <w:pStyle w:val="ListParagraph"/>
        <w:numPr>
          <w:ilvl w:val="0"/>
          <w:numId w:val="27"/>
        </w:numPr>
        <w:spacing w:after="160" w:line="259" w:lineRule="auto"/>
      </w:pPr>
      <w:r>
        <w:t>I would say the data that is collected through the services areas and the type of contact with each student.  I believe that has begun to be implemented through the Grades First system.</w:t>
      </w:r>
    </w:p>
    <w:p w:rsidR="00D0427A" w:rsidRDefault="00D0427A" w:rsidP="00D0427A">
      <w:pPr>
        <w:pStyle w:val="ListParagraph"/>
        <w:numPr>
          <w:ilvl w:val="0"/>
          <w:numId w:val="27"/>
        </w:numPr>
        <w:spacing w:after="160" w:line="259" w:lineRule="auto"/>
      </w:pPr>
      <w:r>
        <w:t>Enrollment trends; program/degree/certificates offered</w:t>
      </w:r>
    </w:p>
    <w:p w:rsidR="00D0427A" w:rsidRDefault="00D0427A" w:rsidP="00D0427A">
      <w:pPr>
        <w:pStyle w:val="ListParagraph"/>
        <w:numPr>
          <w:ilvl w:val="0"/>
          <w:numId w:val="27"/>
        </w:numPr>
        <w:spacing w:after="160" w:line="259" w:lineRule="auto"/>
      </w:pPr>
      <w:r>
        <w:t>Enrollment/certifications/diplomas</w:t>
      </w:r>
    </w:p>
    <w:p w:rsidR="00D0427A" w:rsidRDefault="00D0427A" w:rsidP="00D0427A">
      <w:pPr>
        <w:pStyle w:val="ListParagraph"/>
        <w:numPr>
          <w:ilvl w:val="0"/>
          <w:numId w:val="27"/>
        </w:numPr>
        <w:spacing w:after="160" w:line="259" w:lineRule="auto"/>
      </w:pPr>
      <w:r>
        <w:t>Entrance-Goal; Exit-Attainable; Enrollment &amp; Success rates &amp; Job Attainment; Data for gender, ethnicity, location, economic, etc.; factors; Really break it down to fine tune success and access for everyone</w:t>
      </w:r>
    </w:p>
    <w:p w:rsidR="00D0427A" w:rsidRDefault="00D0427A" w:rsidP="00D0427A">
      <w:pPr>
        <w:pStyle w:val="ListParagraph"/>
        <w:numPr>
          <w:ilvl w:val="0"/>
          <w:numId w:val="27"/>
        </w:numPr>
        <w:spacing w:after="160" w:line="259" w:lineRule="auto"/>
      </w:pPr>
      <w:r>
        <w:t>Distance education enrollment, financial aid (has VC been made more accessible financially), student demographics (are we serving as many as possible? Low income; working professional etc)</w:t>
      </w:r>
    </w:p>
    <w:p w:rsidR="00D0427A" w:rsidRDefault="00D0427A" w:rsidP="00D0427A">
      <w:pPr>
        <w:pStyle w:val="ListParagraph"/>
        <w:numPr>
          <w:ilvl w:val="0"/>
          <w:numId w:val="27"/>
        </w:numPr>
        <w:spacing w:after="160" w:line="259" w:lineRule="auto"/>
      </w:pPr>
      <w:r>
        <w:t>Are we serving populations/demographics which were previously under-represented? Are we increasing success &amp; completion rates?</w:t>
      </w:r>
    </w:p>
    <w:p w:rsidR="00D0427A" w:rsidRPr="00D0427A" w:rsidRDefault="00D0427A" w:rsidP="00333455">
      <w:pPr>
        <w:spacing w:after="0" w:line="259" w:lineRule="auto"/>
        <w:contextualSpacing/>
      </w:pPr>
    </w:p>
    <w:p w:rsidR="00333455" w:rsidRPr="0052002F" w:rsidRDefault="00333455" w:rsidP="00333455">
      <w:pPr>
        <w:spacing w:after="0" w:line="259" w:lineRule="auto"/>
        <w:contextualSpacing/>
      </w:pPr>
    </w:p>
    <w:sectPr w:rsidR="00333455" w:rsidRPr="0052002F" w:rsidSect="003F42FC">
      <w:headerReference w:type="default" r:id="rId8"/>
      <w:footerReference w:type="default" r:id="rId9"/>
      <w:pgSz w:w="12240" w:h="15840" w:code="1"/>
      <w:pgMar w:top="720" w:right="1440" w:bottom="72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9E7" w:rsidRDefault="00DA69E7" w:rsidP="00D55F12">
      <w:pPr>
        <w:spacing w:after="0" w:line="240" w:lineRule="auto"/>
      </w:pPr>
      <w:r>
        <w:separator/>
      </w:r>
    </w:p>
  </w:endnote>
  <w:endnote w:type="continuationSeparator" w:id="0">
    <w:p w:rsidR="00DA69E7" w:rsidRDefault="00DA69E7" w:rsidP="00D55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F12" w:rsidRDefault="001F15B8" w:rsidP="003F42FC">
    <w:pPr>
      <w:pBdr>
        <w:top w:val="single" w:sz="4" w:space="1" w:color="F79646" w:themeColor="accent6"/>
      </w:pBdr>
    </w:pPr>
    <w:r w:rsidRPr="00DC196D">
      <w:rPr>
        <w:sz w:val="16"/>
      </w:rPr>
      <w:ptab w:relativeTo="margin" w:alignment="center" w:leader="none"/>
    </w:r>
    <w:r w:rsidRPr="00DC196D">
      <w:rPr>
        <w:sz w:val="16"/>
      </w:rPr>
      <w:ptab w:relativeTo="margin" w:alignment="right" w:leader="none"/>
    </w:r>
    <w:r w:rsidR="00485D98" w:rsidRPr="00DC196D">
      <w:rPr>
        <w:sz w:val="16"/>
      </w:rPr>
      <w:t xml:space="preserve">Page </w:t>
    </w:r>
    <w:r w:rsidR="00485D98" w:rsidRPr="00DC196D">
      <w:rPr>
        <w:b/>
        <w:bCs/>
        <w:sz w:val="16"/>
      </w:rPr>
      <w:fldChar w:fldCharType="begin"/>
    </w:r>
    <w:r w:rsidR="00485D98" w:rsidRPr="00DC196D">
      <w:rPr>
        <w:b/>
        <w:bCs/>
        <w:sz w:val="16"/>
      </w:rPr>
      <w:instrText xml:space="preserve"> PAGE  \* Arabic  \* MERGEFORMAT </w:instrText>
    </w:r>
    <w:r w:rsidR="00485D98" w:rsidRPr="00DC196D">
      <w:rPr>
        <w:b/>
        <w:bCs/>
        <w:sz w:val="16"/>
      </w:rPr>
      <w:fldChar w:fldCharType="separate"/>
    </w:r>
    <w:r w:rsidR="00437222">
      <w:rPr>
        <w:b/>
        <w:bCs/>
        <w:noProof/>
        <w:sz w:val="16"/>
      </w:rPr>
      <w:t>1</w:t>
    </w:r>
    <w:r w:rsidR="00485D98" w:rsidRPr="00DC196D">
      <w:rPr>
        <w:b/>
        <w:bCs/>
        <w:sz w:val="16"/>
      </w:rPr>
      <w:fldChar w:fldCharType="end"/>
    </w:r>
    <w:r w:rsidR="00485D98" w:rsidRPr="00DC196D">
      <w:rPr>
        <w:sz w:val="16"/>
      </w:rPr>
      <w:t xml:space="preserve"> of </w:t>
    </w:r>
    <w:r w:rsidR="00485D98" w:rsidRPr="00DC196D">
      <w:rPr>
        <w:b/>
        <w:bCs/>
        <w:sz w:val="16"/>
      </w:rPr>
      <w:fldChar w:fldCharType="begin"/>
    </w:r>
    <w:r w:rsidR="00485D98" w:rsidRPr="00DC196D">
      <w:rPr>
        <w:b/>
        <w:bCs/>
        <w:sz w:val="16"/>
      </w:rPr>
      <w:instrText xml:space="preserve"> NUMPAGES  \* Arabic  \* MERGEFORMAT </w:instrText>
    </w:r>
    <w:r w:rsidR="00485D98" w:rsidRPr="00DC196D">
      <w:rPr>
        <w:b/>
        <w:bCs/>
        <w:sz w:val="16"/>
      </w:rPr>
      <w:fldChar w:fldCharType="separate"/>
    </w:r>
    <w:r w:rsidR="00437222">
      <w:rPr>
        <w:b/>
        <w:bCs/>
        <w:noProof/>
        <w:sz w:val="16"/>
      </w:rPr>
      <w:t>3</w:t>
    </w:r>
    <w:r w:rsidR="00485D98" w:rsidRPr="00DC196D">
      <w:rPr>
        <w:b/>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9E7" w:rsidRDefault="00DA69E7" w:rsidP="00D55F12">
      <w:pPr>
        <w:spacing w:after="0" w:line="240" w:lineRule="auto"/>
      </w:pPr>
      <w:r>
        <w:separator/>
      </w:r>
    </w:p>
  </w:footnote>
  <w:footnote w:type="continuationSeparator" w:id="0">
    <w:p w:rsidR="00DA69E7" w:rsidRDefault="00DA69E7" w:rsidP="00D55F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2B0" w:rsidRDefault="00E062B0" w:rsidP="00E062B0">
    <w:pPr>
      <w:pStyle w:val="Header"/>
      <w:jc w:val="center"/>
    </w:pPr>
    <w:r>
      <w:rPr>
        <w:noProof/>
      </w:rPr>
      <w:drawing>
        <wp:inline distT="0" distB="0" distL="0" distR="0">
          <wp:extent cx="3632366" cy="438912"/>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C Logo.jpg"/>
                  <pic:cNvPicPr/>
                </pic:nvPicPr>
                <pic:blipFill rotWithShape="1">
                  <a:blip r:embed="rId1" cstate="print">
                    <a:extLst>
                      <a:ext uri="{28A0092B-C50C-407E-A947-70E740481C1C}">
                        <a14:useLocalDpi xmlns:a14="http://schemas.microsoft.com/office/drawing/2010/main" val="0"/>
                      </a:ext>
                    </a:extLst>
                  </a:blip>
                  <a:srcRect t="26565" b="22078"/>
                  <a:stretch/>
                </pic:blipFill>
                <pic:spPr bwMode="auto">
                  <a:xfrm>
                    <a:off x="0" y="0"/>
                    <a:ext cx="3632366" cy="43891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43F89"/>
    <w:multiLevelType w:val="hybridMultilevel"/>
    <w:tmpl w:val="8D2EA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17738"/>
    <w:multiLevelType w:val="hybridMultilevel"/>
    <w:tmpl w:val="DD06F38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B34E0"/>
    <w:multiLevelType w:val="hybridMultilevel"/>
    <w:tmpl w:val="6A2816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75492"/>
    <w:multiLevelType w:val="hybridMultilevel"/>
    <w:tmpl w:val="61F6B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300EA"/>
    <w:multiLevelType w:val="hybridMultilevel"/>
    <w:tmpl w:val="70D04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5F59C3"/>
    <w:multiLevelType w:val="hybridMultilevel"/>
    <w:tmpl w:val="23C6A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965540"/>
    <w:multiLevelType w:val="hybridMultilevel"/>
    <w:tmpl w:val="83CA5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131B93"/>
    <w:multiLevelType w:val="hybridMultilevel"/>
    <w:tmpl w:val="0B8C3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B00C5B"/>
    <w:multiLevelType w:val="hybridMultilevel"/>
    <w:tmpl w:val="54BE8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000FA1"/>
    <w:multiLevelType w:val="hybridMultilevel"/>
    <w:tmpl w:val="CE6C8402"/>
    <w:lvl w:ilvl="0" w:tplc="636A78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3E58A4"/>
    <w:multiLevelType w:val="hybridMultilevel"/>
    <w:tmpl w:val="B58AF59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081534"/>
    <w:multiLevelType w:val="hybridMultilevel"/>
    <w:tmpl w:val="AC98CEEC"/>
    <w:lvl w:ilvl="0" w:tplc="C2A2745A">
      <w:start w:val="1"/>
      <w:numFmt w:val="decimal"/>
      <w:lvlText w:val="%1."/>
      <w:lvlJc w:val="left"/>
      <w:pPr>
        <w:ind w:left="360" w:hanging="360"/>
      </w:pPr>
      <w:rPr>
        <w:rFonts w:hint="default"/>
        <w:b/>
      </w:rPr>
    </w:lvl>
    <w:lvl w:ilvl="1" w:tplc="B4BAEFE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A0339B"/>
    <w:multiLevelType w:val="hybridMultilevel"/>
    <w:tmpl w:val="23D02DA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8147F6"/>
    <w:multiLevelType w:val="hybridMultilevel"/>
    <w:tmpl w:val="DD72D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7178E0"/>
    <w:multiLevelType w:val="hybridMultilevel"/>
    <w:tmpl w:val="0D84E6A6"/>
    <w:lvl w:ilvl="0" w:tplc="99EA3B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25902F9"/>
    <w:multiLevelType w:val="hybridMultilevel"/>
    <w:tmpl w:val="8B885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3E54D0"/>
    <w:multiLevelType w:val="hybridMultilevel"/>
    <w:tmpl w:val="FAA8B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CC319E3"/>
    <w:multiLevelType w:val="hybridMultilevel"/>
    <w:tmpl w:val="9BFC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027F48"/>
    <w:multiLevelType w:val="hybridMultilevel"/>
    <w:tmpl w:val="1DB069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174E64"/>
    <w:multiLevelType w:val="hybridMultilevel"/>
    <w:tmpl w:val="09DCAB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DE7B15"/>
    <w:multiLevelType w:val="hybridMultilevel"/>
    <w:tmpl w:val="EE22454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ED4B94"/>
    <w:multiLevelType w:val="hybridMultilevel"/>
    <w:tmpl w:val="69708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F3376E"/>
    <w:multiLevelType w:val="hybridMultilevel"/>
    <w:tmpl w:val="37FE8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453E6F"/>
    <w:multiLevelType w:val="hybridMultilevel"/>
    <w:tmpl w:val="C50C1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F84553"/>
    <w:multiLevelType w:val="hybridMultilevel"/>
    <w:tmpl w:val="8024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0A60D7"/>
    <w:multiLevelType w:val="hybridMultilevel"/>
    <w:tmpl w:val="9266E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7473D9"/>
    <w:multiLevelType w:val="hybridMultilevel"/>
    <w:tmpl w:val="389E533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17"/>
  </w:num>
  <w:num w:numId="5">
    <w:abstractNumId w:val="25"/>
  </w:num>
  <w:num w:numId="6">
    <w:abstractNumId w:val="11"/>
  </w:num>
  <w:num w:numId="7">
    <w:abstractNumId w:val="13"/>
  </w:num>
  <w:num w:numId="8">
    <w:abstractNumId w:val="26"/>
  </w:num>
  <w:num w:numId="9">
    <w:abstractNumId w:val="12"/>
  </w:num>
  <w:num w:numId="10">
    <w:abstractNumId w:val="2"/>
  </w:num>
  <w:num w:numId="11">
    <w:abstractNumId w:val="20"/>
  </w:num>
  <w:num w:numId="12">
    <w:abstractNumId w:val="24"/>
  </w:num>
  <w:num w:numId="13">
    <w:abstractNumId w:val="23"/>
  </w:num>
  <w:num w:numId="14">
    <w:abstractNumId w:val="19"/>
  </w:num>
  <w:num w:numId="15">
    <w:abstractNumId w:val="3"/>
  </w:num>
  <w:num w:numId="16">
    <w:abstractNumId w:val="15"/>
  </w:num>
  <w:num w:numId="17">
    <w:abstractNumId w:val="4"/>
  </w:num>
  <w:num w:numId="18">
    <w:abstractNumId w:val="5"/>
  </w:num>
  <w:num w:numId="19">
    <w:abstractNumId w:val="21"/>
  </w:num>
  <w:num w:numId="20">
    <w:abstractNumId w:val="7"/>
  </w:num>
  <w:num w:numId="21">
    <w:abstractNumId w:val="18"/>
  </w:num>
  <w:num w:numId="22">
    <w:abstractNumId w:val="1"/>
  </w:num>
  <w:num w:numId="23">
    <w:abstractNumId w:val="10"/>
  </w:num>
  <w:num w:numId="24">
    <w:abstractNumId w:val="22"/>
  </w:num>
  <w:num w:numId="25">
    <w:abstractNumId w:val="8"/>
  </w:num>
  <w:num w:numId="26">
    <w:abstractNumId w:val="1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30B"/>
    <w:rsid w:val="000014BD"/>
    <w:rsid w:val="00024159"/>
    <w:rsid w:val="00044EE5"/>
    <w:rsid w:val="0005562F"/>
    <w:rsid w:val="0008602B"/>
    <w:rsid w:val="000C16EF"/>
    <w:rsid w:val="000C45D9"/>
    <w:rsid w:val="000E101E"/>
    <w:rsid w:val="00121829"/>
    <w:rsid w:val="00127BB5"/>
    <w:rsid w:val="00132B9B"/>
    <w:rsid w:val="00136F5D"/>
    <w:rsid w:val="001457E1"/>
    <w:rsid w:val="00181B78"/>
    <w:rsid w:val="00185572"/>
    <w:rsid w:val="001C6883"/>
    <w:rsid w:val="001D7728"/>
    <w:rsid w:val="001D787E"/>
    <w:rsid w:val="001F15B8"/>
    <w:rsid w:val="002412A0"/>
    <w:rsid w:val="0024311F"/>
    <w:rsid w:val="0024581F"/>
    <w:rsid w:val="002525B3"/>
    <w:rsid w:val="00252E54"/>
    <w:rsid w:val="002544B0"/>
    <w:rsid w:val="00276F99"/>
    <w:rsid w:val="00280A97"/>
    <w:rsid w:val="00286016"/>
    <w:rsid w:val="00286297"/>
    <w:rsid w:val="00290D5F"/>
    <w:rsid w:val="002B7DE8"/>
    <w:rsid w:val="002C545F"/>
    <w:rsid w:val="002D776E"/>
    <w:rsid w:val="0030369B"/>
    <w:rsid w:val="00331CB6"/>
    <w:rsid w:val="00333455"/>
    <w:rsid w:val="003340B3"/>
    <w:rsid w:val="00372685"/>
    <w:rsid w:val="0037544D"/>
    <w:rsid w:val="00385230"/>
    <w:rsid w:val="00395096"/>
    <w:rsid w:val="003D28AB"/>
    <w:rsid w:val="003F1930"/>
    <w:rsid w:val="003F42FC"/>
    <w:rsid w:val="004069B2"/>
    <w:rsid w:val="00407294"/>
    <w:rsid w:val="00423C76"/>
    <w:rsid w:val="004369E3"/>
    <w:rsid w:val="00437222"/>
    <w:rsid w:val="0045246A"/>
    <w:rsid w:val="00485D98"/>
    <w:rsid w:val="00491062"/>
    <w:rsid w:val="004A7618"/>
    <w:rsid w:val="004D071F"/>
    <w:rsid w:val="004D2F6C"/>
    <w:rsid w:val="0050705D"/>
    <w:rsid w:val="0052002F"/>
    <w:rsid w:val="00526065"/>
    <w:rsid w:val="00536A5A"/>
    <w:rsid w:val="00542298"/>
    <w:rsid w:val="00556C10"/>
    <w:rsid w:val="00565764"/>
    <w:rsid w:val="0057380A"/>
    <w:rsid w:val="005A024B"/>
    <w:rsid w:val="005C114A"/>
    <w:rsid w:val="005D5415"/>
    <w:rsid w:val="006036C0"/>
    <w:rsid w:val="00610955"/>
    <w:rsid w:val="006174DD"/>
    <w:rsid w:val="00630C51"/>
    <w:rsid w:val="006529A4"/>
    <w:rsid w:val="00664F29"/>
    <w:rsid w:val="006A77F9"/>
    <w:rsid w:val="006B77F9"/>
    <w:rsid w:val="006F6980"/>
    <w:rsid w:val="007155AD"/>
    <w:rsid w:val="007205CF"/>
    <w:rsid w:val="00720EB8"/>
    <w:rsid w:val="0075615C"/>
    <w:rsid w:val="00791E0E"/>
    <w:rsid w:val="007A179F"/>
    <w:rsid w:val="007C66A0"/>
    <w:rsid w:val="007D2122"/>
    <w:rsid w:val="007E56C5"/>
    <w:rsid w:val="007F2F6F"/>
    <w:rsid w:val="007F53C6"/>
    <w:rsid w:val="00802877"/>
    <w:rsid w:val="00804E57"/>
    <w:rsid w:val="00815805"/>
    <w:rsid w:val="008178F6"/>
    <w:rsid w:val="008221EC"/>
    <w:rsid w:val="00853262"/>
    <w:rsid w:val="0085604D"/>
    <w:rsid w:val="008965DB"/>
    <w:rsid w:val="008A7420"/>
    <w:rsid w:val="008C1B10"/>
    <w:rsid w:val="008D4AC1"/>
    <w:rsid w:val="008E2333"/>
    <w:rsid w:val="008E5AA0"/>
    <w:rsid w:val="008F5BD2"/>
    <w:rsid w:val="00915BBF"/>
    <w:rsid w:val="00917D79"/>
    <w:rsid w:val="009236A3"/>
    <w:rsid w:val="009506D5"/>
    <w:rsid w:val="00953D37"/>
    <w:rsid w:val="00960AEB"/>
    <w:rsid w:val="009943B0"/>
    <w:rsid w:val="009A2971"/>
    <w:rsid w:val="009B097E"/>
    <w:rsid w:val="009D312D"/>
    <w:rsid w:val="009D7F52"/>
    <w:rsid w:val="009F68AA"/>
    <w:rsid w:val="009F7CF8"/>
    <w:rsid w:val="00A030B9"/>
    <w:rsid w:val="00A0730B"/>
    <w:rsid w:val="00A07636"/>
    <w:rsid w:val="00A127E3"/>
    <w:rsid w:val="00A21692"/>
    <w:rsid w:val="00A248C7"/>
    <w:rsid w:val="00A27EE9"/>
    <w:rsid w:val="00A37F7B"/>
    <w:rsid w:val="00A40E8A"/>
    <w:rsid w:val="00A510C1"/>
    <w:rsid w:val="00A56F90"/>
    <w:rsid w:val="00A57FCD"/>
    <w:rsid w:val="00A673E4"/>
    <w:rsid w:val="00A7223F"/>
    <w:rsid w:val="00A82BB0"/>
    <w:rsid w:val="00AB6667"/>
    <w:rsid w:val="00AB7F20"/>
    <w:rsid w:val="00AC35B7"/>
    <w:rsid w:val="00AE0902"/>
    <w:rsid w:val="00AE3577"/>
    <w:rsid w:val="00B012C9"/>
    <w:rsid w:val="00B349ED"/>
    <w:rsid w:val="00B416B3"/>
    <w:rsid w:val="00B6288A"/>
    <w:rsid w:val="00B6606D"/>
    <w:rsid w:val="00B83456"/>
    <w:rsid w:val="00BC63A5"/>
    <w:rsid w:val="00BD3C10"/>
    <w:rsid w:val="00BE25AF"/>
    <w:rsid w:val="00C02E37"/>
    <w:rsid w:val="00C030DD"/>
    <w:rsid w:val="00C12B6C"/>
    <w:rsid w:val="00C24D03"/>
    <w:rsid w:val="00C26B83"/>
    <w:rsid w:val="00C31C35"/>
    <w:rsid w:val="00C4100B"/>
    <w:rsid w:val="00C44E86"/>
    <w:rsid w:val="00C6009E"/>
    <w:rsid w:val="00C64CB8"/>
    <w:rsid w:val="00C74ECD"/>
    <w:rsid w:val="00C81D38"/>
    <w:rsid w:val="00CD5A09"/>
    <w:rsid w:val="00CE18DC"/>
    <w:rsid w:val="00CE76FF"/>
    <w:rsid w:val="00CF73AB"/>
    <w:rsid w:val="00D0427A"/>
    <w:rsid w:val="00D061BE"/>
    <w:rsid w:val="00D32A0E"/>
    <w:rsid w:val="00D55F12"/>
    <w:rsid w:val="00D72B10"/>
    <w:rsid w:val="00D94B0B"/>
    <w:rsid w:val="00DA69E7"/>
    <w:rsid w:val="00DB06B1"/>
    <w:rsid w:val="00DB2C3D"/>
    <w:rsid w:val="00DC196D"/>
    <w:rsid w:val="00DC66FD"/>
    <w:rsid w:val="00E062B0"/>
    <w:rsid w:val="00E1174C"/>
    <w:rsid w:val="00E14D9F"/>
    <w:rsid w:val="00E629ED"/>
    <w:rsid w:val="00E71D3F"/>
    <w:rsid w:val="00EB6CFB"/>
    <w:rsid w:val="00ED3E96"/>
    <w:rsid w:val="00EE5BFE"/>
    <w:rsid w:val="00F103EB"/>
    <w:rsid w:val="00F74BB3"/>
    <w:rsid w:val="00F84EC9"/>
    <w:rsid w:val="00F85E0F"/>
    <w:rsid w:val="00F85E87"/>
    <w:rsid w:val="00F877E2"/>
    <w:rsid w:val="00F94BFB"/>
    <w:rsid w:val="00FB0142"/>
    <w:rsid w:val="00FB092B"/>
    <w:rsid w:val="00FF65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5AAF05-0507-4C68-B789-916B603C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16B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416B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30B"/>
    <w:rPr>
      <w:rFonts w:ascii="Tahoma" w:hAnsi="Tahoma" w:cs="Tahoma"/>
      <w:sz w:val="16"/>
      <w:szCs w:val="16"/>
    </w:rPr>
  </w:style>
  <w:style w:type="paragraph" w:styleId="Header">
    <w:name w:val="header"/>
    <w:basedOn w:val="Normal"/>
    <w:link w:val="HeaderChar"/>
    <w:uiPriority w:val="99"/>
    <w:unhideWhenUsed/>
    <w:rsid w:val="00D55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F12"/>
  </w:style>
  <w:style w:type="paragraph" w:styleId="Footer">
    <w:name w:val="footer"/>
    <w:basedOn w:val="Normal"/>
    <w:link w:val="FooterChar"/>
    <w:uiPriority w:val="99"/>
    <w:unhideWhenUsed/>
    <w:rsid w:val="00D55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F12"/>
  </w:style>
  <w:style w:type="paragraph" w:styleId="ListParagraph">
    <w:name w:val="List Paragraph"/>
    <w:basedOn w:val="Normal"/>
    <w:uiPriority w:val="34"/>
    <w:qFormat/>
    <w:rsid w:val="00D061BE"/>
    <w:pPr>
      <w:ind w:left="720"/>
      <w:contextualSpacing/>
    </w:pPr>
  </w:style>
  <w:style w:type="character" w:customStyle="1" w:styleId="Heading1Char">
    <w:name w:val="Heading 1 Char"/>
    <w:basedOn w:val="DefaultParagraphFont"/>
    <w:link w:val="Heading1"/>
    <w:uiPriority w:val="9"/>
    <w:rsid w:val="00B416B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416B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79130">
      <w:bodyDiv w:val="1"/>
      <w:marLeft w:val="0"/>
      <w:marRight w:val="0"/>
      <w:marTop w:val="0"/>
      <w:marBottom w:val="0"/>
      <w:divBdr>
        <w:top w:val="none" w:sz="0" w:space="0" w:color="auto"/>
        <w:left w:val="none" w:sz="0" w:space="0" w:color="auto"/>
        <w:bottom w:val="none" w:sz="0" w:space="0" w:color="auto"/>
        <w:right w:val="none" w:sz="0" w:space="0" w:color="auto"/>
      </w:divBdr>
    </w:div>
    <w:div w:id="423844761">
      <w:bodyDiv w:val="1"/>
      <w:marLeft w:val="0"/>
      <w:marRight w:val="0"/>
      <w:marTop w:val="0"/>
      <w:marBottom w:val="0"/>
      <w:divBdr>
        <w:top w:val="none" w:sz="0" w:space="0" w:color="auto"/>
        <w:left w:val="none" w:sz="0" w:space="0" w:color="auto"/>
        <w:bottom w:val="none" w:sz="0" w:space="0" w:color="auto"/>
        <w:right w:val="none" w:sz="0" w:space="0" w:color="auto"/>
      </w:divBdr>
    </w:div>
    <w:div w:id="649987038">
      <w:bodyDiv w:val="1"/>
      <w:marLeft w:val="0"/>
      <w:marRight w:val="0"/>
      <w:marTop w:val="0"/>
      <w:marBottom w:val="0"/>
      <w:divBdr>
        <w:top w:val="none" w:sz="0" w:space="0" w:color="auto"/>
        <w:left w:val="none" w:sz="0" w:space="0" w:color="auto"/>
        <w:bottom w:val="none" w:sz="0" w:space="0" w:color="auto"/>
        <w:right w:val="none" w:sz="0" w:space="0" w:color="auto"/>
      </w:divBdr>
    </w:div>
    <w:div w:id="688409407">
      <w:bodyDiv w:val="1"/>
      <w:marLeft w:val="0"/>
      <w:marRight w:val="0"/>
      <w:marTop w:val="0"/>
      <w:marBottom w:val="0"/>
      <w:divBdr>
        <w:top w:val="none" w:sz="0" w:space="0" w:color="auto"/>
        <w:left w:val="none" w:sz="0" w:space="0" w:color="auto"/>
        <w:bottom w:val="none" w:sz="0" w:space="0" w:color="auto"/>
        <w:right w:val="none" w:sz="0" w:space="0" w:color="auto"/>
      </w:divBdr>
    </w:div>
    <w:div w:id="872424227">
      <w:bodyDiv w:val="1"/>
      <w:marLeft w:val="0"/>
      <w:marRight w:val="0"/>
      <w:marTop w:val="0"/>
      <w:marBottom w:val="0"/>
      <w:divBdr>
        <w:top w:val="none" w:sz="0" w:space="0" w:color="auto"/>
        <w:left w:val="none" w:sz="0" w:space="0" w:color="auto"/>
        <w:bottom w:val="none" w:sz="0" w:space="0" w:color="auto"/>
        <w:right w:val="none" w:sz="0" w:space="0" w:color="auto"/>
      </w:divBdr>
    </w:div>
    <w:div w:id="982807358">
      <w:bodyDiv w:val="1"/>
      <w:marLeft w:val="0"/>
      <w:marRight w:val="0"/>
      <w:marTop w:val="0"/>
      <w:marBottom w:val="0"/>
      <w:divBdr>
        <w:top w:val="none" w:sz="0" w:space="0" w:color="auto"/>
        <w:left w:val="none" w:sz="0" w:space="0" w:color="auto"/>
        <w:bottom w:val="none" w:sz="0" w:space="0" w:color="auto"/>
        <w:right w:val="none" w:sz="0" w:space="0" w:color="auto"/>
      </w:divBdr>
    </w:div>
    <w:div w:id="1063717645">
      <w:bodyDiv w:val="1"/>
      <w:marLeft w:val="0"/>
      <w:marRight w:val="0"/>
      <w:marTop w:val="0"/>
      <w:marBottom w:val="0"/>
      <w:divBdr>
        <w:top w:val="none" w:sz="0" w:space="0" w:color="auto"/>
        <w:left w:val="none" w:sz="0" w:space="0" w:color="auto"/>
        <w:bottom w:val="none" w:sz="0" w:space="0" w:color="auto"/>
        <w:right w:val="none" w:sz="0" w:space="0" w:color="auto"/>
      </w:divBdr>
    </w:div>
    <w:div w:id="1117068264">
      <w:bodyDiv w:val="1"/>
      <w:marLeft w:val="0"/>
      <w:marRight w:val="0"/>
      <w:marTop w:val="0"/>
      <w:marBottom w:val="0"/>
      <w:divBdr>
        <w:top w:val="none" w:sz="0" w:space="0" w:color="auto"/>
        <w:left w:val="none" w:sz="0" w:space="0" w:color="auto"/>
        <w:bottom w:val="none" w:sz="0" w:space="0" w:color="auto"/>
        <w:right w:val="none" w:sz="0" w:space="0" w:color="auto"/>
      </w:divBdr>
    </w:div>
    <w:div w:id="1304656101">
      <w:bodyDiv w:val="1"/>
      <w:marLeft w:val="0"/>
      <w:marRight w:val="0"/>
      <w:marTop w:val="0"/>
      <w:marBottom w:val="0"/>
      <w:divBdr>
        <w:top w:val="none" w:sz="0" w:space="0" w:color="auto"/>
        <w:left w:val="none" w:sz="0" w:space="0" w:color="auto"/>
        <w:bottom w:val="none" w:sz="0" w:space="0" w:color="auto"/>
        <w:right w:val="none" w:sz="0" w:space="0" w:color="auto"/>
      </w:divBdr>
    </w:div>
    <w:div w:id="1622376154">
      <w:bodyDiv w:val="1"/>
      <w:marLeft w:val="0"/>
      <w:marRight w:val="0"/>
      <w:marTop w:val="0"/>
      <w:marBottom w:val="0"/>
      <w:divBdr>
        <w:top w:val="none" w:sz="0" w:space="0" w:color="auto"/>
        <w:left w:val="none" w:sz="0" w:space="0" w:color="auto"/>
        <w:bottom w:val="none" w:sz="0" w:space="0" w:color="auto"/>
        <w:right w:val="none" w:sz="0" w:space="0" w:color="auto"/>
      </w:divBdr>
    </w:div>
    <w:div w:id="1849366197">
      <w:bodyDiv w:val="1"/>
      <w:marLeft w:val="0"/>
      <w:marRight w:val="0"/>
      <w:marTop w:val="0"/>
      <w:marBottom w:val="0"/>
      <w:divBdr>
        <w:top w:val="none" w:sz="0" w:space="0" w:color="auto"/>
        <w:left w:val="none" w:sz="0" w:space="0" w:color="auto"/>
        <w:bottom w:val="none" w:sz="0" w:space="0" w:color="auto"/>
        <w:right w:val="none" w:sz="0" w:space="0" w:color="auto"/>
      </w:divBdr>
    </w:div>
    <w:div w:id="1930771656">
      <w:bodyDiv w:val="1"/>
      <w:marLeft w:val="0"/>
      <w:marRight w:val="0"/>
      <w:marTop w:val="0"/>
      <w:marBottom w:val="0"/>
      <w:divBdr>
        <w:top w:val="none" w:sz="0" w:space="0" w:color="auto"/>
        <w:left w:val="none" w:sz="0" w:space="0" w:color="auto"/>
        <w:bottom w:val="none" w:sz="0" w:space="0" w:color="auto"/>
        <w:right w:val="none" w:sz="0" w:space="0" w:color="auto"/>
      </w:divBdr>
    </w:div>
    <w:div w:id="197671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6939E-BBD8-45F4-B41C-BE8F9DD97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Phillip Briggs</dc:creator>
  <cp:lastModifiedBy>Rhonda Lillie</cp:lastModifiedBy>
  <cp:revision>2</cp:revision>
  <cp:lastPrinted>2015-07-28T23:10:00Z</cp:lastPrinted>
  <dcterms:created xsi:type="dcterms:W3CDTF">2016-10-27T21:05:00Z</dcterms:created>
  <dcterms:modified xsi:type="dcterms:W3CDTF">2016-10-27T21:05:00Z</dcterms:modified>
</cp:coreProperties>
</file>