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3F" w:rsidRPr="0033263F" w:rsidRDefault="00364C89" w:rsidP="0033263F">
      <w:pPr>
        <w:pStyle w:val="NoSpacing"/>
        <w:rPr>
          <w:b/>
          <w:sz w:val="32"/>
          <w:szCs w:val="32"/>
          <w:u w:val="single"/>
        </w:rPr>
      </w:pPr>
      <w:r>
        <w:rPr>
          <w:noProof/>
        </w:rPr>
        <w:pict>
          <v:rect id="AutoShape 14" o:spid="_x0000_s1026" style="position:absolute;margin-left:316.9pt;margin-top:-1.8pt;width:203.25pt;height:262.5pt;z-index:251659264;visibility:visible;mso-wrap-style:square;mso-wrap-distance-left:9pt;mso-wrap-distance-top:0;mso-wrap-distance-right:9pt;mso-wrap-distance-bottom:0;mso-position-horizontal-relative:margin;mso-position-vertical-relative:margin;mso-height-relative:margin;v-text-anchor:top" fillcolor="white [3212]" strokecolor="#365f91 [2404]" strokeweight="3pt">
            <v:textbox style="mso-next-textbox:#AutoShape 14" inset="14.4pt,36pt,14.4pt,5.76pt">
              <w:txbxContent>
                <w:p w:rsidR="00255E52" w:rsidRPr="0033263F" w:rsidRDefault="00255E52" w:rsidP="0033263F">
                  <w:pPr>
                    <w:pStyle w:val="Heading1"/>
                    <w:spacing w:before="0" w:after="240"/>
                    <w:rPr>
                      <w:b w:val="0"/>
                      <w:shadow/>
                      <w:sz w:val="40"/>
                      <w:szCs w:val="40"/>
                    </w:rPr>
                  </w:pPr>
                  <w:r w:rsidRPr="0033263F">
                    <w:rPr>
                      <w:b w:val="0"/>
                      <w:shadow/>
                      <w:sz w:val="40"/>
                      <w:szCs w:val="40"/>
                    </w:rPr>
                    <w:t>SLO Workshops</w:t>
                  </w:r>
                </w:p>
                <w:p w:rsidR="00255E52" w:rsidRDefault="00255E52" w:rsidP="00255E52">
                  <w:pPr>
                    <w:spacing w:line="480" w:lineRule="aut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8/13 </w:t>
                  </w:r>
                  <w:r w:rsidR="0033263F">
                    <w:rPr>
                      <w:color w:val="1F497D" w:themeColor="text2"/>
                    </w:rPr>
                    <w:t xml:space="preserve">   </w:t>
                  </w:r>
                  <w:r>
                    <w:rPr>
                      <w:color w:val="1F497D" w:themeColor="text2"/>
                    </w:rPr>
                    <w:t>11 – 12 Closing the Loop</w:t>
                  </w:r>
                </w:p>
                <w:p w:rsidR="00255E52" w:rsidRDefault="00255E52" w:rsidP="00255E52">
                  <w:pPr>
                    <w:spacing w:line="480" w:lineRule="aut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9/11 </w:t>
                  </w:r>
                  <w:r w:rsidR="0033263F">
                    <w:rPr>
                      <w:color w:val="1F497D" w:themeColor="text2"/>
                    </w:rPr>
                    <w:t xml:space="preserve">   </w:t>
                  </w:r>
                  <w:r>
                    <w:rPr>
                      <w:color w:val="1F497D" w:themeColor="text2"/>
                    </w:rPr>
                    <w:t>9 – 11 Simplifying Assessments</w:t>
                  </w:r>
                </w:p>
                <w:p w:rsidR="00255E52" w:rsidRDefault="0033263F" w:rsidP="00255E52">
                  <w:pPr>
                    <w:spacing w:line="480" w:lineRule="aut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10/2    9 - </w:t>
                  </w:r>
                  <w:r w:rsidR="00255E52">
                    <w:rPr>
                      <w:color w:val="1F497D" w:themeColor="text2"/>
                    </w:rPr>
                    <w:t>11 Closing the Loop</w:t>
                  </w:r>
                </w:p>
                <w:p w:rsidR="00255E52" w:rsidRDefault="00255E52" w:rsidP="00255E52">
                  <w:pPr>
                    <w:spacing w:line="480" w:lineRule="aut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11/6 </w:t>
                  </w:r>
                  <w:r w:rsidR="0033263F">
                    <w:rPr>
                      <w:color w:val="1F497D" w:themeColor="text2"/>
                    </w:rPr>
                    <w:t xml:space="preserve">   </w:t>
                  </w:r>
                  <w:r>
                    <w:rPr>
                      <w:color w:val="1F497D" w:themeColor="text2"/>
                    </w:rPr>
                    <w:t>9 – 11 TBA</w:t>
                  </w:r>
                </w:p>
                <w:p w:rsidR="00255E52" w:rsidRDefault="00255E52">
                  <w:pPr>
                    <w:spacing w:line="480" w:lineRule="auto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12/4 </w:t>
                  </w:r>
                  <w:r w:rsidR="0033263F">
                    <w:rPr>
                      <w:color w:val="1F497D" w:themeColor="text2"/>
                    </w:rPr>
                    <w:t xml:space="preserve">   9 – 12 Bring your data day</w:t>
                  </w:r>
                </w:p>
              </w:txbxContent>
            </v:textbox>
            <w10:wrap type="square" anchorx="margin" anchory="margin"/>
          </v:rect>
        </w:pict>
      </w:r>
      <w:r w:rsidR="0033263F" w:rsidRPr="0033263F">
        <w:rPr>
          <w:b/>
          <w:sz w:val="32"/>
          <w:szCs w:val="32"/>
          <w:u w:val="single"/>
        </w:rPr>
        <w:t>WHAT ARE SLOS?</w:t>
      </w:r>
      <w:r w:rsidR="0033263F" w:rsidRPr="0033263F">
        <w:rPr>
          <w:rFonts w:ascii="Lucida Handwriting" w:hAnsi="Lucida Handwriting"/>
          <w:b/>
          <w:noProof/>
          <w:color w:val="000000" w:themeColor="text1"/>
          <w:sz w:val="28"/>
          <w:szCs w:val="28"/>
        </w:rPr>
        <w:t xml:space="preserve"> </w:t>
      </w:r>
    </w:p>
    <w:p w:rsidR="0033263F" w:rsidRDefault="0033263F" w:rsidP="0033263F">
      <w:pPr>
        <w:pStyle w:val="NoSpacing"/>
      </w:pPr>
    </w:p>
    <w:p w:rsidR="0033263F" w:rsidRDefault="0033263F" w:rsidP="0033263F">
      <w:pPr>
        <w:pStyle w:val="NoSpacing"/>
      </w:pPr>
      <w:r w:rsidRPr="00C94819">
        <w:t>SLOs (Student Learning Outcomes) are l</w:t>
      </w:r>
      <w:r w:rsidRPr="00C94819">
        <w:rPr>
          <w:rFonts w:hint="eastAsia"/>
        </w:rPr>
        <w:t>evels of knowledge, skills, and abilities that a student attains from their learning experience</w:t>
      </w:r>
      <w:r w:rsidRPr="00C94819">
        <w:t>.</w:t>
      </w:r>
      <w:r>
        <w:t xml:space="preserve">  SLOs must be measurable.  A rubric must be created to be used in assessing each SLO.</w:t>
      </w:r>
    </w:p>
    <w:p w:rsidR="0033263F" w:rsidRDefault="0033263F" w:rsidP="0033263F">
      <w:pPr>
        <w:pStyle w:val="NoSpacing"/>
      </w:pPr>
    </w:p>
    <w:p w:rsidR="0033263F" w:rsidRDefault="0033263F" w:rsidP="0033263F">
      <w:pPr>
        <w:pStyle w:val="NoSpacing"/>
      </w:pPr>
      <w:r>
        <w:t>What do SLOs do?</w:t>
      </w:r>
    </w:p>
    <w:p w:rsidR="0033263F" w:rsidRPr="00146D85" w:rsidRDefault="0033263F" w:rsidP="0033263F">
      <w:pPr>
        <w:pStyle w:val="NoSpacing"/>
        <w:numPr>
          <w:ilvl w:val="0"/>
          <w:numId w:val="5"/>
        </w:numPr>
      </w:pPr>
      <w:r w:rsidRPr="00146D85">
        <w:rPr>
          <w:rFonts w:hint="eastAsia"/>
        </w:rPr>
        <w:t>Make students aware of what will be expected of them – they don</w:t>
      </w:r>
      <w:r w:rsidR="00364C89">
        <w:t>’</w:t>
      </w:r>
      <w:r w:rsidRPr="00146D85">
        <w:rPr>
          <w:rFonts w:hint="eastAsia"/>
        </w:rPr>
        <w:t>t have to guess</w:t>
      </w:r>
      <w:r>
        <w:t>.</w:t>
      </w:r>
    </w:p>
    <w:p w:rsidR="0033263F" w:rsidRPr="00146D85" w:rsidRDefault="0033263F" w:rsidP="0033263F">
      <w:pPr>
        <w:pStyle w:val="NoSpacing"/>
        <w:numPr>
          <w:ilvl w:val="0"/>
          <w:numId w:val="5"/>
        </w:numPr>
      </w:pPr>
      <w:r w:rsidRPr="00146D85">
        <w:rPr>
          <w:rFonts w:hint="eastAsia"/>
        </w:rPr>
        <w:t xml:space="preserve">Provide </w:t>
      </w:r>
      <w:r w:rsidRPr="00146D85">
        <w:rPr>
          <w:rFonts w:hint="eastAsia"/>
          <w:bCs/>
          <w:i/>
          <w:iCs/>
        </w:rPr>
        <w:t>meaningful</w:t>
      </w:r>
      <w:r>
        <w:rPr>
          <w:rFonts w:hint="eastAsia"/>
        </w:rPr>
        <w:t xml:space="preserve"> </w:t>
      </w:r>
      <w:r w:rsidRPr="00146D85">
        <w:rPr>
          <w:rFonts w:hint="eastAsia"/>
        </w:rPr>
        <w:t>assessments</w:t>
      </w:r>
      <w:r>
        <w:rPr>
          <w:rFonts w:hint="eastAsia"/>
        </w:rPr>
        <w:t xml:space="preserve"> to see if expectations are met</w:t>
      </w:r>
      <w:r>
        <w:t>.</w:t>
      </w:r>
    </w:p>
    <w:p w:rsidR="0033263F" w:rsidRDefault="0033263F" w:rsidP="0033263F">
      <w:pPr>
        <w:pStyle w:val="NoSpacing"/>
      </w:pPr>
    </w:p>
    <w:p w:rsidR="0033263F" w:rsidRPr="00146D85" w:rsidRDefault="0033263F" w:rsidP="0033263F">
      <w:pPr>
        <w:pStyle w:val="NoSpacing"/>
      </w:pPr>
      <w:r>
        <w:t>SLOs should be c</w:t>
      </w:r>
      <w:r w:rsidRPr="00146D85">
        <w:rPr>
          <w:rFonts w:hint="eastAsia"/>
        </w:rPr>
        <w:t>oncise statements of what we want students to:</w:t>
      </w:r>
    </w:p>
    <w:p w:rsidR="0033263F" w:rsidRPr="00146D85" w:rsidRDefault="0033263F" w:rsidP="00364C89">
      <w:pPr>
        <w:pStyle w:val="NoSpacing"/>
        <w:numPr>
          <w:ilvl w:val="0"/>
          <w:numId w:val="6"/>
        </w:numPr>
      </w:pPr>
      <w:r w:rsidRPr="00146D85">
        <w:rPr>
          <w:rFonts w:hint="eastAsia"/>
        </w:rPr>
        <w:t>Know/Understand</w:t>
      </w:r>
      <w:r w:rsidR="00364C89">
        <w:t xml:space="preserve"> in terms of c</w:t>
      </w:r>
      <w:r w:rsidRPr="00146D85">
        <w:rPr>
          <w:rFonts w:hint="eastAsia"/>
        </w:rPr>
        <w:t>ontent:  facts, theories, concepts</w:t>
      </w:r>
    </w:p>
    <w:p w:rsidR="0033263F" w:rsidRPr="00146D85" w:rsidRDefault="0033263F" w:rsidP="0033263F">
      <w:pPr>
        <w:pStyle w:val="NoSpacing"/>
        <w:numPr>
          <w:ilvl w:val="0"/>
          <w:numId w:val="6"/>
        </w:numPr>
      </w:pPr>
      <w:r w:rsidRPr="00146D85">
        <w:rPr>
          <w:rFonts w:hint="eastAsia"/>
        </w:rPr>
        <w:t>Values:  open-mindedness, ethics, social responsibility</w:t>
      </w:r>
    </w:p>
    <w:p w:rsidR="0033263F" w:rsidRDefault="0033263F" w:rsidP="00364C89">
      <w:pPr>
        <w:pStyle w:val="NoSpacing"/>
        <w:numPr>
          <w:ilvl w:val="0"/>
          <w:numId w:val="6"/>
        </w:numPr>
      </w:pPr>
      <w:r w:rsidRPr="00146D85">
        <w:rPr>
          <w:rFonts w:hint="eastAsia"/>
        </w:rPr>
        <w:t>Be able to do</w:t>
      </w:r>
      <w:r w:rsidR="00364C89">
        <w:t xml:space="preserve"> in terms of s</w:t>
      </w:r>
      <w:r w:rsidRPr="00146D85">
        <w:rPr>
          <w:rFonts w:hint="eastAsia"/>
        </w:rPr>
        <w:t>kills:  computational, collaborative, communication, occupational, etc.</w:t>
      </w:r>
    </w:p>
    <w:p w:rsidR="0033263F" w:rsidRDefault="0033263F" w:rsidP="0033263F">
      <w:pPr>
        <w:pStyle w:val="NoSpacing"/>
      </w:pPr>
    </w:p>
    <w:p w:rsidR="0033263F" w:rsidRPr="00C94819" w:rsidRDefault="0033263F" w:rsidP="0033263F">
      <w:pPr>
        <w:pStyle w:val="NoSpacing"/>
      </w:pPr>
    </w:p>
    <w:p w:rsidR="0033263F" w:rsidRPr="00364C89" w:rsidRDefault="00364C89" w:rsidP="0033263F">
      <w:pPr>
        <w:pStyle w:val="NoSpacing"/>
        <w:rPr>
          <w:b/>
          <w:u w:val="single"/>
        </w:rPr>
      </w:pPr>
      <w:r w:rsidRPr="00364C89">
        <w:rPr>
          <w:b/>
          <w:u w:val="single"/>
        </w:rPr>
        <w:t>THERE ARE THREE TYPES OF SLOS AT VENTURA COLLEGE:   ISLOS, PSLOS, AND CSLOS.</w:t>
      </w:r>
      <w:r w:rsidR="0033263F" w:rsidRPr="00364C89">
        <w:rPr>
          <w:b/>
          <w:u w:val="single"/>
        </w:rPr>
        <w:br/>
      </w:r>
    </w:p>
    <w:p w:rsidR="0033263F" w:rsidRDefault="0033263F" w:rsidP="0033263F">
      <w:pPr>
        <w:pStyle w:val="NoSpacing"/>
      </w:pPr>
      <w:r w:rsidRPr="00364C89">
        <w:rPr>
          <w:b/>
          <w:i/>
          <w:color w:val="C00000"/>
        </w:rPr>
        <w:t>ISLOs (Institutional SLOs)</w:t>
      </w:r>
      <w:r w:rsidRPr="00C94819">
        <w:t xml:space="preserve"> are </w:t>
      </w:r>
      <w:r>
        <w:t xml:space="preserve">broad educational goals that are </w:t>
      </w:r>
      <w:r w:rsidRPr="00C94819">
        <w:t>shared across campus</w:t>
      </w:r>
      <w:r>
        <w:t xml:space="preserve">.  </w:t>
      </w:r>
      <w:r w:rsidRPr="00C94819">
        <w:t xml:space="preserve">  These are the outcomes every student who leaves VC with a degree, certificate, or vocational training should be able to do or know.  </w:t>
      </w:r>
      <w:r>
        <w:t>Our ISLOs are:</w:t>
      </w:r>
    </w:p>
    <w:p w:rsidR="0033263F" w:rsidRPr="00C94819" w:rsidRDefault="0033263F" w:rsidP="0033263F">
      <w:pPr>
        <w:pStyle w:val="NoSpacing"/>
        <w:numPr>
          <w:ilvl w:val="0"/>
          <w:numId w:val="7"/>
        </w:numPr>
      </w:pPr>
      <w:r w:rsidRPr="00C94819">
        <w:rPr>
          <w:rFonts w:hint="eastAsia"/>
        </w:rPr>
        <w:t>Communication (written, oral, visual)</w:t>
      </w:r>
    </w:p>
    <w:p w:rsidR="0033263F" w:rsidRPr="00C94819" w:rsidRDefault="0033263F" w:rsidP="0033263F">
      <w:pPr>
        <w:pStyle w:val="NoSpacing"/>
        <w:numPr>
          <w:ilvl w:val="0"/>
          <w:numId w:val="7"/>
        </w:numPr>
      </w:pPr>
      <w:r w:rsidRPr="00C94819">
        <w:rPr>
          <w:rFonts w:hint="eastAsia"/>
        </w:rPr>
        <w:t>Scientific and Quantitative Reasoning</w:t>
      </w:r>
    </w:p>
    <w:p w:rsidR="0033263F" w:rsidRPr="00C94819" w:rsidRDefault="0033263F" w:rsidP="0033263F">
      <w:pPr>
        <w:pStyle w:val="NoSpacing"/>
        <w:numPr>
          <w:ilvl w:val="0"/>
          <w:numId w:val="7"/>
        </w:numPr>
      </w:pPr>
      <w:r w:rsidRPr="00C94819">
        <w:rPr>
          <w:rFonts w:hint="eastAsia"/>
        </w:rPr>
        <w:t>Critical Thinking and Problem Solving</w:t>
      </w:r>
    </w:p>
    <w:p w:rsidR="0033263F" w:rsidRPr="00C94819" w:rsidRDefault="0033263F" w:rsidP="0033263F">
      <w:pPr>
        <w:pStyle w:val="NoSpacing"/>
        <w:numPr>
          <w:ilvl w:val="0"/>
          <w:numId w:val="7"/>
        </w:numPr>
      </w:pPr>
      <w:r w:rsidRPr="00C94819">
        <w:rPr>
          <w:rFonts w:hint="eastAsia"/>
        </w:rPr>
        <w:t>Information Literacy</w:t>
      </w:r>
    </w:p>
    <w:p w:rsidR="0033263F" w:rsidRPr="00C94819" w:rsidRDefault="0033263F" w:rsidP="0033263F">
      <w:pPr>
        <w:pStyle w:val="NoSpacing"/>
        <w:numPr>
          <w:ilvl w:val="0"/>
          <w:numId w:val="7"/>
        </w:numPr>
      </w:pPr>
      <w:r w:rsidRPr="00C94819">
        <w:rPr>
          <w:rFonts w:hint="eastAsia"/>
        </w:rPr>
        <w:t>Personal/Community Awareness and Academic/Career Responsibilities</w:t>
      </w:r>
    </w:p>
    <w:p w:rsidR="0033263F" w:rsidRDefault="0033263F" w:rsidP="0033263F">
      <w:pPr>
        <w:pStyle w:val="NoSpacing"/>
      </w:pPr>
    </w:p>
    <w:p w:rsidR="0033263F" w:rsidRPr="00C94819" w:rsidRDefault="0033263F" w:rsidP="0033263F">
      <w:pPr>
        <w:pStyle w:val="NoSpacing"/>
      </w:pPr>
      <w:r>
        <w:t xml:space="preserve">We focus on a different ISLO each academic year so that all five ISLOs will be assessed during our 5-year rotational plan.  </w:t>
      </w:r>
      <w:r w:rsidR="00364C89">
        <w:t xml:space="preserve">We have rubrics for each of them.  </w:t>
      </w:r>
      <w:r w:rsidRPr="00364C89">
        <w:rPr>
          <w:b/>
        </w:rPr>
        <w:t>Each course at VC has been mapped to at least one ISLO</w:t>
      </w:r>
      <w:r>
        <w:t xml:space="preserve">.  </w:t>
      </w:r>
      <w:r w:rsidRPr="00C94819">
        <w:t xml:space="preserve">Your department chair </w:t>
      </w:r>
      <w:r w:rsidR="00364C89">
        <w:t>will provide you with information about which one(s) you are to assess and when.</w:t>
      </w:r>
    </w:p>
    <w:p w:rsidR="0033263F" w:rsidRPr="00C94819" w:rsidRDefault="0033263F" w:rsidP="0033263F">
      <w:pPr>
        <w:pStyle w:val="NoSpacing"/>
      </w:pPr>
    </w:p>
    <w:p w:rsidR="0033263F" w:rsidRPr="00C94819" w:rsidRDefault="0033263F" w:rsidP="0033263F">
      <w:pPr>
        <w:pStyle w:val="NoSpacing"/>
      </w:pPr>
      <w:r w:rsidRPr="00364C89">
        <w:rPr>
          <w:b/>
          <w:i/>
          <w:color w:val="244061" w:themeColor="accent1" w:themeShade="80"/>
        </w:rPr>
        <w:t>PSLOs (Program Level SLOs)</w:t>
      </w:r>
      <w:r w:rsidRPr="00C94819">
        <w:t xml:space="preserve"> are </w:t>
      </w:r>
      <w:r>
        <w:t>the knowledge, skills and abilities that</w:t>
      </w:r>
      <w:r w:rsidRPr="00C94819">
        <w:t xml:space="preserve"> a student</w:t>
      </w:r>
      <w:r>
        <w:t xml:space="preserve"> should</w:t>
      </w:r>
      <w:r w:rsidRPr="00C94819">
        <w:rPr>
          <w:rFonts w:hint="eastAsia"/>
        </w:rPr>
        <w:t xml:space="preserve"> have after completion of a</w:t>
      </w:r>
      <w:r>
        <w:rPr>
          <w:rFonts w:hint="eastAsia"/>
        </w:rPr>
        <w:t xml:space="preserve"> specific degree or certificate</w:t>
      </w:r>
      <w:r>
        <w:t>.  They b</w:t>
      </w:r>
      <w:r>
        <w:rPr>
          <w:rFonts w:hint="eastAsia"/>
        </w:rPr>
        <w:t>roadly cover</w:t>
      </w:r>
      <w:r w:rsidRPr="00C94819">
        <w:rPr>
          <w:rFonts w:hint="eastAsia"/>
        </w:rPr>
        <w:t xml:space="preserve"> knowledge gained from </w:t>
      </w:r>
      <w:r w:rsidRPr="00C94819">
        <w:rPr>
          <w:rFonts w:hint="eastAsia"/>
          <w:i/>
          <w:iCs/>
        </w:rPr>
        <w:t xml:space="preserve">major- specific </w:t>
      </w:r>
      <w:r w:rsidRPr="00C94819">
        <w:rPr>
          <w:rFonts w:hint="eastAsia"/>
        </w:rPr>
        <w:t>courses</w:t>
      </w:r>
      <w:r>
        <w:t>.</w:t>
      </w:r>
    </w:p>
    <w:p w:rsidR="0033263F" w:rsidRDefault="0033263F" w:rsidP="0033263F">
      <w:pPr>
        <w:pStyle w:val="NoSpacing"/>
      </w:pPr>
    </w:p>
    <w:p w:rsidR="0033263F" w:rsidRPr="00C94819" w:rsidRDefault="0033263F" w:rsidP="0033263F">
      <w:pPr>
        <w:pStyle w:val="NoSpacing"/>
      </w:pPr>
      <w:r w:rsidRPr="00C94819">
        <w:t>PSLOs only need to be assessed in courses that were mapped to that PSLO as a course that 'masters' that outcome at a 2-year college level</w:t>
      </w:r>
      <w:r>
        <w:t>.</w:t>
      </w:r>
      <w:r w:rsidRPr="00C94819">
        <w:br/>
      </w:r>
    </w:p>
    <w:p w:rsidR="0033263F" w:rsidRDefault="0033263F" w:rsidP="0033263F">
      <w:pPr>
        <w:pStyle w:val="NoSpacing"/>
      </w:pPr>
      <w:r w:rsidRPr="00364C89">
        <w:rPr>
          <w:b/>
          <w:i/>
          <w:color w:val="4F6228" w:themeColor="accent3" w:themeShade="80"/>
        </w:rPr>
        <w:t>CSLOs (Course level SLOs)</w:t>
      </w:r>
      <w:r w:rsidRPr="00C94819">
        <w:t xml:space="preserve"> </w:t>
      </w:r>
      <w:r>
        <w:t>represent the knowledge, skills and abilities a</w:t>
      </w:r>
      <w:r w:rsidRPr="00C94819">
        <w:t xml:space="preserve"> student </w:t>
      </w:r>
      <w:r>
        <w:t>should have after completing a</w:t>
      </w:r>
      <w:r w:rsidRPr="00C94819">
        <w:t xml:space="preserve"> </w:t>
      </w:r>
      <w:r>
        <w:t>course.  These are course-specific areas of knowledge.</w:t>
      </w:r>
      <w:r w:rsidRPr="00C94819">
        <w:br/>
      </w:r>
    </w:p>
    <w:p w:rsidR="0033263F" w:rsidRDefault="00364C89" w:rsidP="0033263F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4C33A3" wp14:editId="2D65E129">
            <wp:simplePos x="0" y="0"/>
            <wp:positionH relativeFrom="column">
              <wp:posOffset>3192780</wp:posOffset>
            </wp:positionH>
            <wp:positionV relativeFrom="paragraph">
              <wp:posOffset>63500</wp:posOffset>
            </wp:positionV>
            <wp:extent cx="1933575" cy="1446530"/>
            <wp:effectExtent l="114300" t="57150" r="66675" b="134620"/>
            <wp:wrapTight wrapText="bothSides">
              <wp:wrapPolygon edited="0">
                <wp:start x="1277" y="-853"/>
                <wp:lineTo x="-1277" y="-284"/>
                <wp:lineTo x="-1277" y="21050"/>
                <wp:lineTo x="426" y="22472"/>
                <wp:lineTo x="1490" y="23610"/>
                <wp:lineTo x="19791" y="23610"/>
                <wp:lineTo x="20855" y="22472"/>
                <wp:lineTo x="22345" y="18205"/>
                <wp:lineTo x="22345" y="4267"/>
                <wp:lineTo x="20217" y="0"/>
                <wp:lineTo x="20004" y="-853"/>
                <wp:lineTo x="1277" y="-853"/>
              </wp:wrapPolygon>
            </wp:wrapTight>
            <wp:docPr id="3" name="Picture 3" descr="Macintosh HD:Users:Debbie:Pictures:iPhoto Library.photolibrary:Previews:2015:05:03:20150503-191946:GBBn5Md1RKeXKoIDy4GTnQ:IMG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:Pictures:iPhoto Library.photolibrary:Previews:2015:05:03:20150503-191946:GBBn5Md1RKeXKoIDy4GTnQ:IMG_0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6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63F" w:rsidRPr="00106BF7" w:rsidRDefault="0033263F" w:rsidP="0033263F">
      <w:pPr>
        <w:pStyle w:val="NoSpacing"/>
        <w:rPr>
          <w:b/>
          <w:shadow/>
          <w:color w:val="244061" w:themeColor="accent1" w:themeShade="80"/>
          <w:sz w:val="32"/>
          <w:szCs w:val="32"/>
        </w:rPr>
      </w:pPr>
      <w:r w:rsidRPr="00106BF7">
        <w:rPr>
          <w:b/>
          <w:shadow/>
          <w:color w:val="244061" w:themeColor="accent1" w:themeShade="80"/>
          <w:sz w:val="32"/>
          <w:szCs w:val="32"/>
        </w:rPr>
        <w:t>LEARN MORE ABOUT SLOs at VC:</w:t>
      </w:r>
    </w:p>
    <w:p w:rsidR="001B775F" w:rsidRDefault="0033263F" w:rsidP="0033263F">
      <w:pPr>
        <w:pStyle w:val="NoSpacing"/>
        <w:ind w:left="720"/>
      </w:pPr>
      <w:r w:rsidRPr="00364C89">
        <w:rPr>
          <w:b/>
        </w:rPr>
        <w:t xml:space="preserve"> Attend the upcoming workshops</w:t>
      </w:r>
      <w:r>
        <w:t>.</w:t>
      </w:r>
    </w:p>
    <w:p w:rsidR="0033263F" w:rsidRDefault="0033263F">
      <w:pPr>
        <w:pStyle w:val="NoSpacing"/>
      </w:pPr>
      <w:bookmarkStart w:id="0" w:name="_GoBack"/>
      <w:bookmarkEnd w:id="0"/>
    </w:p>
    <w:sectPr w:rsidR="0033263F" w:rsidSect="0033263F">
      <w:pgSz w:w="12240" w:h="15840"/>
      <w:pgMar w:top="57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27A"/>
    <w:multiLevelType w:val="hybridMultilevel"/>
    <w:tmpl w:val="F22C1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1909AF"/>
    <w:multiLevelType w:val="hybridMultilevel"/>
    <w:tmpl w:val="46E29C2E"/>
    <w:lvl w:ilvl="0" w:tplc="DE1EA8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C3746">
      <w:start w:val="10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EA5BD4">
      <w:start w:val="104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EEA8A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C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6CD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B60F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0C4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030FF5"/>
    <w:multiLevelType w:val="hybridMultilevel"/>
    <w:tmpl w:val="B54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1A8E"/>
    <w:multiLevelType w:val="hybridMultilevel"/>
    <w:tmpl w:val="D3C24046"/>
    <w:lvl w:ilvl="0" w:tplc="DE1EA8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C3746">
      <w:start w:val="10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4A03D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86C5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FACC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6CD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B60F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0C4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89479CA"/>
    <w:multiLevelType w:val="hybridMultilevel"/>
    <w:tmpl w:val="03B8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2ED3"/>
    <w:multiLevelType w:val="hybridMultilevel"/>
    <w:tmpl w:val="3860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263BB"/>
    <w:multiLevelType w:val="hybridMultilevel"/>
    <w:tmpl w:val="B83EB572"/>
    <w:lvl w:ilvl="0" w:tplc="884A03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B61D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C7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904B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C6E9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243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AF3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EEC9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706F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E52"/>
    <w:rsid w:val="00106BF7"/>
    <w:rsid w:val="001B775F"/>
    <w:rsid w:val="00255E52"/>
    <w:rsid w:val="0033263F"/>
    <w:rsid w:val="00364C89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FF"/>
  </w:style>
  <w:style w:type="paragraph" w:styleId="Heading1">
    <w:name w:val="heading 1"/>
    <w:basedOn w:val="Normal"/>
    <w:next w:val="Normal"/>
    <w:link w:val="Heading1Char"/>
    <w:uiPriority w:val="9"/>
    <w:qFormat/>
    <w:rsid w:val="00255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332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whorigan@sbcglobal.net</dc:creator>
  <cp:lastModifiedBy>Administrator</cp:lastModifiedBy>
  <cp:revision>3</cp:revision>
  <dcterms:created xsi:type="dcterms:W3CDTF">2015-08-07T02:48:00Z</dcterms:created>
  <dcterms:modified xsi:type="dcterms:W3CDTF">2015-08-07T16:49:00Z</dcterms:modified>
</cp:coreProperties>
</file>