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5AA9" w:rsidRPr="009F29C7" w:rsidRDefault="00235AA9" w:rsidP="00AF3A84">
      <w:pPr>
        <w:spacing w:after="0"/>
        <w:rPr>
          <w:b/>
          <w:u w:val="single"/>
        </w:rPr>
      </w:pPr>
      <w:r w:rsidRPr="009F29C7">
        <w:rPr>
          <w:b/>
          <w:u w:val="single"/>
        </w:rPr>
        <w:t>Section I – Ac</w:t>
      </w:r>
      <w:r w:rsidR="00AF3A84" w:rsidRPr="009F29C7">
        <w:rPr>
          <w:b/>
          <w:u w:val="single"/>
        </w:rPr>
        <w:t>complishments and Status of 201</w:t>
      </w:r>
      <w:r w:rsidR="009A7222">
        <w:rPr>
          <w:b/>
          <w:u w:val="single"/>
        </w:rPr>
        <w:t>3</w:t>
      </w:r>
      <w:r w:rsidRPr="009F29C7">
        <w:rPr>
          <w:b/>
          <w:u w:val="single"/>
        </w:rPr>
        <w:t xml:space="preserve"> Program Review Report</w:t>
      </w:r>
    </w:p>
    <w:p w:rsidR="00AF3A84" w:rsidRPr="00AF3A84" w:rsidRDefault="00AF3A84" w:rsidP="00AF3A84">
      <w:pPr>
        <w:spacing w:after="0"/>
        <w:rPr>
          <w:b/>
          <w:u w:val="single"/>
        </w:rPr>
      </w:pPr>
    </w:p>
    <w:p w:rsidR="00235AA9" w:rsidRPr="009F29C7" w:rsidRDefault="000B1B54" w:rsidP="00AF4FFE">
      <w:pPr>
        <w:pStyle w:val="ListParagraph"/>
        <w:numPr>
          <w:ilvl w:val="0"/>
          <w:numId w:val="1"/>
        </w:numPr>
        <w:rPr>
          <w:b/>
        </w:rPr>
      </w:pPr>
      <w:r>
        <w:rPr>
          <w:b/>
        </w:rPr>
        <w:t xml:space="preserve">Last </w:t>
      </w:r>
      <w:r w:rsidR="009A7222">
        <w:rPr>
          <w:b/>
        </w:rPr>
        <w:t xml:space="preserve">Year’s </w:t>
      </w:r>
      <w:r w:rsidR="00850C7A" w:rsidRPr="009F29C7">
        <w:rPr>
          <w:b/>
        </w:rPr>
        <w:t>Initiatives</w:t>
      </w:r>
    </w:p>
    <w:p w:rsidR="00D8282B" w:rsidRDefault="009F29C7" w:rsidP="00D8282B">
      <w:pPr>
        <w:pStyle w:val="ListParagraph"/>
        <w:rPr>
          <w:i/>
          <w:sz w:val="18"/>
          <w:szCs w:val="18"/>
        </w:rPr>
      </w:pPr>
      <w:r w:rsidRPr="009F29C7">
        <w:rPr>
          <w:i/>
          <w:sz w:val="18"/>
          <w:szCs w:val="18"/>
        </w:rPr>
        <w:t>Instructions:</w:t>
      </w:r>
      <w:r w:rsidR="000B1B54">
        <w:rPr>
          <w:i/>
          <w:sz w:val="18"/>
          <w:szCs w:val="18"/>
        </w:rPr>
        <w:t xml:space="preserve">  Answer the following questions:</w:t>
      </w:r>
    </w:p>
    <w:p w:rsidR="00F950A4" w:rsidRDefault="00F950A4" w:rsidP="00D8282B">
      <w:pPr>
        <w:pStyle w:val="ListParagraph"/>
        <w:rPr>
          <w:i/>
          <w:sz w:val="18"/>
          <w:szCs w:val="18"/>
        </w:rPr>
      </w:pPr>
    </w:p>
    <w:p w:rsidR="005F0FDA" w:rsidRDefault="00235AA9" w:rsidP="005F0FDA">
      <w:pPr>
        <w:pStyle w:val="ListParagraph"/>
        <w:numPr>
          <w:ilvl w:val="0"/>
          <w:numId w:val="32"/>
        </w:numPr>
        <w:ind w:left="1080"/>
        <w:rPr>
          <w:szCs w:val="18"/>
        </w:rPr>
      </w:pPr>
      <w:r w:rsidRPr="00F950A4">
        <w:rPr>
          <w:szCs w:val="18"/>
        </w:rPr>
        <w:t xml:space="preserve">Provide a brief status of initiatives created last year that </w:t>
      </w:r>
      <w:r w:rsidRPr="00F950A4">
        <w:rPr>
          <w:szCs w:val="18"/>
          <w:u w:val="single"/>
        </w:rPr>
        <w:t>did not</w:t>
      </w:r>
      <w:r w:rsidRPr="00F950A4">
        <w:rPr>
          <w:szCs w:val="18"/>
        </w:rPr>
        <w:t xml:space="preserve"> require funding.  Include an explanation of what </w:t>
      </w:r>
      <w:r w:rsidR="00AC7C5E" w:rsidRPr="00F950A4">
        <w:rPr>
          <w:szCs w:val="18"/>
        </w:rPr>
        <w:t>changes</w:t>
      </w:r>
      <w:r w:rsidR="009A7222" w:rsidRPr="00F950A4">
        <w:rPr>
          <w:szCs w:val="18"/>
        </w:rPr>
        <w:t xml:space="preserve"> occurred.</w:t>
      </w:r>
    </w:p>
    <w:p w:rsidR="005F0FDA" w:rsidRPr="005F0FDA" w:rsidRDefault="005F0FDA" w:rsidP="005F0FDA">
      <w:pPr>
        <w:pStyle w:val="ListParagraph"/>
        <w:ind w:left="1080"/>
        <w:rPr>
          <w:szCs w:val="18"/>
        </w:rPr>
      </w:pPr>
    </w:p>
    <w:p w:rsidR="00114EA1" w:rsidRPr="000F3D1D" w:rsidRDefault="00E05F16" w:rsidP="000F3D1D">
      <w:pPr>
        <w:pStyle w:val="ListParagraph"/>
        <w:numPr>
          <w:ilvl w:val="0"/>
          <w:numId w:val="32"/>
        </w:numPr>
        <w:spacing w:after="120"/>
        <w:ind w:left="1080"/>
        <w:contextualSpacing w:val="0"/>
        <w:rPr>
          <w:color w:val="FF0000"/>
          <w:szCs w:val="18"/>
        </w:rPr>
      </w:pPr>
      <w:r>
        <w:rPr>
          <w:color w:val="FF0000"/>
          <w:szCs w:val="18"/>
        </w:rPr>
        <w:t>AST</w:t>
      </w:r>
      <w:r w:rsidR="00114EA1">
        <w:rPr>
          <w:color w:val="FF0000"/>
          <w:szCs w:val="18"/>
        </w:rPr>
        <w:t>1301</w:t>
      </w:r>
      <w:r w:rsidR="00114EA1" w:rsidRPr="00114EA1">
        <w:rPr>
          <w:color w:val="FF0000"/>
          <w:szCs w:val="18"/>
        </w:rPr>
        <w:t>: Astronomy Lab Roof Ac</w:t>
      </w:r>
      <w:r w:rsidR="00114EA1">
        <w:rPr>
          <w:color w:val="FF0000"/>
          <w:szCs w:val="18"/>
        </w:rPr>
        <w:t xml:space="preserve">cess for Star Observation Study. </w:t>
      </w:r>
      <w:r w:rsidR="00114EA1" w:rsidRPr="00114EA1">
        <w:rPr>
          <w:color w:val="FF0000"/>
          <w:szCs w:val="18"/>
        </w:rPr>
        <w:t xml:space="preserve">The goal </w:t>
      </w:r>
      <w:r w:rsidR="00114EA1">
        <w:rPr>
          <w:color w:val="FF0000"/>
          <w:szCs w:val="18"/>
        </w:rPr>
        <w:t>was</w:t>
      </w:r>
      <w:r w:rsidR="00114EA1" w:rsidRPr="00114EA1">
        <w:rPr>
          <w:color w:val="FF0000"/>
          <w:szCs w:val="18"/>
        </w:rPr>
        <w:t xml:space="preserve"> to conduct a study of the feasibility of constructing a star viewing area on the roof of the Science Building with light baffles for Astronomy lab students</w:t>
      </w:r>
      <w:r w:rsidR="00114EA1">
        <w:rPr>
          <w:color w:val="FF0000"/>
          <w:szCs w:val="18"/>
        </w:rPr>
        <w:t xml:space="preserve">. </w:t>
      </w:r>
      <w:r>
        <w:rPr>
          <w:color w:val="FF0000"/>
          <w:szCs w:val="18"/>
        </w:rPr>
        <w:t xml:space="preserve"> </w:t>
      </w:r>
      <w:r w:rsidRPr="000F3D1D">
        <w:rPr>
          <w:color w:val="FF0000"/>
          <w:szCs w:val="18"/>
        </w:rPr>
        <w:t xml:space="preserve">Status: Discussions with other astronomy instructors in the </w:t>
      </w:r>
      <w:r w:rsidR="000F3D1D">
        <w:rPr>
          <w:color w:val="FF0000"/>
          <w:szCs w:val="18"/>
        </w:rPr>
        <w:t>district</w:t>
      </w:r>
      <w:r w:rsidRPr="000F3D1D">
        <w:rPr>
          <w:color w:val="FF0000"/>
          <w:szCs w:val="18"/>
        </w:rPr>
        <w:t xml:space="preserve"> resulted in a decision to instead consider only ground-based observing locations on campus. This </w:t>
      </w:r>
      <w:r w:rsidR="000F3D1D">
        <w:rPr>
          <w:color w:val="FF0000"/>
          <w:szCs w:val="18"/>
        </w:rPr>
        <w:t xml:space="preserve">helped </w:t>
      </w:r>
      <w:r w:rsidRPr="000F3D1D">
        <w:rPr>
          <w:color w:val="FF0000"/>
          <w:szCs w:val="18"/>
        </w:rPr>
        <w:t>lead to the development of new initiative, PHYS1502</w:t>
      </w:r>
      <w:r w:rsidR="00A23F77" w:rsidRPr="000F3D1D">
        <w:rPr>
          <w:color w:val="FF0000"/>
          <w:szCs w:val="18"/>
        </w:rPr>
        <w:t xml:space="preserve"> discussed further below</w:t>
      </w:r>
      <w:r w:rsidRPr="000F3D1D">
        <w:rPr>
          <w:color w:val="FF0000"/>
          <w:szCs w:val="18"/>
        </w:rPr>
        <w:t>.</w:t>
      </w:r>
    </w:p>
    <w:p w:rsidR="00D30B03" w:rsidRPr="00863349" w:rsidRDefault="00D30B03" w:rsidP="00863349">
      <w:pPr>
        <w:spacing w:after="120"/>
        <w:ind w:left="720"/>
        <w:rPr>
          <w:color w:val="FF0000"/>
          <w:szCs w:val="18"/>
        </w:rPr>
      </w:pPr>
    </w:p>
    <w:p w:rsidR="00D30B03" w:rsidRDefault="00D30B03" w:rsidP="00744726">
      <w:pPr>
        <w:pStyle w:val="ListParagraph"/>
        <w:numPr>
          <w:ilvl w:val="0"/>
          <w:numId w:val="18"/>
        </w:numPr>
        <w:ind w:left="1080"/>
        <w:rPr>
          <w:szCs w:val="18"/>
        </w:rPr>
      </w:pPr>
      <w:r>
        <w:rPr>
          <w:szCs w:val="18"/>
        </w:rPr>
        <w:t>Initiatives requiring funding</w:t>
      </w:r>
    </w:p>
    <w:p w:rsidR="00CF11AC" w:rsidRPr="00D30B03" w:rsidRDefault="00235AA9" w:rsidP="00D30B03">
      <w:pPr>
        <w:ind w:left="720"/>
        <w:rPr>
          <w:szCs w:val="18"/>
        </w:rPr>
      </w:pPr>
      <w:r w:rsidRPr="00D30B03">
        <w:rPr>
          <w:szCs w:val="18"/>
        </w:rPr>
        <w:t xml:space="preserve">Provide </w:t>
      </w:r>
      <w:r w:rsidRPr="007E4B05">
        <w:rPr>
          <w:szCs w:val="18"/>
        </w:rPr>
        <w:t>a brief status of</w:t>
      </w:r>
      <w:r w:rsidRPr="00D30B03">
        <w:rPr>
          <w:szCs w:val="18"/>
        </w:rPr>
        <w:t xml:space="preserve"> initiatives </w:t>
      </w:r>
      <w:r w:rsidRPr="007E4B05">
        <w:rPr>
          <w:szCs w:val="18"/>
        </w:rPr>
        <w:t>created last year that</w:t>
      </w:r>
      <w:r w:rsidRPr="00D30B03">
        <w:rPr>
          <w:szCs w:val="18"/>
        </w:rPr>
        <w:t xml:space="preserve"> required funding.  For those that were funded, what changes occurred (i.e. in student learning) as a result of the initiatives/funding.</w:t>
      </w:r>
    </w:p>
    <w:p w:rsidR="00D30B03" w:rsidRPr="00D47B25" w:rsidRDefault="00381D7B" w:rsidP="00D47B25">
      <w:pPr>
        <w:pStyle w:val="ListParagraph"/>
        <w:numPr>
          <w:ilvl w:val="0"/>
          <w:numId w:val="18"/>
        </w:numPr>
        <w:ind w:left="1080"/>
        <w:rPr>
          <w:color w:val="FF0000"/>
          <w:szCs w:val="18"/>
        </w:rPr>
      </w:pPr>
      <w:r w:rsidRPr="00E83ED4">
        <w:rPr>
          <w:color w:val="FF0000"/>
          <w:szCs w:val="18"/>
        </w:rPr>
        <w:t>PHYS1301</w:t>
      </w:r>
      <w:r w:rsidR="000E4EDD" w:rsidRPr="00E83ED4">
        <w:rPr>
          <w:color w:val="FF0000"/>
          <w:szCs w:val="18"/>
        </w:rPr>
        <w:t xml:space="preserve">: </w:t>
      </w:r>
      <w:r w:rsidR="00D47B25">
        <w:rPr>
          <w:color w:val="FF0000"/>
          <w:szCs w:val="18"/>
        </w:rPr>
        <w:t>Initiative combined with Physics Program for a n</w:t>
      </w:r>
      <w:r w:rsidR="000E4EDD" w:rsidRPr="00E83ED4">
        <w:rPr>
          <w:color w:val="FF0000"/>
          <w:szCs w:val="18"/>
        </w:rPr>
        <w:t xml:space="preserve">ew </w:t>
      </w:r>
      <w:r w:rsidR="00E80B8A" w:rsidRPr="00E83ED4">
        <w:rPr>
          <w:color w:val="FF0000"/>
          <w:szCs w:val="18"/>
        </w:rPr>
        <w:t>FTF in Astronomy/Physics</w:t>
      </w:r>
      <w:r w:rsidR="000E4EDD" w:rsidRPr="00E83ED4">
        <w:rPr>
          <w:color w:val="FF0000"/>
          <w:szCs w:val="18"/>
        </w:rPr>
        <w:t>.</w:t>
      </w:r>
      <w:r w:rsidR="00E80B8A" w:rsidRPr="00E83ED4">
        <w:rPr>
          <w:color w:val="FF0000"/>
          <w:szCs w:val="18"/>
        </w:rPr>
        <w:t xml:space="preserve"> The requested position </w:t>
      </w:r>
      <w:r w:rsidR="000E4EDD" w:rsidRPr="00E83ED4">
        <w:rPr>
          <w:color w:val="FF0000"/>
          <w:szCs w:val="18"/>
        </w:rPr>
        <w:t>was to replace</w:t>
      </w:r>
      <w:r w:rsidR="00E80B8A" w:rsidRPr="00E83ED4">
        <w:rPr>
          <w:color w:val="FF0000"/>
          <w:szCs w:val="18"/>
        </w:rPr>
        <w:t xml:space="preserve"> </w:t>
      </w:r>
      <w:r w:rsidR="000E4EDD" w:rsidRPr="00E83ED4">
        <w:rPr>
          <w:color w:val="FF0000"/>
          <w:szCs w:val="18"/>
        </w:rPr>
        <w:t>retiring professor</w:t>
      </w:r>
      <w:r w:rsidR="00E80B8A" w:rsidRPr="00E83ED4">
        <w:rPr>
          <w:color w:val="FF0000"/>
          <w:szCs w:val="18"/>
        </w:rPr>
        <w:t xml:space="preserve">, Dr. Steve </w:t>
      </w:r>
      <w:proofErr w:type="spellStart"/>
      <w:r w:rsidR="00E80B8A" w:rsidRPr="00E83ED4">
        <w:rPr>
          <w:color w:val="FF0000"/>
          <w:szCs w:val="18"/>
        </w:rPr>
        <w:t>Quon</w:t>
      </w:r>
      <w:proofErr w:type="spellEnd"/>
      <w:r w:rsidR="00D27687">
        <w:rPr>
          <w:color w:val="FF0000"/>
          <w:szCs w:val="18"/>
        </w:rPr>
        <w:t xml:space="preserve"> </w:t>
      </w:r>
      <w:r w:rsidR="00D27687" w:rsidRPr="00E83ED4">
        <w:rPr>
          <w:color w:val="FF0000"/>
          <w:szCs w:val="18"/>
        </w:rPr>
        <w:t>(May 2014</w:t>
      </w:r>
      <w:r w:rsidR="002331B8">
        <w:rPr>
          <w:color w:val="FF0000"/>
          <w:szCs w:val="18"/>
        </w:rPr>
        <w:t xml:space="preserve">). </w:t>
      </w:r>
      <w:r w:rsidR="006F3852">
        <w:rPr>
          <w:color w:val="FF0000"/>
          <w:szCs w:val="18"/>
        </w:rPr>
        <w:t xml:space="preserve"> </w:t>
      </w:r>
      <w:r w:rsidR="002331B8">
        <w:rPr>
          <w:color w:val="FF0000"/>
          <w:szCs w:val="18"/>
        </w:rPr>
        <w:t>Status:</w:t>
      </w:r>
      <w:r w:rsidR="0092356A" w:rsidRPr="00E83ED4">
        <w:rPr>
          <w:color w:val="FF0000"/>
          <w:szCs w:val="18"/>
        </w:rPr>
        <w:t xml:space="preserve"> </w:t>
      </w:r>
      <w:r w:rsidR="00527187" w:rsidRPr="00E83ED4">
        <w:rPr>
          <w:color w:val="FF0000"/>
          <w:szCs w:val="18"/>
        </w:rPr>
        <w:t xml:space="preserve">Dr. Hugh O’Neill joined the department </w:t>
      </w:r>
      <w:r w:rsidR="002331B8">
        <w:rPr>
          <w:color w:val="FF0000"/>
          <w:szCs w:val="18"/>
        </w:rPr>
        <w:t>in January 2015</w:t>
      </w:r>
      <w:r w:rsidR="00527187" w:rsidRPr="00E83ED4">
        <w:rPr>
          <w:color w:val="FF0000"/>
          <w:szCs w:val="18"/>
        </w:rPr>
        <w:t>. T</w:t>
      </w:r>
      <w:r w:rsidR="00E80B8A" w:rsidRPr="00E83ED4">
        <w:rPr>
          <w:color w:val="FF0000"/>
          <w:szCs w:val="18"/>
        </w:rPr>
        <w:t xml:space="preserve">he </w:t>
      </w:r>
      <w:r w:rsidR="006E145F" w:rsidRPr="00E83ED4">
        <w:rPr>
          <w:color w:val="FF0000"/>
          <w:szCs w:val="18"/>
        </w:rPr>
        <w:t>d</w:t>
      </w:r>
      <w:r w:rsidR="00E80B8A" w:rsidRPr="00E83ED4">
        <w:rPr>
          <w:color w:val="FF0000"/>
          <w:szCs w:val="18"/>
        </w:rPr>
        <w:t xml:space="preserve">epartment </w:t>
      </w:r>
      <w:r w:rsidR="006E145F" w:rsidRPr="00E83ED4">
        <w:rPr>
          <w:color w:val="FF0000"/>
          <w:szCs w:val="18"/>
        </w:rPr>
        <w:t>now has</w:t>
      </w:r>
      <w:r w:rsidR="00E80B8A" w:rsidRPr="00E83ED4">
        <w:rPr>
          <w:color w:val="FF0000"/>
          <w:szCs w:val="18"/>
        </w:rPr>
        <w:t xml:space="preserve"> 2 FTF plus a </w:t>
      </w:r>
      <w:r w:rsidR="0037058D" w:rsidRPr="00E83ED4">
        <w:rPr>
          <w:color w:val="FF0000"/>
          <w:szCs w:val="18"/>
        </w:rPr>
        <w:t>number</w:t>
      </w:r>
      <w:r w:rsidR="00E80B8A" w:rsidRPr="00E83ED4">
        <w:rPr>
          <w:color w:val="FF0000"/>
          <w:szCs w:val="18"/>
        </w:rPr>
        <w:t xml:space="preserve"> of PTF enabling the Physics/Astronomy Department to have a stable </w:t>
      </w:r>
      <w:r w:rsidR="00D47B25">
        <w:rPr>
          <w:color w:val="FF0000"/>
          <w:szCs w:val="18"/>
        </w:rPr>
        <w:t xml:space="preserve">Astronomy </w:t>
      </w:r>
      <w:r w:rsidR="00E80B8A" w:rsidRPr="00E83ED4">
        <w:rPr>
          <w:color w:val="FF0000"/>
          <w:szCs w:val="18"/>
        </w:rPr>
        <w:t xml:space="preserve">program </w:t>
      </w:r>
      <w:r w:rsidR="002331B8">
        <w:rPr>
          <w:color w:val="FF0000"/>
          <w:szCs w:val="18"/>
        </w:rPr>
        <w:t>with</w:t>
      </w:r>
      <w:r w:rsidR="00E80B8A" w:rsidRPr="00E83ED4">
        <w:rPr>
          <w:color w:val="FF0000"/>
          <w:szCs w:val="18"/>
        </w:rPr>
        <w:t xml:space="preserve"> t</w:t>
      </w:r>
      <w:r w:rsidR="002331B8">
        <w:rPr>
          <w:color w:val="FF0000"/>
          <w:szCs w:val="18"/>
        </w:rPr>
        <w:t>he ability to meet growing demand for astronomy courses</w:t>
      </w:r>
      <w:r w:rsidR="00E80B8A" w:rsidRPr="00E83ED4">
        <w:rPr>
          <w:color w:val="FF0000"/>
          <w:szCs w:val="18"/>
        </w:rPr>
        <w:t xml:space="preserve">.  </w:t>
      </w:r>
      <w:r w:rsidR="00D27687">
        <w:rPr>
          <w:color w:val="FF0000"/>
          <w:szCs w:val="18"/>
        </w:rPr>
        <w:t>S</w:t>
      </w:r>
      <w:r w:rsidR="0037058D" w:rsidRPr="00E83ED4">
        <w:rPr>
          <w:color w:val="FF0000"/>
          <w:szCs w:val="18"/>
        </w:rPr>
        <w:t xml:space="preserve">tudents </w:t>
      </w:r>
      <w:r w:rsidR="002331B8">
        <w:rPr>
          <w:color w:val="FF0000"/>
          <w:szCs w:val="18"/>
        </w:rPr>
        <w:t>have already benefitted</w:t>
      </w:r>
      <w:r w:rsidR="0037058D" w:rsidRPr="00E83ED4">
        <w:rPr>
          <w:color w:val="FF0000"/>
          <w:szCs w:val="18"/>
        </w:rPr>
        <w:t xml:space="preserve"> from having </w:t>
      </w:r>
      <w:r w:rsidR="002331B8">
        <w:rPr>
          <w:color w:val="FF0000"/>
          <w:szCs w:val="18"/>
        </w:rPr>
        <w:t>a common</w:t>
      </w:r>
      <w:r w:rsidR="0037058D" w:rsidRPr="00E83ED4">
        <w:rPr>
          <w:color w:val="FF0000"/>
          <w:szCs w:val="18"/>
        </w:rPr>
        <w:t xml:space="preserve"> instructor for Elementary Astronomy lecture and Lab classes as well as having </w:t>
      </w:r>
      <w:r w:rsidR="00500EEA" w:rsidRPr="00E83ED4">
        <w:rPr>
          <w:color w:val="FF0000"/>
          <w:szCs w:val="18"/>
        </w:rPr>
        <w:t xml:space="preserve">increased campus </w:t>
      </w:r>
      <w:r w:rsidR="0037058D" w:rsidRPr="00E83ED4">
        <w:rPr>
          <w:color w:val="FF0000"/>
          <w:szCs w:val="18"/>
        </w:rPr>
        <w:t>a</w:t>
      </w:r>
      <w:r w:rsidR="00500EEA" w:rsidRPr="00E83ED4">
        <w:rPr>
          <w:color w:val="FF0000"/>
          <w:szCs w:val="18"/>
        </w:rPr>
        <w:t>ccess</w:t>
      </w:r>
      <w:r w:rsidR="0037058D" w:rsidRPr="00E83ED4">
        <w:rPr>
          <w:color w:val="FF0000"/>
          <w:szCs w:val="18"/>
        </w:rPr>
        <w:t xml:space="preserve"> </w:t>
      </w:r>
      <w:r w:rsidR="00500EEA" w:rsidRPr="00E83ED4">
        <w:rPr>
          <w:color w:val="FF0000"/>
          <w:szCs w:val="18"/>
        </w:rPr>
        <w:t xml:space="preserve">to a FTF </w:t>
      </w:r>
      <w:r w:rsidR="0037058D" w:rsidRPr="00E83ED4">
        <w:rPr>
          <w:color w:val="FF0000"/>
          <w:szCs w:val="18"/>
        </w:rPr>
        <w:t>member</w:t>
      </w:r>
      <w:r w:rsidR="00500EEA" w:rsidRPr="00E83ED4">
        <w:rPr>
          <w:color w:val="FF0000"/>
          <w:szCs w:val="18"/>
        </w:rPr>
        <w:t>.</w:t>
      </w:r>
      <w:r w:rsidR="0037058D" w:rsidRPr="00E83ED4">
        <w:rPr>
          <w:color w:val="FF0000"/>
          <w:szCs w:val="18"/>
        </w:rPr>
        <w:t xml:space="preserve"> </w:t>
      </w:r>
    </w:p>
    <w:p w:rsidR="00D30B03" w:rsidRDefault="00D30B03" w:rsidP="000835D0">
      <w:pPr>
        <w:pStyle w:val="ListParagraph"/>
        <w:rPr>
          <w:b/>
        </w:rPr>
      </w:pPr>
    </w:p>
    <w:p w:rsidR="009F29C7" w:rsidRPr="009F29C7" w:rsidRDefault="00CF5288" w:rsidP="00AF4FFE">
      <w:pPr>
        <w:pStyle w:val="ListParagraph"/>
        <w:numPr>
          <w:ilvl w:val="0"/>
          <w:numId w:val="1"/>
        </w:numPr>
        <w:rPr>
          <w:b/>
        </w:rPr>
      </w:pPr>
      <w:r w:rsidRPr="009F29C7">
        <w:rPr>
          <w:b/>
        </w:rPr>
        <w:t>Updates/accomplishments pertaining to</w:t>
      </w:r>
      <w:r w:rsidR="00235AA9" w:rsidRPr="009F29C7">
        <w:rPr>
          <w:b/>
        </w:rPr>
        <w:t xml:space="preserve"> any of the Student Success or Operating Goals from last year’s report.  </w:t>
      </w:r>
    </w:p>
    <w:p w:rsidR="00235AA9" w:rsidRPr="009F29C7" w:rsidRDefault="009F29C7" w:rsidP="009F29C7">
      <w:pPr>
        <w:pStyle w:val="ListParagraph"/>
        <w:rPr>
          <w:i/>
          <w:sz w:val="18"/>
          <w:szCs w:val="18"/>
        </w:rPr>
      </w:pPr>
      <w:r w:rsidRPr="009F29C7">
        <w:rPr>
          <w:i/>
          <w:sz w:val="18"/>
          <w:szCs w:val="18"/>
        </w:rPr>
        <w:t xml:space="preserve">Instructions:  </w:t>
      </w:r>
      <w:r w:rsidR="0099754F">
        <w:rPr>
          <w:i/>
          <w:sz w:val="18"/>
          <w:szCs w:val="18"/>
        </w:rPr>
        <w:t>Provide any updates/accomplishments pertaining to Student Success or Operating Goals you created last year (see your last year’s program review).  The goals will not be continued in this same manner, but we want to provide faculty and staff the opportunity to provide any updates/accomplishments that may have taken place since last year.</w:t>
      </w:r>
    </w:p>
    <w:p w:rsidR="0034688C" w:rsidRPr="005B786C" w:rsidRDefault="0034688C" w:rsidP="005B786C">
      <w:pPr>
        <w:pStyle w:val="ListParagraph"/>
        <w:numPr>
          <w:ilvl w:val="0"/>
          <w:numId w:val="18"/>
        </w:numPr>
        <w:ind w:left="1080"/>
        <w:rPr>
          <w:color w:val="FF0000"/>
          <w:szCs w:val="18"/>
        </w:rPr>
      </w:pPr>
      <w:r w:rsidRPr="005B786C">
        <w:rPr>
          <w:color w:val="FF0000"/>
          <w:szCs w:val="18"/>
        </w:rPr>
        <w:br w:type="page"/>
      </w:r>
    </w:p>
    <w:p w:rsidR="00235AA9" w:rsidRPr="00AF3A84" w:rsidRDefault="00235AA9" w:rsidP="00590F67">
      <w:pPr>
        <w:rPr>
          <w:b/>
          <w:u w:val="single"/>
        </w:rPr>
      </w:pPr>
      <w:r w:rsidRPr="00AF3A84">
        <w:rPr>
          <w:b/>
          <w:u w:val="single"/>
        </w:rPr>
        <w:lastRenderedPageBreak/>
        <w:t xml:space="preserve">Section II - </w:t>
      </w:r>
      <w:r w:rsidR="00590F67" w:rsidRPr="00AF3A84">
        <w:rPr>
          <w:b/>
          <w:u w:val="single"/>
        </w:rPr>
        <w:t>Description</w:t>
      </w:r>
      <w:r w:rsidRPr="00AF3A84">
        <w:rPr>
          <w:b/>
          <w:u w:val="single"/>
        </w:rPr>
        <w:t xml:space="preserve"> </w:t>
      </w:r>
    </w:p>
    <w:p w:rsidR="00590F67" w:rsidRDefault="003C64FA" w:rsidP="00AF4FFE">
      <w:pPr>
        <w:pStyle w:val="ListParagraph"/>
        <w:numPr>
          <w:ilvl w:val="0"/>
          <w:numId w:val="2"/>
        </w:numPr>
        <w:rPr>
          <w:b/>
        </w:rPr>
      </w:pPr>
      <w:r>
        <w:rPr>
          <w:b/>
        </w:rPr>
        <w:t>Description of Program/D</w:t>
      </w:r>
      <w:r w:rsidR="00590F67" w:rsidRPr="00381F3F">
        <w:rPr>
          <w:b/>
        </w:rPr>
        <w:t>epartment</w:t>
      </w:r>
    </w:p>
    <w:p w:rsidR="000835D0" w:rsidRPr="0088443B" w:rsidRDefault="0088443B" w:rsidP="0088443B">
      <w:pPr>
        <w:pStyle w:val="ListParagraph"/>
        <w:rPr>
          <w:lang w:val="en"/>
        </w:rPr>
      </w:pPr>
      <w:r>
        <w:rPr>
          <w:lang w:val="en"/>
        </w:rPr>
        <w:t xml:space="preserve">The </w:t>
      </w:r>
      <w:r w:rsidRPr="0088443B">
        <w:rPr>
          <w:lang w:val="en"/>
        </w:rPr>
        <w:t xml:space="preserve">strong emphasis in physics on fundamental concepts and problem solving makes it one of the most versatile majors available. The Physics major provides the basis for careers in applied physics and in interdisciplinary areas such as astronomy, biophysics, environmental science, oceanography, and scientific instrumentation.  </w:t>
      </w:r>
    </w:p>
    <w:p w:rsidR="007A1BFA" w:rsidRPr="003C64FA" w:rsidRDefault="007A1BFA" w:rsidP="007A1BFA">
      <w:pPr>
        <w:pStyle w:val="NoSpacing"/>
        <w:tabs>
          <w:tab w:val="left" w:pos="720"/>
        </w:tabs>
        <w:spacing w:line="276" w:lineRule="auto"/>
        <w:rPr>
          <w:rFonts w:cstheme="minorHAnsi"/>
          <w:b/>
        </w:rPr>
      </w:pPr>
      <w:r w:rsidRPr="007A1BFA">
        <w:rPr>
          <w:rFonts w:cstheme="minorHAnsi"/>
          <w:b/>
          <w:sz w:val="24"/>
          <w:szCs w:val="24"/>
        </w:rPr>
        <w:tab/>
      </w:r>
      <w:r w:rsidRPr="003C64FA">
        <w:rPr>
          <w:rFonts w:cstheme="minorHAnsi"/>
          <w:b/>
        </w:rPr>
        <w:t>Degrees/Certificates</w:t>
      </w:r>
    </w:p>
    <w:p w:rsidR="00CF11AC" w:rsidRDefault="0088443B" w:rsidP="0088443B">
      <w:pPr>
        <w:pStyle w:val="ListParagraph"/>
        <w:rPr>
          <w:lang w:val="en"/>
        </w:rPr>
      </w:pPr>
      <w:r>
        <w:rPr>
          <w:lang w:val="en"/>
        </w:rPr>
        <w:t>The p</w:t>
      </w:r>
      <w:r w:rsidRPr="0088443B">
        <w:rPr>
          <w:lang w:val="en"/>
        </w:rPr>
        <w:t>rogram’s courses are designed to articulate to UC and CSU for transfer students. No degrees or certificates are awarded.</w:t>
      </w:r>
    </w:p>
    <w:p w:rsidR="0088443B" w:rsidRPr="0088443B" w:rsidRDefault="0088443B" w:rsidP="0088443B">
      <w:pPr>
        <w:pStyle w:val="ListParagraph"/>
        <w:rPr>
          <w:lang w:val="en"/>
        </w:rPr>
      </w:pPr>
    </w:p>
    <w:p w:rsidR="00F950A4" w:rsidRPr="009A52C4" w:rsidRDefault="00933D03" w:rsidP="009A52C4">
      <w:pPr>
        <w:pStyle w:val="ListParagraph"/>
        <w:numPr>
          <w:ilvl w:val="0"/>
          <w:numId w:val="2"/>
        </w:numPr>
        <w:spacing w:after="0" w:line="240" w:lineRule="auto"/>
        <w:rPr>
          <w:b/>
        </w:rPr>
      </w:pPr>
      <w:r w:rsidRPr="002E563D">
        <w:rPr>
          <w:b/>
        </w:rPr>
        <w:t>Program/Department Significant Events (Strengths and Successes), and Accomplishments</w:t>
      </w:r>
    </w:p>
    <w:p w:rsidR="00F950A4" w:rsidRDefault="00F950A4" w:rsidP="00F950A4">
      <w:pPr>
        <w:pStyle w:val="ListParagraph"/>
        <w:spacing w:after="0" w:line="240" w:lineRule="auto"/>
        <w:ind w:left="1080"/>
        <w:rPr>
          <w:i/>
          <w:sz w:val="18"/>
          <w:szCs w:val="18"/>
        </w:rPr>
      </w:pPr>
    </w:p>
    <w:p w:rsidR="000835D0" w:rsidRPr="00F950A4" w:rsidRDefault="002E563D" w:rsidP="00744726">
      <w:pPr>
        <w:pStyle w:val="ListParagraph"/>
        <w:numPr>
          <w:ilvl w:val="0"/>
          <w:numId w:val="16"/>
        </w:numPr>
        <w:spacing w:after="0" w:line="240" w:lineRule="auto"/>
        <w:ind w:left="1080"/>
        <w:rPr>
          <w:szCs w:val="18"/>
        </w:rPr>
      </w:pPr>
      <w:r w:rsidRPr="00F950A4">
        <w:rPr>
          <w:szCs w:val="18"/>
        </w:rPr>
        <w:t>What has changed over the past year (i.e. faculty, degrees/certificates, curriculum, etc.</w:t>
      </w:r>
      <w:r w:rsidR="00AE03AB" w:rsidRPr="00F950A4">
        <w:rPr>
          <w:szCs w:val="18"/>
        </w:rPr>
        <w:t>)</w:t>
      </w:r>
      <w:r w:rsidRPr="00F950A4">
        <w:rPr>
          <w:szCs w:val="18"/>
        </w:rPr>
        <w:t>?</w:t>
      </w:r>
    </w:p>
    <w:p w:rsidR="000835D0" w:rsidRPr="007D1039" w:rsidRDefault="003968A7" w:rsidP="007D1039">
      <w:pPr>
        <w:ind w:left="1080"/>
        <w:rPr>
          <w:color w:val="FF0000"/>
          <w:lang w:val="en"/>
        </w:rPr>
      </w:pPr>
      <w:r w:rsidRPr="007D1039">
        <w:rPr>
          <w:color w:val="FF0000"/>
          <w:lang w:val="en"/>
        </w:rPr>
        <w:t xml:space="preserve">After 23 years with Ventura College, </w:t>
      </w:r>
      <w:r w:rsidR="001528F6" w:rsidRPr="007D1039">
        <w:rPr>
          <w:color w:val="FF0000"/>
          <w:lang w:val="en"/>
        </w:rPr>
        <w:t xml:space="preserve">Dr. Steve </w:t>
      </w:r>
      <w:proofErr w:type="spellStart"/>
      <w:r w:rsidR="001528F6" w:rsidRPr="007D1039">
        <w:rPr>
          <w:color w:val="FF0000"/>
          <w:lang w:val="en"/>
        </w:rPr>
        <w:t>Quon</w:t>
      </w:r>
      <w:proofErr w:type="spellEnd"/>
      <w:r w:rsidR="001528F6" w:rsidRPr="007D1039">
        <w:rPr>
          <w:color w:val="FF0000"/>
          <w:lang w:val="en"/>
        </w:rPr>
        <w:t xml:space="preserve"> retired </w:t>
      </w:r>
      <w:r w:rsidRPr="007D1039">
        <w:rPr>
          <w:color w:val="FF0000"/>
          <w:lang w:val="en"/>
        </w:rPr>
        <w:t xml:space="preserve">in May of 2014. </w:t>
      </w:r>
      <w:r w:rsidR="0088443B" w:rsidRPr="007D1039">
        <w:rPr>
          <w:color w:val="FF0000"/>
          <w:lang w:val="en"/>
        </w:rPr>
        <w:t xml:space="preserve"> </w:t>
      </w:r>
      <w:r w:rsidRPr="007D1039">
        <w:rPr>
          <w:color w:val="FF0000"/>
          <w:lang w:val="en"/>
        </w:rPr>
        <w:t xml:space="preserve">Dr. Hugh O’Neill was hired as his FTF replacement and began teaching in January of 2015. </w:t>
      </w:r>
      <w:r w:rsidR="009956CA" w:rsidRPr="007D1039">
        <w:rPr>
          <w:color w:val="FF0000"/>
          <w:lang w:val="en"/>
        </w:rPr>
        <w:t xml:space="preserve">Dr. Jeffrey Wood was elected to the position of Department Chair </w:t>
      </w:r>
      <w:r w:rsidR="00A52D0E" w:rsidRPr="007D1039">
        <w:rPr>
          <w:color w:val="FF0000"/>
          <w:lang w:val="en"/>
        </w:rPr>
        <w:t xml:space="preserve">on 8/15/2014 </w:t>
      </w:r>
      <w:r w:rsidR="000F3349" w:rsidRPr="007D1039">
        <w:rPr>
          <w:color w:val="FF0000"/>
          <w:lang w:val="en"/>
        </w:rPr>
        <w:t xml:space="preserve">and </w:t>
      </w:r>
      <w:r w:rsidR="009956CA" w:rsidRPr="007D1039">
        <w:rPr>
          <w:color w:val="FF0000"/>
          <w:lang w:val="en"/>
        </w:rPr>
        <w:t xml:space="preserve">Professor Michelle </w:t>
      </w:r>
      <w:proofErr w:type="spellStart"/>
      <w:r w:rsidR="009956CA" w:rsidRPr="007D1039">
        <w:rPr>
          <w:color w:val="FF0000"/>
          <w:lang w:val="en"/>
        </w:rPr>
        <w:t>Millea</w:t>
      </w:r>
      <w:proofErr w:type="spellEnd"/>
      <w:r w:rsidR="009956CA" w:rsidRPr="007D1039">
        <w:rPr>
          <w:color w:val="FF0000"/>
          <w:lang w:val="en"/>
        </w:rPr>
        <w:t xml:space="preserve"> </w:t>
      </w:r>
      <w:r w:rsidR="000F3349" w:rsidRPr="007D1039">
        <w:rPr>
          <w:color w:val="FF0000"/>
          <w:lang w:val="en"/>
        </w:rPr>
        <w:t xml:space="preserve">is </w:t>
      </w:r>
      <w:r w:rsidR="00A52D0E" w:rsidRPr="007D1039">
        <w:rPr>
          <w:color w:val="FF0000"/>
          <w:lang w:val="en"/>
        </w:rPr>
        <w:t>serving</w:t>
      </w:r>
      <w:r w:rsidR="0041014B" w:rsidRPr="007D1039">
        <w:rPr>
          <w:color w:val="FF0000"/>
          <w:lang w:val="en"/>
        </w:rPr>
        <w:t xml:space="preserve"> </w:t>
      </w:r>
      <w:r w:rsidR="009956CA" w:rsidRPr="007D1039">
        <w:rPr>
          <w:color w:val="FF0000"/>
          <w:lang w:val="en"/>
        </w:rPr>
        <w:t xml:space="preserve">as </w:t>
      </w:r>
      <w:r w:rsidR="00A52D0E" w:rsidRPr="007D1039">
        <w:rPr>
          <w:color w:val="FF0000"/>
          <w:lang w:val="en"/>
        </w:rPr>
        <w:t>assistant</w:t>
      </w:r>
      <w:r w:rsidR="009956CA" w:rsidRPr="007D1039">
        <w:rPr>
          <w:color w:val="FF0000"/>
          <w:lang w:val="en"/>
        </w:rPr>
        <w:t>-chair.</w:t>
      </w:r>
    </w:p>
    <w:p w:rsidR="000835D0" w:rsidRPr="000C44F1" w:rsidRDefault="000835D0" w:rsidP="000835D0">
      <w:pPr>
        <w:spacing w:after="0" w:line="240" w:lineRule="auto"/>
        <w:rPr>
          <w:sz w:val="18"/>
          <w:szCs w:val="18"/>
        </w:rPr>
      </w:pPr>
    </w:p>
    <w:p w:rsidR="002E563D" w:rsidRPr="00F950A4" w:rsidRDefault="002E563D" w:rsidP="00744726">
      <w:pPr>
        <w:pStyle w:val="ListParagraph"/>
        <w:numPr>
          <w:ilvl w:val="0"/>
          <w:numId w:val="16"/>
        </w:numPr>
        <w:spacing w:after="0" w:line="240" w:lineRule="auto"/>
        <w:ind w:left="1080"/>
        <w:rPr>
          <w:szCs w:val="18"/>
        </w:rPr>
      </w:pPr>
      <w:r w:rsidRPr="00F950A4">
        <w:rPr>
          <w:szCs w:val="18"/>
        </w:rPr>
        <w:t>What is impacting the program now?</w:t>
      </w:r>
    </w:p>
    <w:p w:rsidR="00350123" w:rsidRPr="007D1039" w:rsidRDefault="001536EE" w:rsidP="007D1039">
      <w:pPr>
        <w:ind w:left="1080"/>
        <w:rPr>
          <w:color w:val="FF0000"/>
          <w:lang w:val="en"/>
        </w:rPr>
      </w:pPr>
      <w:r w:rsidRPr="007D1039">
        <w:rPr>
          <w:color w:val="FF0000"/>
          <w:lang w:val="en"/>
        </w:rPr>
        <w:t xml:space="preserve">Enrollment in </w:t>
      </w:r>
      <w:r w:rsidR="00CA6A7D">
        <w:rPr>
          <w:color w:val="FF0000"/>
          <w:lang w:val="en"/>
        </w:rPr>
        <w:t>astronomy</w:t>
      </w:r>
      <w:r w:rsidRPr="007D1039">
        <w:rPr>
          <w:color w:val="FF0000"/>
          <w:lang w:val="en"/>
        </w:rPr>
        <w:t xml:space="preserve"> courses has been </w:t>
      </w:r>
      <w:r w:rsidR="005802BF">
        <w:rPr>
          <w:color w:val="FF0000"/>
          <w:lang w:val="en"/>
        </w:rPr>
        <w:t>relatively steady</w:t>
      </w:r>
      <w:r w:rsidRPr="007D1039">
        <w:rPr>
          <w:color w:val="FF0000"/>
          <w:lang w:val="en"/>
        </w:rPr>
        <w:t xml:space="preserve"> over the last three years</w:t>
      </w:r>
      <w:r w:rsidR="005802BF">
        <w:rPr>
          <w:color w:val="FF0000"/>
          <w:lang w:val="en"/>
        </w:rPr>
        <w:t xml:space="preserve"> which has required the extensive use of PT faculty since the retirement of the FT astronomy instructor in 2012</w:t>
      </w:r>
      <w:r w:rsidRPr="007D1039">
        <w:rPr>
          <w:color w:val="FF0000"/>
          <w:lang w:val="en"/>
        </w:rPr>
        <w:t>.</w:t>
      </w:r>
      <w:r w:rsidR="005802BF">
        <w:rPr>
          <w:color w:val="FF0000"/>
          <w:lang w:val="en"/>
        </w:rPr>
        <w:t xml:space="preserve"> The astronomy program is currently being reviewed within the department and undergoing significant changes to enhance its effectiveness.</w:t>
      </w:r>
    </w:p>
    <w:p w:rsidR="00026210" w:rsidRPr="00DF3056" w:rsidRDefault="004B3833" w:rsidP="00DF3056">
      <w:pPr>
        <w:pStyle w:val="ListParagraph"/>
        <w:ind w:left="1440"/>
        <w:rPr>
          <w:color w:val="FF0000"/>
          <w:lang w:val="en"/>
        </w:rPr>
      </w:pPr>
      <w:r w:rsidRPr="00350123">
        <w:rPr>
          <w:color w:val="FF0000"/>
          <w:lang w:val="en"/>
        </w:rPr>
        <w:t xml:space="preserve"> </w:t>
      </w:r>
    </w:p>
    <w:p w:rsidR="00590F67" w:rsidRPr="007A1BFA" w:rsidRDefault="00590F67" w:rsidP="00AF4FFE">
      <w:pPr>
        <w:pStyle w:val="ListParagraph"/>
        <w:numPr>
          <w:ilvl w:val="0"/>
          <w:numId w:val="2"/>
        </w:numPr>
        <w:rPr>
          <w:b/>
        </w:rPr>
      </w:pPr>
      <w:r w:rsidRPr="007A1BFA">
        <w:rPr>
          <w:b/>
        </w:rPr>
        <w:t xml:space="preserve">2013-2014 Estimated Costs/Gainful Employment – for Certificates of Achievement ONLY </w:t>
      </w:r>
    </w:p>
    <w:tbl>
      <w:tblPr>
        <w:tblW w:w="9560" w:type="dxa"/>
        <w:tblInd w:w="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584"/>
        <w:gridCol w:w="990"/>
        <w:gridCol w:w="1524"/>
        <w:gridCol w:w="974"/>
        <w:gridCol w:w="1248"/>
        <w:gridCol w:w="904"/>
        <w:gridCol w:w="1432"/>
        <w:gridCol w:w="904"/>
      </w:tblGrid>
      <w:tr w:rsidR="00026210" w:rsidRPr="0071490A" w:rsidTr="004121CA">
        <w:trPr>
          <w:trHeight w:val="160"/>
        </w:trPr>
        <w:tc>
          <w:tcPr>
            <w:tcW w:w="1584" w:type="dxa"/>
            <w:shd w:val="clear" w:color="auto" w:fill="FDE9D9" w:themeFill="accent6" w:themeFillTint="33"/>
            <w:noWrap/>
            <w:vAlign w:val="bottom"/>
          </w:tcPr>
          <w:p w:rsidR="00026210" w:rsidRPr="0071490A" w:rsidRDefault="00026210" w:rsidP="004121CA">
            <w:pPr>
              <w:spacing w:after="0" w:line="240" w:lineRule="auto"/>
              <w:rPr>
                <w:rFonts w:ascii="Calibri" w:eastAsia="Times New Roman" w:hAnsi="Calibri" w:cs="Times New Roman"/>
                <w:b/>
                <w:color w:val="000000"/>
                <w:sz w:val="24"/>
              </w:rPr>
            </w:pPr>
          </w:p>
        </w:tc>
        <w:tc>
          <w:tcPr>
            <w:tcW w:w="990" w:type="dxa"/>
            <w:shd w:val="clear" w:color="auto" w:fill="FDE9D9" w:themeFill="accent6" w:themeFillTint="33"/>
            <w:vAlign w:val="bottom"/>
          </w:tcPr>
          <w:p w:rsidR="00026210" w:rsidRPr="0071490A" w:rsidRDefault="00026210" w:rsidP="004121CA">
            <w:pPr>
              <w:spacing w:after="0" w:line="240" w:lineRule="auto"/>
              <w:jc w:val="center"/>
              <w:rPr>
                <w:rFonts w:ascii="Calibri" w:eastAsia="Times New Roman" w:hAnsi="Calibri" w:cs="Times New Roman"/>
                <w:b/>
                <w:color w:val="000000"/>
                <w:sz w:val="24"/>
              </w:rPr>
            </w:pPr>
            <w:r w:rsidRPr="0071490A">
              <w:rPr>
                <w:rFonts w:ascii="Calibri" w:eastAsia="Times New Roman" w:hAnsi="Calibri" w:cs="Times New Roman"/>
                <w:b/>
                <w:color w:val="000000"/>
              </w:rPr>
              <w:t>Cost</w:t>
            </w:r>
          </w:p>
        </w:tc>
        <w:tc>
          <w:tcPr>
            <w:tcW w:w="1524" w:type="dxa"/>
            <w:shd w:val="clear" w:color="auto" w:fill="FDE9D9" w:themeFill="accent6" w:themeFillTint="33"/>
            <w:vAlign w:val="bottom"/>
          </w:tcPr>
          <w:p w:rsidR="00026210" w:rsidRPr="0071490A" w:rsidRDefault="00026210" w:rsidP="004121CA">
            <w:pPr>
              <w:spacing w:after="0" w:line="240" w:lineRule="auto"/>
              <w:rPr>
                <w:rFonts w:ascii="Calibri" w:eastAsia="Times New Roman" w:hAnsi="Calibri" w:cs="Times New Roman"/>
                <w:b/>
                <w:color w:val="000000"/>
                <w:sz w:val="24"/>
              </w:rPr>
            </w:pPr>
          </w:p>
        </w:tc>
        <w:tc>
          <w:tcPr>
            <w:tcW w:w="974" w:type="dxa"/>
            <w:shd w:val="clear" w:color="auto" w:fill="FDE9D9" w:themeFill="accent6" w:themeFillTint="33"/>
            <w:vAlign w:val="bottom"/>
          </w:tcPr>
          <w:p w:rsidR="00026210" w:rsidRPr="0071490A" w:rsidRDefault="00026210" w:rsidP="004121CA">
            <w:pPr>
              <w:spacing w:after="0" w:line="240" w:lineRule="auto"/>
              <w:jc w:val="center"/>
              <w:rPr>
                <w:rFonts w:ascii="Calibri" w:eastAsia="Times New Roman" w:hAnsi="Calibri" w:cs="Times New Roman"/>
                <w:b/>
                <w:color w:val="000000"/>
                <w:sz w:val="24"/>
              </w:rPr>
            </w:pPr>
            <w:r w:rsidRPr="0071490A">
              <w:rPr>
                <w:rFonts w:ascii="Calibri" w:eastAsia="Times New Roman" w:hAnsi="Calibri" w:cs="Times New Roman"/>
                <w:b/>
                <w:color w:val="000000"/>
              </w:rPr>
              <w:t>Cost</w:t>
            </w:r>
          </w:p>
        </w:tc>
        <w:tc>
          <w:tcPr>
            <w:tcW w:w="1248" w:type="dxa"/>
            <w:shd w:val="clear" w:color="auto" w:fill="FDE9D9" w:themeFill="accent6" w:themeFillTint="33"/>
            <w:vAlign w:val="bottom"/>
          </w:tcPr>
          <w:p w:rsidR="00026210" w:rsidRPr="0071490A" w:rsidRDefault="00026210" w:rsidP="004121CA">
            <w:pPr>
              <w:spacing w:after="0" w:line="240" w:lineRule="auto"/>
              <w:rPr>
                <w:rFonts w:ascii="Calibri" w:eastAsia="Times New Roman" w:hAnsi="Calibri" w:cs="Times New Roman"/>
                <w:b/>
                <w:color w:val="000000"/>
                <w:sz w:val="24"/>
              </w:rPr>
            </w:pPr>
          </w:p>
        </w:tc>
        <w:tc>
          <w:tcPr>
            <w:tcW w:w="904" w:type="dxa"/>
            <w:shd w:val="clear" w:color="auto" w:fill="FDE9D9" w:themeFill="accent6" w:themeFillTint="33"/>
            <w:vAlign w:val="bottom"/>
          </w:tcPr>
          <w:p w:rsidR="00026210" w:rsidRPr="0071490A" w:rsidRDefault="00026210" w:rsidP="004121CA">
            <w:pPr>
              <w:spacing w:after="0" w:line="240" w:lineRule="auto"/>
              <w:jc w:val="center"/>
              <w:rPr>
                <w:rFonts w:ascii="Calibri" w:eastAsia="Times New Roman" w:hAnsi="Calibri" w:cs="Times New Roman"/>
                <w:b/>
                <w:color w:val="000000"/>
                <w:sz w:val="24"/>
              </w:rPr>
            </w:pPr>
            <w:r w:rsidRPr="0071490A">
              <w:rPr>
                <w:rFonts w:ascii="Calibri" w:eastAsia="Times New Roman" w:hAnsi="Calibri" w:cs="Times New Roman"/>
                <w:b/>
                <w:color w:val="000000"/>
              </w:rPr>
              <w:t>Cost</w:t>
            </w:r>
          </w:p>
        </w:tc>
        <w:tc>
          <w:tcPr>
            <w:tcW w:w="1432" w:type="dxa"/>
            <w:shd w:val="clear" w:color="auto" w:fill="FDE9D9" w:themeFill="accent6" w:themeFillTint="33"/>
            <w:vAlign w:val="bottom"/>
          </w:tcPr>
          <w:p w:rsidR="00026210" w:rsidRPr="0071490A" w:rsidRDefault="00026210" w:rsidP="004121CA">
            <w:pPr>
              <w:spacing w:after="0" w:line="240" w:lineRule="auto"/>
              <w:rPr>
                <w:rFonts w:ascii="Calibri" w:eastAsia="Times New Roman" w:hAnsi="Calibri" w:cs="Times New Roman"/>
                <w:b/>
                <w:color w:val="000000"/>
                <w:sz w:val="24"/>
              </w:rPr>
            </w:pPr>
          </w:p>
        </w:tc>
        <w:tc>
          <w:tcPr>
            <w:tcW w:w="904" w:type="dxa"/>
            <w:shd w:val="clear" w:color="auto" w:fill="FDE9D9" w:themeFill="accent6" w:themeFillTint="33"/>
            <w:vAlign w:val="bottom"/>
          </w:tcPr>
          <w:p w:rsidR="00026210" w:rsidRPr="0071490A" w:rsidRDefault="00026210" w:rsidP="004121CA">
            <w:pPr>
              <w:spacing w:after="0" w:line="240" w:lineRule="auto"/>
              <w:jc w:val="center"/>
              <w:rPr>
                <w:rFonts w:ascii="Calibri" w:eastAsia="Times New Roman" w:hAnsi="Calibri" w:cs="Times New Roman"/>
                <w:b/>
                <w:color w:val="000000"/>
                <w:sz w:val="24"/>
              </w:rPr>
            </w:pPr>
            <w:r w:rsidRPr="0071490A">
              <w:rPr>
                <w:rFonts w:ascii="Calibri" w:eastAsia="Times New Roman" w:hAnsi="Calibri" w:cs="Times New Roman"/>
                <w:b/>
                <w:color w:val="000000"/>
              </w:rPr>
              <w:t>Cost</w:t>
            </w:r>
          </w:p>
        </w:tc>
      </w:tr>
      <w:tr w:rsidR="00026210" w:rsidRPr="0071490A" w:rsidTr="004121CA">
        <w:trPr>
          <w:trHeight w:val="160"/>
        </w:trPr>
        <w:tc>
          <w:tcPr>
            <w:tcW w:w="1584" w:type="dxa"/>
            <w:shd w:val="clear" w:color="auto" w:fill="auto"/>
            <w:noWrap/>
            <w:vAlign w:val="bottom"/>
          </w:tcPr>
          <w:p w:rsidR="00026210" w:rsidRPr="0071490A" w:rsidRDefault="00026210" w:rsidP="004121CA">
            <w:pPr>
              <w:spacing w:after="0" w:line="240" w:lineRule="auto"/>
              <w:rPr>
                <w:rFonts w:ascii="Calibri" w:eastAsia="Times New Roman" w:hAnsi="Calibri" w:cs="Times New Roman"/>
                <w:color w:val="000000"/>
                <w:sz w:val="24"/>
              </w:rPr>
            </w:pPr>
            <w:r w:rsidRPr="0071490A">
              <w:rPr>
                <w:rFonts w:ascii="Calibri" w:eastAsia="Times New Roman" w:hAnsi="Calibri" w:cs="Times New Roman"/>
                <w:color w:val="000000"/>
              </w:rPr>
              <w:t>Enrollment Fees</w:t>
            </w:r>
          </w:p>
        </w:tc>
        <w:tc>
          <w:tcPr>
            <w:tcW w:w="990" w:type="dxa"/>
            <w:shd w:val="clear" w:color="auto" w:fill="auto"/>
            <w:noWrap/>
            <w:vAlign w:val="bottom"/>
          </w:tcPr>
          <w:p w:rsidR="00026210" w:rsidRPr="0071490A" w:rsidRDefault="00026210" w:rsidP="004121CA">
            <w:pPr>
              <w:spacing w:after="0" w:line="240" w:lineRule="auto"/>
              <w:jc w:val="right"/>
              <w:rPr>
                <w:rFonts w:ascii="Calibri" w:eastAsia="Times New Roman" w:hAnsi="Calibri" w:cs="Times New Roman"/>
                <w:color w:val="000000"/>
                <w:sz w:val="24"/>
              </w:rPr>
            </w:pPr>
          </w:p>
        </w:tc>
        <w:tc>
          <w:tcPr>
            <w:tcW w:w="1524" w:type="dxa"/>
            <w:vAlign w:val="bottom"/>
          </w:tcPr>
          <w:p w:rsidR="00026210" w:rsidRPr="0071490A" w:rsidRDefault="00026210" w:rsidP="004121CA">
            <w:pPr>
              <w:spacing w:after="0" w:line="240" w:lineRule="auto"/>
              <w:rPr>
                <w:rFonts w:ascii="Calibri" w:eastAsia="Times New Roman" w:hAnsi="Calibri" w:cs="Times New Roman"/>
                <w:color w:val="000000"/>
                <w:sz w:val="24"/>
              </w:rPr>
            </w:pPr>
            <w:r w:rsidRPr="0071490A">
              <w:rPr>
                <w:rFonts w:ascii="Calibri" w:eastAsia="Times New Roman" w:hAnsi="Calibri" w:cs="Times New Roman"/>
                <w:color w:val="000000"/>
              </w:rPr>
              <w:t>Enrollment Fees</w:t>
            </w:r>
          </w:p>
        </w:tc>
        <w:tc>
          <w:tcPr>
            <w:tcW w:w="974" w:type="dxa"/>
            <w:vAlign w:val="bottom"/>
          </w:tcPr>
          <w:p w:rsidR="00026210" w:rsidRPr="0071490A" w:rsidRDefault="00026210" w:rsidP="004121CA">
            <w:pPr>
              <w:spacing w:after="0" w:line="240" w:lineRule="auto"/>
              <w:jc w:val="right"/>
              <w:rPr>
                <w:rFonts w:ascii="Calibri" w:eastAsia="Times New Roman" w:hAnsi="Calibri" w:cs="Times New Roman"/>
                <w:color w:val="000000"/>
                <w:sz w:val="24"/>
              </w:rPr>
            </w:pPr>
          </w:p>
        </w:tc>
        <w:tc>
          <w:tcPr>
            <w:tcW w:w="1248" w:type="dxa"/>
            <w:vAlign w:val="bottom"/>
          </w:tcPr>
          <w:p w:rsidR="00026210" w:rsidRPr="0071490A" w:rsidRDefault="00026210" w:rsidP="004121CA">
            <w:pPr>
              <w:spacing w:after="0" w:line="240" w:lineRule="auto"/>
              <w:rPr>
                <w:rFonts w:ascii="Calibri" w:eastAsia="Times New Roman" w:hAnsi="Calibri" w:cs="Times New Roman"/>
                <w:color w:val="000000"/>
                <w:sz w:val="24"/>
              </w:rPr>
            </w:pPr>
          </w:p>
        </w:tc>
        <w:tc>
          <w:tcPr>
            <w:tcW w:w="904" w:type="dxa"/>
            <w:vAlign w:val="bottom"/>
          </w:tcPr>
          <w:p w:rsidR="00026210" w:rsidRPr="0071490A" w:rsidRDefault="00026210" w:rsidP="004121CA">
            <w:pPr>
              <w:spacing w:after="0" w:line="240" w:lineRule="auto"/>
              <w:jc w:val="right"/>
              <w:rPr>
                <w:rFonts w:ascii="Calibri" w:eastAsia="Times New Roman" w:hAnsi="Calibri" w:cs="Times New Roman"/>
                <w:color w:val="000000"/>
                <w:sz w:val="24"/>
              </w:rPr>
            </w:pPr>
          </w:p>
        </w:tc>
        <w:tc>
          <w:tcPr>
            <w:tcW w:w="1432" w:type="dxa"/>
            <w:vAlign w:val="bottom"/>
          </w:tcPr>
          <w:p w:rsidR="00026210" w:rsidRPr="0071490A" w:rsidRDefault="00026210" w:rsidP="004121CA">
            <w:pPr>
              <w:spacing w:after="0" w:line="240" w:lineRule="auto"/>
              <w:rPr>
                <w:rFonts w:ascii="Calibri" w:eastAsia="Times New Roman" w:hAnsi="Calibri" w:cs="Times New Roman"/>
                <w:color w:val="000000"/>
                <w:sz w:val="24"/>
              </w:rPr>
            </w:pPr>
          </w:p>
        </w:tc>
        <w:tc>
          <w:tcPr>
            <w:tcW w:w="904" w:type="dxa"/>
            <w:vAlign w:val="bottom"/>
          </w:tcPr>
          <w:p w:rsidR="00026210" w:rsidRPr="0071490A" w:rsidRDefault="00026210" w:rsidP="004121CA">
            <w:pPr>
              <w:spacing w:after="0" w:line="240" w:lineRule="auto"/>
              <w:jc w:val="right"/>
              <w:rPr>
                <w:rFonts w:ascii="Calibri" w:eastAsia="Times New Roman" w:hAnsi="Calibri" w:cs="Times New Roman"/>
                <w:color w:val="000000"/>
                <w:sz w:val="24"/>
              </w:rPr>
            </w:pPr>
          </w:p>
        </w:tc>
      </w:tr>
      <w:tr w:rsidR="00026210" w:rsidRPr="0071490A" w:rsidTr="004121CA">
        <w:trPr>
          <w:trHeight w:val="205"/>
        </w:trPr>
        <w:tc>
          <w:tcPr>
            <w:tcW w:w="1584" w:type="dxa"/>
            <w:shd w:val="clear" w:color="auto" w:fill="auto"/>
            <w:noWrap/>
            <w:vAlign w:val="bottom"/>
          </w:tcPr>
          <w:p w:rsidR="00026210" w:rsidRPr="0071490A" w:rsidRDefault="00026210" w:rsidP="004121CA">
            <w:pPr>
              <w:spacing w:after="0" w:line="240" w:lineRule="auto"/>
              <w:rPr>
                <w:rFonts w:ascii="Calibri" w:eastAsia="Times New Roman" w:hAnsi="Calibri" w:cs="Times New Roman"/>
                <w:color w:val="000000"/>
                <w:sz w:val="24"/>
              </w:rPr>
            </w:pPr>
            <w:r w:rsidRPr="0071490A">
              <w:rPr>
                <w:rFonts w:ascii="Calibri" w:eastAsia="Times New Roman" w:hAnsi="Calibri" w:cs="Times New Roman"/>
                <w:color w:val="000000"/>
              </w:rPr>
              <w:t>Books/</w:t>
            </w:r>
          </w:p>
          <w:p w:rsidR="00026210" w:rsidRPr="0071490A" w:rsidRDefault="00026210" w:rsidP="004121CA">
            <w:pPr>
              <w:spacing w:after="0" w:line="240" w:lineRule="auto"/>
              <w:rPr>
                <w:rFonts w:ascii="Calibri" w:eastAsia="Times New Roman" w:hAnsi="Calibri" w:cs="Times New Roman"/>
                <w:color w:val="000000"/>
                <w:sz w:val="24"/>
              </w:rPr>
            </w:pPr>
            <w:r w:rsidRPr="0071490A">
              <w:rPr>
                <w:rFonts w:ascii="Calibri" w:eastAsia="Times New Roman" w:hAnsi="Calibri" w:cs="Times New Roman"/>
                <w:color w:val="000000"/>
              </w:rPr>
              <w:t>Supplies</w:t>
            </w:r>
          </w:p>
        </w:tc>
        <w:tc>
          <w:tcPr>
            <w:tcW w:w="990" w:type="dxa"/>
            <w:shd w:val="clear" w:color="auto" w:fill="auto"/>
            <w:noWrap/>
            <w:vAlign w:val="bottom"/>
          </w:tcPr>
          <w:p w:rsidR="00026210" w:rsidRPr="0071490A" w:rsidRDefault="00026210" w:rsidP="004121CA">
            <w:pPr>
              <w:spacing w:after="0" w:line="240" w:lineRule="auto"/>
              <w:jc w:val="right"/>
              <w:rPr>
                <w:rFonts w:ascii="Calibri" w:eastAsia="Times New Roman" w:hAnsi="Calibri" w:cs="Times New Roman"/>
                <w:color w:val="000000"/>
                <w:sz w:val="24"/>
              </w:rPr>
            </w:pPr>
          </w:p>
        </w:tc>
        <w:tc>
          <w:tcPr>
            <w:tcW w:w="1524" w:type="dxa"/>
            <w:vAlign w:val="bottom"/>
          </w:tcPr>
          <w:p w:rsidR="00026210" w:rsidRPr="0071490A" w:rsidRDefault="00026210" w:rsidP="004121CA">
            <w:pPr>
              <w:spacing w:after="0" w:line="240" w:lineRule="auto"/>
              <w:rPr>
                <w:rFonts w:ascii="Calibri" w:eastAsia="Times New Roman" w:hAnsi="Calibri" w:cs="Times New Roman"/>
                <w:color w:val="000000"/>
                <w:sz w:val="24"/>
              </w:rPr>
            </w:pPr>
            <w:r w:rsidRPr="0071490A">
              <w:rPr>
                <w:rFonts w:ascii="Calibri" w:eastAsia="Times New Roman" w:hAnsi="Calibri" w:cs="Times New Roman"/>
                <w:color w:val="000000"/>
              </w:rPr>
              <w:t>Books/</w:t>
            </w:r>
          </w:p>
          <w:p w:rsidR="00026210" w:rsidRPr="0071490A" w:rsidRDefault="00026210" w:rsidP="004121CA">
            <w:pPr>
              <w:spacing w:after="0" w:line="240" w:lineRule="auto"/>
              <w:rPr>
                <w:rFonts w:ascii="Calibri" w:eastAsia="Times New Roman" w:hAnsi="Calibri" w:cs="Times New Roman"/>
                <w:color w:val="000000"/>
                <w:sz w:val="24"/>
              </w:rPr>
            </w:pPr>
            <w:r w:rsidRPr="0071490A">
              <w:rPr>
                <w:rFonts w:ascii="Calibri" w:eastAsia="Times New Roman" w:hAnsi="Calibri" w:cs="Times New Roman"/>
                <w:color w:val="000000"/>
              </w:rPr>
              <w:t>Supplies</w:t>
            </w:r>
          </w:p>
        </w:tc>
        <w:tc>
          <w:tcPr>
            <w:tcW w:w="974" w:type="dxa"/>
            <w:vAlign w:val="bottom"/>
          </w:tcPr>
          <w:p w:rsidR="00026210" w:rsidRPr="0071490A" w:rsidRDefault="00026210" w:rsidP="004121CA">
            <w:pPr>
              <w:spacing w:after="0" w:line="240" w:lineRule="auto"/>
              <w:jc w:val="right"/>
              <w:rPr>
                <w:rFonts w:ascii="Calibri" w:eastAsia="Times New Roman" w:hAnsi="Calibri" w:cs="Times New Roman"/>
                <w:color w:val="000000"/>
                <w:sz w:val="24"/>
              </w:rPr>
            </w:pPr>
          </w:p>
        </w:tc>
        <w:tc>
          <w:tcPr>
            <w:tcW w:w="1248" w:type="dxa"/>
            <w:vAlign w:val="bottom"/>
          </w:tcPr>
          <w:p w:rsidR="00026210" w:rsidRPr="0071490A" w:rsidRDefault="00026210" w:rsidP="004121CA">
            <w:pPr>
              <w:spacing w:after="0" w:line="240" w:lineRule="auto"/>
              <w:rPr>
                <w:rFonts w:ascii="Calibri" w:eastAsia="Times New Roman" w:hAnsi="Calibri" w:cs="Times New Roman"/>
                <w:color w:val="000000"/>
                <w:sz w:val="24"/>
              </w:rPr>
            </w:pPr>
          </w:p>
        </w:tc>
        <w:tc>
          <w:tcPr>
            <w:tcW w:w="904" w:type="dxa"/>
            <w:vAlign w:val="bottom"/>
          </w:tcPr>
          <w:p w:rsidR="00026210" w:rsidRPr="0071490A" w:rsidRDefault="00026210" w:rsidP="004121CA">
            <w:pPr>
              <w:spacing w:after="0" w:line="240" w:lineRule="auto"/>
              <w:jc w:val="right"/>
              <w:rPr>
                <w:rFonts w:ascii="Calibri" w:eastAsia="Times New Roman" w:hAnsi="Calibri" w:cs="Times New Roman"/>
                <w:color w:val="000000"/>
                <w:sz w:val="24"/>
              </w:rPr>
            </w:pPr>
          </w:p>
        </w:tc>
        <w:tc>
          <w:tcPr>
            <w:tcW w:w="1432" w:type="dxa"/>
            <w:vAlign w:val="bottom"/>
          </w:tcPr>
          <w:p w:rsidR="00026210" w:rsidRPr="0071490A" w:rsidRDefault="00026210" w:rsidP="004121CA">
            <w:pPr>
              <w:spacing w:after="0" w:line="240" w:lineRule="auto"/>
              <w:rPr>
                <w:rFonts w:ascii="Calibri" w:eastAsia="Calibri" w:hAnsi="Calibri" w:cs="Times New Roman"/>
                <w:color w:val="000000"/>
              </w:rPr>
            </w:pPr>
          </w:p>
        </w:tc>
        <w:tc>
          <w:tcPr>
            <w:tcW w:w="904" w:type="dxa"/>
            <w:vAlign w:val="bottom"/>
          </w:tcPr>
          <w:p w:rsidR="00026210" w:rsidRPr="0071490A" w:rsidRDefault="00026210" w:rsidP="004121CA">
            <w:pPr>
              <w:spacing w:after="0" w:line="240" w:lineRule="auto"/>
              <w:jc w:val="right"/>
              <w:rPr>
                <w:rFonts w:ascii="Calibri" w:eastAsia="Times New Roman" w:hAnsi="Calibri" w:cs="Times New Roman"/>
                <w:color w:val="000000"/>
                <w:sz w:val="24"/>
              </w:rPr>
            </w:pPr>
          </w:p>
        </w:tc>
      </w:tr>
      <w:tr w:rsidR="00026210" w:rsidRPr="0071490A" w:rsidTr="004121CA">
        <w:trPr>
          <w:trHeight w:val="187"/>
        </w:trPr>
        <w:tc>
          <w:tcPr>
            <w:tcW w:w="1584" w:type="dxa"/>
            <w:shd w:val="clear" w:color="auto" w:fill="auto"/>
            <w:noWrap/>
            <w:vAlign w:val="bottom"/>
          </w:tcPr>
          <w:p w:rsidR="00026210" w:rsidRPr="0071490A" w:rsidRDefault="00026210" w:rsidP="004121CA">
            <w:pPr>
              <w:spacing w:after="0" w:line="240" w:lineRule="auto"/>
              <w:rPr>
                <w:rFonts w:ascii="Calibri" w:eastAsia="Times New Roman" w:hAnsi="Calibri" w:cs="Times New Roman"/>
                <w:color w:val="000000"/>
                <w:sz w:val="24"/>
              </w:rPr>
            </w:pPr>
            <w:r w:rsidRPr="0071490A">
              <w:rPr>
                <w:rFonts w:ascii="Calibri" w:eastAsia="Times New Roman" w:hAnsi="Calibri" w:cs="Times New Roman"/>
                <w:color w:val="000000"/>
              </w:rPr>
              <w:t>Total</w:t>
            </w:r>
          </w:p>
        </w:tc>
        <w:tc>
          <w:tcPr>
            <w:tcW w:w="990" w:type="dxa"/>
            <w:shd w:val="clear" w:color="auto" w:fill="auto"/>
            <w:noWrap/>
            <w:vAlign w:val="bottom"/>
          </w:tcPr>
          <w:p w:rsidR="00026210" w:rsidRPr="0071490A" w:rsidRDefault="00026210" w:rsidP="004121CA">
            <w:pPr>
              <w:spacing w:after="0" w:line="240" w:lineRule="auto"/>
              <w:jc w:val="right"/>
              <w:rPr>
                <w:rFonts w:ascii="Calibri" w:eastAsia="Times New Roman" w:hAnsi="Calibri" w:cs="Times New Roman"/>
                <w:color w:val="000000"/>
                <w:sz w:val="24"/>
              </w:rPr>
            </w:pPr>
          </w:p>
        </w:tc>
        <w:tc>
          <w:tcPr>
            <w:tcW w:w="1524" w:type="dxa"/>
            <w:vAlign w:val="bottom"/>
          </w:tcPr>
          <w:p w:rsidR="00026210" w:rsidRPr="0071490A" w:rsidRDefault="00026210" w:rsidP="004121CA">
            <w:pPr>
              <w:spacing w:after="0" w:line="240" w:lineRule="auto"/>
              <w:rPr>
                <w:rFonts w:ascii="Calibri" w:eastAsia="Times New Roman" w:hAnsi="Calibri" w:cs="Times New Roman"/>
                <w:color w:val="000000"/>
                <w:sz w:val="24"/>
              </w:rPr>
            </w:pPr>
            <w:r w:rsidRPr="0071490A">
              <w:rPr>
                <w:rFonts w:ascii="Calibri" w:eastAsia="Times New Roman" w:hAnsi="Calibri" w:cs="Times New Roman"/>
                <w:color w:val="000000"/>
              </w:rPr>
              <w:t>Total</w:t>
            </w:r>
          </w:p>
        </w:tc>
        <w:tc>
          <w:tcPr>
            <w:tcW w:w="974" w:type="dxa"/>
            <w:vAlign w:val="bottom"/>
          </w:tcPr>
          <w:p w:rsidR="00026210" w:rsidRPr="0071490A" w:rsidRDefault="00026210" w:rsidP="004121CA">
            <w:pPr>
              <w:spacing w:after="0" w:line="240" w:lineRule="auto"/>
              <w:rPr>
                <w:rFonts w:ascii="Calibri" w:eastAsia="Calibri" w:hAnsi="Calibri" w:cs="Times New Roman"/>
                <w:color w:val="000000"/>
              </w:rPr>
            </w:pPr>
          </w:p>
        </w:tc>
        <w:tc>
          <w:tcPr>
            <w:tcW w:w="1248" w:type="dxa"/>
            <w:vAlign w:val="bottom"/>
          </w:tcPr>
          <w:p w:rsidR="00026210" w:rsidRPr="0071490A" w:rsidRDefault="00026210" w:rsidP="004121CA">
            <w:pPr>
              <w:spacing w:after="0" w:line="240" w:lineRule="auto"/>
              <w:rPr>
                <w:rFonts w:ascii="Calibri" w:eastAsia="Times New Roman" w:hAnsi="Calibri" w:cs="Times New Roman"/>
                <w:color w:val="000000"/>
                <w:sz w:val="24"/>
              </w:rPr>
            </w:pPr>
            <w:r w:rsidRPr="0071490A">
              <w:rPr>
                <w:rFonts w:ascii="Calibri" w:eastAsia="Times New Roman" w:hAnsi="Calibri" w:cs="Times New Roman"/>
                <w:color w:val="000000"/>
              </w:rPr>
              <w:t>Total</w:t>
            </w:r>
          </w:p>
        </w:tc>
        <w:tc>
          <w:tcPr>
            <w:tcW w:w="904" w:type="dxa"/>
            <w:vAlign w:val="bottom"/>
          </w:tcPr>
          <w:p w:rsidR="00026210" w:rsidRPr="0071490A" w:rsidRDefault="00026210" w:rsidP="004121CA">
            <w:pPr>
              <w:spacing w:after="0" w:line="240" w:lineRule="auto"/>
              <w:jc w:val="right"/>
              <w:rPr>
                <w:rFonts w:ascii="Calibri" w:eastAsia="Times New Roman" w:hAnsi="Calibri" w:cs="Times New Roman"/>
                <w:color w:val="000000"/>
                <w:sz w:val="24"/>
              </w:rPr>
            </w:pPr>
          </w:p>
        </w:tc>
        <w:tc>
          <w:tcPr>
            <w:tcW w:w="1432" w:type="dxa"/>
            <w:vAlign w:val="bottom"/>
          </w:tcPr>
          <w:p w:rsidR="00026210" w:rsidRPr="0071490A" w:rsidRDefault="00026210" w:rsidP="004121CA">
            <w:pPr>
              <w:spacing w:after="0" w:line="240" w:lineRule="auto"/>
              <w:rPr>
                <w:rFonts w:ascii="Calibri" w:eastAsia="Times New Roman" w:hAnsi="Calibri" w:cs="Times New Roman"/>
                <w:color w:val="000000"/>
                <w:sz w:val="24"/>
              </w:rPr>
            </w:pPr>
            <w:r w:rsidRPr="0071490A">
              <w:rPr>
                <w:rFonts w:ascii="Calibri" w:eastAsia="Times New Roman" w:hAnsi="Calibri" w:cs="Times New Roman"/>
                <w:color w:val="000000"/>
              </w:rPr>
              <w:t>Total</w:t>
            </w:r>
          </w:p>
        </w:tc>
        <w:tc>
          <w:tcPr>
            <w:tcW w:w="904" w:type="dxa"/>
            <w:vAlign w:val="bottom"/>
          </w:tcPr>
          <w:p w:rsidR="00026210" w:rsidRPr="0071490A" w:rsidRDefault="00026210" w:rsidP="004121CA">
            <w:pPr>
              <w:spacing w:after="0" w:line="240" w:lineRule="auto"/>
              <w:jc w:val="right"/>
              <w:rPr>
                <w:rFonts w:ascii="Calibri" w:eastAsia="Times New Roman" w:hAnsi="Calibri" w:cs="Times New Roman"/>
                <w:color w:val="000000"/>
                <w:sz w:val="24"/>
              </w:rPr>
            </w:pPr>
          </w:p>
        </w:tc>
      </w:tr>
    </w:tbl>
    <w:p w:rsidR="002E563D" w:rsidRDefault="002E563D" w:rsidP="00381F3F">
      <w:pPr>
        <w:pStyle w:val="ListParagraph"/>
      </w:pPr>
    </w:p>
    <w:p w:rsidR="00590F67" w:rsidRPr="007A1BFA" w:rsidRDefault="00590F67" w:rsidP="00AF4FFE">
      <w:pPr>
        <w:pStyle w:val="ListParagraph"/>
        <w:numPr>
          <w:ilvl w:val="0"/>
          <w:numId w:val="2"/>
        </w:numPr>
        <w:rPr>
          <w:b/>
        </w:rPr>
      </w:pPr>
      <w:r w:rsidRPr="007A1BFA">
        <w:rPr>
          <w:b/>
        </w:rPr>
        <w:t>Criteria Used for Admission</w:t>
      </w:r>
    </w:p>
    <w:p w:rsidR="007A1BFA" w:rsidRDefault="004E0AEF" w:rsidP="007A1BFA">
      <w:pPr>
        <w:pStyle w:val="ListParagraph"/>
        <w:rPr>
          <w:rFonts w:eastAsia="Calibri" w:cstheme="minorHAnsi"/>
          <w:szCs w:val="24"/>
        </w:rPr>
      </w:pPr>
      <w:r w:rsidRPr="004E0AEF">
        <w:rPr>
          <w:rFonts w:eastAsia="Calibri" w:cstheme="minorHAnsi"/>
          <w:szCs w:val="24"/>
        </w:rPr>
        <w:t>Open admission with no pre-requisites.</w:t>
      </w:r>
    </w:p>
    <w:p w:rsidR="004E0AEF" w:rsidRDefault="004E0AEF" w:rsidP="007A1BFA">
      <w:pPr>
        <w:pStyle w:val="ListParagraph"/>
        <w:rPr>
          <w:rFonts w:eastAsia="Calibri" w:cstheme="minorHAnsi"/>
          <w:szCs w:val="24"/>
        </w:rPr>
      </w:pPr>
    </w:p>
    <w:p w:rsidR="000835D0" w:rsidRDefault="00590F67" w:rsidP="000835D0">
      <w:pPr>
        <w:pStyle w:val="ListParagraph"/>
        <w:numPr>
          <w:ilvl w:val="0"/>
          <w:numId w:val="2"/>
        </w:numPr>
        <w:rPr>
          <w:b/>
        </w:rPr>
      </w:pPr>
      <w:r w:rsidRPr="007A1BFA">
        <w:rPr>
          <w:b/>
        </w:rPr>
        <w:t xml:space="preserve">College </w:t>
      </w:r>
      <w:r w:rsidR="000835D0">
        <w:rPr>
          <w:b/>
        </w:rPr>
        <w:t>Vision</w:t>
      </w:r>
    </w:p>
    <w:p w:rsidR="000835D0" w:rsidRPr="000835D0" w:rsidRDefault="000835D0" w:rsidP="000835D0">
      <w:pPr>
        <w:pStyle w:val="ListParagraph"/>
        <w:rPr>
          <w:lang w:val="en"/>
        </w:rPr>
      </w:pPr>
      <w:r w:rsidRPr="000835D0">
        <w:rPr>
          <w:lang w:val="en"/>
        </w:rPr>
        <w:t>Ventura College will be a beacon of learning—a source of inspiration and guidance—for our students and community.</w:t>
      </w:r>
    </w:p>
    <w:p w:rsidR="000835D0" w:rsidRDefault="000835D0" w:rsidP="000835D0">
      <w:pPr>
        <w:pStyle w:val="ListParagraph"/>
        <w:rPr>
          <w:b/>
        </w:rPr>
      </w:pPr>
    </w:p>
    <w:p w:rsidR="00327299" w:rsidRPr="000835D0" w:rsidRDefault="00327299" w:rsidP="000835D0">
      <w:pPr>
        <w:pStyle w:val="ListParagraph"/>
        <w:rPr>
          <w:b/>
        </w:rPr>
      </w:pPr>
    </w:p>
    <w:p w:rsidR="00590F67" w:rsidRDefault="00590F67" w:rsidP="00AF4FFE">
      <w:pPr>
        <w:pStyle w:val="ListParagraph"/>
        <w:numPr>
          <w:ilvl w:val="0"/>
          <w:numId w:val="2"/>
        </w:numPr>
        <w:rPr>
          <w:b/>
        </w:rPr>
      </w:pPr>
      <w:bookmarkStart w:id="0" w:name="vision"/>
      <w:bookmarkEnd w:id="0"/>
      <w:r w:rsidRPr="007A1BFA">
        <w:rPr>
          <w:b/>
        </w:rPr>
        <w:lastRenderedPageBreak/>
        <w:t xml:space="preserve">College </w:t>
      </w:r>
      <w:r w:rsidR="005E410F">
        <w:rPr>
          <w:b/>
        </w:rPr>
        <w:t>Mission</w:t>
      </w:r>
    </w:p>
    <w:p w:rsidR="000835D0" w:rsidRDefault="000835D0" w:rsidP="000835D0">
      <w:pPr>
        <w:pStyle w:val="ListParagraph"/>
        <w:rPr>
          <w:lang w:val="en"/>
        </w:rPr>
      </w:pPr>
      <w:r w:rsidRPr="000835D0">
        <w:rPr>
          <w:lang w:val="en"/>
        </w:rPr>
        <w:t>At Ventura College, we transform students’ lives, develop human potential, create an informed citizenry, and serve as the educational and cultural heart of our community. Placing students at the center of their learning experience, we serve a highly diverse student body by providing innovative instruction and student support, focusing on associate degree and certificate completion, transfer, workforce preparation, and basic skills. We are committed to the sustainable continuous improvement of our college and its services.</w:t>
      </w:r>
    </w:p>
    <w:p w:rsidR="000835D0" w:rsidRDefault="000835D0" w:rsidP="000835D0">
      <w:pPr>
        <w:pStyle w:val="ListParagraph"/>
        <w:rPr>
          <w:rFonts w:cstheme="minorHAnsi"/>
          <w:szCs w:val="24"/>
        </w:rPr>
      </w:pPr>
    </w:p>
    <w:p w:rsidR="000835D0" w:rsidRDefault="000835D0" w:rsidP="000835D0">
      <w:pPr>
        <w:pStyle w:val="ListParagraph"/>
        <w:numPr>
          <w:ilvl w:val="0"/>
          <w:numId w:val="2"/>
        </w:numPr>
        <w:rPr>
          <w:b/>
        </w:rPr>
      </w:pPr>
      <w:r>
        <w:rPr>
          <w:b/>
        </w:rPr>
        <w:t>College Guiding Principles</w:t>
      </w:r>
      <w:bookmarkStart w:id="1" w:name="our_core_commitments"/>
      <w:bookmarkEnd w:id="1"/>
    </w:p>
    <w:p w:rsidR="000835D0" w:rsidRPr="000835D0" w:rsidRDefault="000835D0" w:rsidP="000835D0">
      <w:pPr>
        <w:pStyle w:val="ListParagraph"/>
        <w:rPr>
          <w:b/>
        </w:rPr>
      </w:pPr>
      <w:r w:rsidRPr="000835D0">
        <w:rPr>
          <w:lang w:val="en"/>
        </w:rPr>
        <w:t>Guiding Principles: At Ventura College we believe that students come first and all else follows.  We strive to create a campus environment that fosters collaboration, communication, and mutual respect.  We are committed to these Guiding Principles in all that we do:</w:t>
      </w:r>
    </w:p>
    <w:p w:rsidR="000835D0" w:rsidRDefault="000835D0" w:rsidP="00744726">
      <w:pPr>
        <w:pStyle w:val="NormalWeb"/>
        <w:numPr>
          <w:ilvl w:val="0"/>
          <w:numId w:val="29"/>
        </w:numPr>
        <w:tabs>
          <w:tab w:val="clear" w:pos="720"/>
        </w:tabs>
        <w:ind w:left="1080"/>
        <w:rPr>
          <w:rFonts w:asciiTheme="minorHAnsi" w:hAnsiTheme="minorHAnsi"/>
          <w:sz w:val="22"/>
          <w:szCs w:val="22"/>
          <w:lang w:val="en"/>
        </w:rPr>
      </w:pPr>
      <w:r>
        <w:rPr>
          <w:rFonts w:asciiTheme="minorHAnsi" w:hAnsiTheme="minorHAnsi"/>
          <w:sz w:val="22"/>
          <w:szCs w:val="22"/>
          <w:lang w:val="en"/>
        </w:rPr>
        <w:t>Embrace the strength of diversity</w:t>
      </w:r>
    </w:p>
    <w:p w:rsidR="000835D0" w:rsidRDefault="000835D0" w:rsidP="00744726">
      <w:pPr>
        <w:pStyle w:val="NormalWeb"/>
        <w:numPr>
          <w:ilvl w:val="0"/>
          <w:numId w:val="29"/>
        </w:numPr>
        <w:ind w:left="1080"/>
        <w:rPr>
          <w:rFonts w:asciiTheme="minorHAnsi" w:hAnsiTheme="minorHAnsi"/>
          <w:sz w:val="22"/>
          <w:szCs w:val="22"/>
          <w:lang w:val="en"/>
        </w:rPr>
      </w:pPr>
      <w:r>
        <w:rPr>
          <w:rFonts w:asciiTheme="minorHAnsi" w:hAnsiTheme="minorHAnsi"/>
          <w:sz w:val="22"/>
          <w:szCs w:val="22"/>
          <w:lang w:val="en"/>
        </w:rPr>
        <w:t>Listen with intensity and compassion</w:t>
      </w:r>
    </w:p>
    <w:p w:rsidR="000835D0" w:rsidRDefault="000835D0" w:rsidP="00744726">
      <w:pPr>
        <w:pStyle w:val="NormalWeb"/>
        <w:numPr>
          <w:ilvl w:val="0"/>
          <w:numId w:val="29"/>
        </w:numPr>
        <w:ind w:left="1080"/>
        <w:rPr>
          <w:rFonts w:asciiTheme="minorHAnsi" w:hAnsiTheme="minorHAnsi"/>
          <w:sz w:val="22"/>
          <w:szCs w:val="22"/>
          <w:lang w:val="en"/>
        </w:rPr>
      </w:pPr>
      <w:r>
        <w:rPr>
          <w:rFonts w:asciiTheme="minorHAnsi" w:hAnsiTheme="minorHAnsi"/>
          <w:sz w:val="22"/>
          <w:szCs w:val="22"/>
          <w:lang w:val="en"/>
        </w:rPr>
        <w:t>Communicate with integrity and patience</w:t>
      </w:r>
    </w:p>
    <w:p w:rsidR="000835D0" w:rsidRDefault="000835D0" w:rsidP="00744726">
      <w:pPr>
        <w:pStyle w:val="NormalWeb"/>
        <w:numPr>
          <w:ilvl w:val="0"/>
          <w:numId w:val="29"/>
        </w:numPr>
        <w:ind w:left="1080"/>
        <w:rPr>
          <w:rFonts w:asciiTheme="minorHAnsi" w:hAnsiTheme="minorHAnsi"/>
          <w:sz w:val="22"/>
          <w:szCs w:val="22"/>
          <w:lang w:val="en"/>
        </w:rPr>
      </w:pPr>
      <w:r>
        <w:rPr>
          <w:rFonts w:asciiTheme="minorHAnsi" w:hAnsiTheme="minorHAnsi"/>
          <w:sz w:val="22"/>
          <w:szCs w:val="22"/>
          <w:lang w:val="en"/>
        </w:rPr>
        <w:t>Design student-centered solutions</w:t>
      </w:r>
    </w:p>
    <w:p w:rsidR="000835D0" w:rsidRDefault="000835D0" w:rsidP="00744726">
      <w:pPr>
        <w:pStyle w:val="NormalWeb"/>
        <w:numPr>
          <w:ilvl w:val="0"/>
          <w:numId w:val="29"/>
        </w:numPr>
        <w:ind w:left="1080"/>
        <w:rPr>
          <w:rFonts w:asciiTheme="minorHAnsi" w:hAnsiTheme="minorHAnsi"/>
          <w:sz w:val="22"/>
          <w:szCs w:val="22"/>
          <w:lang w:val="en"/>
        </w:rPr>
      </w:pPr>
      <w:r>
        <w:rPr>
          <w:rFonts w:asciiTheme="minorHAnsi" w:hAnsiTheme="minorHAnsi"/>
          <w:sz w:val="22"/>
          <w:szCs w:val="22"/>
          <w:lang w:val="en"/>
        </w:rPr>
        <w:t>Spark self-confidence and a sense of discovery</w:t>
      </w:r>
    </w:p>
    <w:p w:rsidR="000835D0" w:rsidRDefault="000835D0" w:rsidP="00744726">
      <w:pPr>
        <w:pStyle w:val="NormalWeb"/>
        <w:numPr>
          <w:ilvl w:val="0"/>
          <w:numId w:val="29"/>
        </w:numPr>
        <w:ind w:left="1080"/>
        <w:rPr>
          <w:rFonts w:asciiTheme="minorHAnsi" w:hAnsiTheme="minorHAnsi"/>
          <w:sz w:val="22"/>
          <w:szCs w:val="22"/>
          <w:lang w:val="en"/>
        </w:rPr>
      </w:pPr>
      <w:r>
        <w:rPr>
          <w:rFonts w:asciiTheme="minorHAnsi" w:hAnsiTheme="minorHAnsi"/>
          <w:sz w:val="22"/>
          <w:szCs w:val="22"/>
          <w:lang w:val="en"/>
        </w:rPr>
        <w:t>Pursue our vision and goals with passion</w:t>
      </w:r>
    </w:p>
    <w:p w:rsidR="00590F67" w:rsidRDefault="00590F67" w:rsidP="00AF4FFE">
      <w:pPr>
        <w:pStyle w:val="ListParagraph"/>
        <w:numPr>
          <w:ilvl w:val="0"/>
          <w:numId w:val="2"/>
        </w:numPr>
        <w:spacing w:after="0" w:line="240" w:lineRule="auto"/>
        <w:rPr>
          <w:b/>
        </w:rPr>
      </w:pPr>
      <w:r w:rsidRPr="00834B3D">
        <w:rPr>
          <w:b/>
        </w:rPr>
        <w:t>Organizational Structure</w:t>
      </w:r>
    </w:p>
    <w:p w:rsidR="00F950A4" w:rsidRDefault="00F950A4" w:rsidP="00F950A4">
      <w:pPr>
        <w:pStyle w:val="ListParagraph"/>
        <w:spacing w:after="0" w:line="240" w:lineRule="auto"/>
        <w:rPr>
          <w:i/>
          <w:sz w:val="18"/>
          <w:szCs w:val="18"/>
        </w:rPr>
      </w:pPr>
      <w:r w:rsidRPr="00F950A4">
        <w:rPr>
          <w:i/>
          <w:sz w:val="18"/>
          <w:szCs w:val="18"/>
        </w:rPr>
        <w:t xml:space="preserve">Instructions: </w:t>
      </w:r>
      <w:r>
        <w:rPr>
          <w:i/>
          <w:sz w:val="18"/>
          <w:szCs w:val="18"/>
        </w:rPr>
        <w:t>Fill-in</w:t>
      </w:r>
      <w:r w:rsidRPr="00F950A4">
        <w:rPr>
          <w:i/>
          <w:sz w:val="18"/>
          <w:szCs w:val="18"/>
        </w:rPr>
        <w:t xml:space="preserve"> the </w:t>
      </w:r>
      <w:r>
        <w:rPr>
          <w:i/>
          <w:sz w:val="18"/>
          <w:szCs w:val="18"/>
        </w:rPr>
        <w:t>appropriate information</w:t>
      </w:r>
      <w:r w:rsidRPr="00F950A4">
        <w:rPr>
          <w:i/>
          <w:sz w:val="18"/>
          <w:szCs w:val="18"/>
        </w:rPr>
        <w:t xml:space="preserve"> below.</w:t>
      </w:r>
    </w:p>
    <w:p w:rsidR="00F950A4" w:rsidRPr="00F950A4" w:rsidRDefault="00F950A4" w:rsidP="00F950A4">
      <w:pPr>
        <w:pStyle w:val="ListParagraph"/>
        <w:spacing w:after="0" w:line="240" w:lineRule="auto"/>
        <w:rPr>
          <w:i/>
          <w:sz w:val="18"/>
          <w:szCs w:val="18"/>
        </w:rPr>
      </w:pPr>
    </w:p>
    <w:p w:rsidR="007A461F" w:rsidRDefault="0034688C" w:rsidP="00834B3D">
      <w:pPr>
        <w:pStyle w:val="NoSpacing"/>
        <w:tabs>
          <w:tab w:val="left" w:pos="360"/>
        </w:tabs>
        <w:ind w:left="720"/>
        <w:rPr>
          <w:rFonts w:cstheme="minorHAnsi"/>
        </w:rPr>
      </w:pPr>
      <w:r>
        <w:rPr>
          <w:rFonts w:cstheme="minorHAnsi"/>
          <w:b/>
        </w:rPr>
        <w:t xml:space="preserve">College </w:t>
      </w:r>
      <w:r w:rsidR="00834B3D" w:rsidRPr="00834B3D">
        <w:rPr>
          <w:rFonts w:cstheme="minorHAnsi"/>
          <w:b/>
        </w:rPr>
        <w:t>President:</w:t>
      </w:r>
      <w:r w:rsidR="00834B3D" w:rsidRPr="00E34D08">
        <w:rPr>
          <w:rFonts w:cstheme="minorHAnsi"/>
        </w:rPr>
        <w:t xml:space="preserve"> </w:t>
      </w:r>
      <w:r w:rsidR="007A461F">
        <w:rPr>
          <w:rFonts w:cstheme="minorHAnsi"/>
        </w:rPr>
        <w:t xml:space="preserve"> </w:t>
      </w:r>
      <w:r w:rsidR="00834B3D" w:rsidRPr="0034688C">
        <w:rPr>
          <w:rFonts w:cstheme="minorHAnsi"/>
          <w:u w:val="single"/>
        </w:rPr>
        <w:t>Greg Gillespie</w:t>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sidR="00834B3D" w:rsidRPr="00E34D08">
        <w:rPr>
          <w:rFonts w:cstheme="minorHAnsi"/>
        </w:rPr>
        <w:t xml:space="preserve">   </w:t>
      </w:r>
    </w:p>
    <w:p w:rsidR="0034688C" w:rsidRDefault="0034688C" w:rsidP="0034688C">
      <w:pPr>
        <w:pStyle w:val="NoSpacing"/>
        <w:tabs>
          <w:tab w:val="left" w:pos="360"/>
        </w:tabs>
        <w:ind w:left="720"/>
        <w:rPr>
          <w:rFonts w:cstheme="minorHAnsi"/>
        </w:rPr>
      </w:pPr>
      <w:r>
        <w:rPr>
          <w:rFonts w:cstheme="minorHAnsi"/>
          <w:b/>
        </w:rPr>
        <w:tab/>
      </w:r>
      <w:r w:rsidR="00834B3D" w:rsidRPr="003C64FA">
        <w:rPr>
          <w:rFonts w:cstheme="minorHAnsi"/>
          <w:b/>
        </w:rPr>
        <w:t xml:space="preserve">Executive </w:t>
      </w:r>
      <w:r w:rsidR="00834B3D" w:rsidRPr="00834B3D">
        <w:rPr>
          <w:rFonts w:cstheme="minorHAnsi"/>
          <w:b/>
        </w:rPr>
        <w:t>Vice President:</w:t>
      </w:r>
      <w:r w:rsidR="00834B3D" w:rsidRPr="00E34D08">
        <w:rPr>
          <w:rFonts w:cstheme="minorHAnsi"/>
        </w:rPr>
        <w:t xml:space="preserve"> </w:t>
      </w:r>
      <w:r w:rsidR="00D8282B" w:rsidRPr="0034688C">
        <w:rPr>
          <w:rFonts w:cstheme="minorHAnsi"/>
          <w:u w:val="single"/>
        </w:rPr>
        <w:t>Patrick Jefferson</w:t>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p>
    <w:p w:rsidR="0034688C" w:rsidRDefault="0034688C" w:rsidP="0034688C">
      <w:pPr>
        <w:pStyle w:val="NoSpacing"/>
        <w:tabs>
          <w:tab w:val="left" w:pos="360"/>
        </w:tabs>
        <w:ind w:left="720"/>
        <w:rPr>
          <w:rFonts w:cstheme="minorHAnsi"/>
        </w:rPr>
      </w:pPr>
      <w:r>
        <w:rPr>
          <w:rFonts w:cstheme="minorHAnsi"/>
          <w:b/>
        </w:rPr>
        <w:tab/>
      </w:r>
      <w:r>
        <w:rPr>
          <w:rFonts w:cstheme="minorHAnsi"/>
          <w:b/>
        </w:rPr>
        <w:tab/>
      </w:r>
      <w:r w:rsidR="00834B3D" w:rsidRPr="0034688C">
        <w:rPr>
          <w:rFonts w:cstheme="minorHAnsi"/>
          <w:b/>
        </w:rPr>
        <w:t>Dean:</w:t>
      </w:r>
      <w:r w:rsidR="003C64FA" w:rsidRPr="0034688C">
        <w:rPr>
          <w:rFonts w:cstheme="minorHAnsi"/>
        </w:rPr>
        <w:tab/>
      </w:r>
      <w:r w:rsidR="00934D66">
        <w:rPr>
          <w:rFonts w:cstheme="minorHAnsi"/>
          <w:u w:val="single"/>
        </w:rPr>
        <w:t>Dan</w:t>
      </w:r>
      <w:r w:rsidR="00934D66" w:rsidRPr="00934D66">
        <w:rPr>
          <w:rFonts w:cstheme="minorHAnsi"/>
          <w:u w:val="single"/>
        </w:rPr>
        <w:t xml:space="preserve"> </w:t>
      </w:r>
      <w:proofErr w:type="spellStart"/>
      <w:r w:rsidR="00934D66" w:rsidRPr="00934D66">
        <w:rPr>
          <w:rFonts w:cstheme="minorHAnsi"/>
          <w:u w:val="single"/>
        </w:rPr>
        <w:t>Kumpf</w:t>
      </w:r>
      <w:proofErr w:type="spellEnd"/>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p>
    <w:p w:rsidR="0034688C" w:rsidRPr="0034688C" w:rsidRDefault="0034688C" w:rsidP="0034688C">
      <w:pPr>
        <w:pStyle w:val="NoSpacing"/>
        <w:tabs>
          <w:tab w:val="left" w:pos="360"/>
        </w:tabs>
        <w:ind w:left="720"/>
        <w:rPr>
          <w:rFonts w:cstheme="minorHAnsi"/>
          <w:u w:val="single"/>
        </w:rPr>
      </w:pPr>
      <w:r>
        <w:rPr>
          <w:rFonts w:cstheme="minorHAnsi"/>
        </w:rPr>
        <w:tab/>
      </w:r>
      <w:r>
        <w:rPr>
          <w:rFonts w:cstheme="minorHAnsi"/>
        </w:rPr>
        <w:tab/>
      </w:r>
      <w:r>
        <w:rPr>
          <w:rFonts w:cstheme="minorHAnsi"/>
        </w:rPr>
        <w:tab/>
      </w:r>
      <w:r w:rsidRPr="0034688C">
        <w:rPr>
          <w:rFonts w:cstheme="minorHAnsi"/>
          <w:b/>
        </w:rPr>
        <w:t>De</w:t>
      </w:r>
      <w:r w:rsidR="00834B3D" w:rsidRPr="0034688C">
        <w:rPr>
          <w:rFonts w:cstheme="minorHAnsi"/>
          <w:b/>
        </w:rPr>
        <w:t>partment Chair</w:t>
      </w:r>
      <w:r>
        <w:rPr>
          <w:rFonts w:cstheme="minorHAnsi"/>
          <w:b/>
        </w:rPr>
        <w:t>(s)</w:t>
      </w:r>
      <w:r w:rsidR="00834B3D" w:rsidRPr="0034688C">
        <w:rPr>
          <w:rFonts w:cstheme="minorHAnsi"/>
        </w:rPr>
        <w:t xml:space="preserve">: </w:t>
      </w:r>
      <w:r w:rsidR="00934D66">
        <w:rPr>
          <w:rFonts w:cstheme="minorHAnsi"/>
        </w:rPr>
        <w:t>Jeffrey Wood</w:t>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p>
    <w:p w:rsidR="0034688C" w:rsidRDefault="0034688C" w:rsidP="0034688C">
      <w:pPr>
        <w:pStyle w:val="NoSpacing"/>
        <w:tabs>
          <w:tab w:val="left" w:pos="360"/>
        </w:tabs>
        <w:ind w:left="720"/>
        <w:rPr>
          <w:rFonts w:cstheme="minorHAnsi"/>
          <w:b/>
        </w:rPr>
      </w:pPr>
      <w:r>
        <w:rPr>
          <w:rFonts w:cstheme="minorHAnsi"/>
          <w:b/>
        </w:rPr>
        <w:tab/>
      </w:r>
      <w:r>
        <w:rPr>
          <w:rFonts w:cstheme="minorHAnsi"/>
          <w:b/>
        </w:rPr>
        <w:tab/>
      </w:r>
      <w:r>
        <w:rPr>
          <w:rFonts w:cstheme="minorHAnsi"/>
          <w:b/>
        </w:rPr>
        <w:tab/>
      </w:r>
      <w:r>
        <w:rPr>
          <w:rFonts w:cstheme="minorHAnsi"/>
          <w:b/>
        </w:rPr>
        <w:tab/>
      </w:r>
    </w:p>
    <w:p w:rsidR="007A461F" w:rsidRDefault="0034688C" w:rsidP="0034688C">
      <w:pPr>
        <w:pStyle w:val="NoSpacing"/>
        <w:tabs>
          <w:tab w:val="left" w:pos="360"/>
        </w:tabs>
        <w:ind w:left="720"/>
        <w:rPr>
          <w:rFonts w:cstheme="minorHAnsi"/>
        </w:rPr>
      </w:pPr>
      <w:r>
        <w:rPr>
          <w:rFonts w:cstheme="minorHAnsi"/>
          <w:b/>
        </w:rPr>
        <w:tab/>
      </w:r>
      <w:r>
        <w:rPr>
          <w:rFonts w:cstheme="minorHAnsi"/>
          <w:b/>
        </w:rPr>
        <w:tab/>
      </w:r>
      <w:r>
        <w:rPr>
          <w:rFonts w:cstheme="minorHAnsi"/>
          <w:b/>
        </w:rPr>
        <w:tab/>
      </w:r>
      <w:r>
        <w:rPr>
          <w:rFonts w:cstheme="minorHAnsi"/>
          <w:b/>
        </w:rPr>
        <w:tab/>
      </w:r>
      <w:r w:rsidR="007A461F" w:rsidRPr="0034688C">
        <w:rPr>
          <w:rFonts w:cstheme="minorHAnsi"/>
          <w:b/>
        </w:rPr>
        <w:t>Faculty/Staff</w:t>
      </w:r>
      <w:r w:rsidR="007A461F" w:rsidRPr="0034688C">
        <w:rPr>
          <w:rFonts w:cstheme="minorHAnsi"/>
        </w:rPr>
        <w:t>:</w:t>
      </w:r>
    </w:p>
    <w:p w:rsidR="009B1E36" w:rsidRDefault="009B1E36" w:rsidP="0034688C">
      <w:pPr>
        <w:pStyle w:val="NoSpacing"/>
        <w:tabs>
          <w:tab w:val="left" w:pos="360"/>
        </w:tabs>
        <w:ind w:left="720"/>
        <w:rPr>
          <w:rFonts w:cstheme="minorHAnsi"/>
        </w:rPr>
      </w:pPr>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30"/>
        <w:gridCol w:w="6143"/>
      </w:tblGrid>
      <w:tr w:rsidR="004E0AEF" w:rsidRPr="00C022DB" w:rsidTr="004E0AEF">
        <w:tc>
          <w:tcPr>
            <w:tcW w:w="3330" w:type="dxa"/>
            <w:shd w:val="clear" w:color="auto" w:fill="FDE9D9"/>
          </w:tcPr>
          <w:p w:rsidR="004E0AEF" w:rsidRPr="00C022DB" w:rsidRDefault="004E0AEF" w:rsidP="007522F2">
            <w:pPr>
              <w:keepNext/>
              <w:spacing w:after="0" w:line="240" w:lineRule="auto"/>
              <w:outlineLvl w:val="2"/>
              <w:rPr>
                <w:rFonts w:eastAsia="Times New Roman" w:cs="Calibri"/>
                <w:b/>
              </w:rPr>
            </w:pPr>
            <w:r w:rsidRPr="00C022DB">
              <w:rPr>
                <w:rFonts w:eastAsia="Times New Roman" w:cs="Calibri"/>
                <w:b/>
              </w:rPr>
              <w:t>Name</w:t>
            </w:r>
          </w:p>
        </w:tc>
        <w:tc>
          <w:tcPr>
            <w:tcW w:w="6143" w:type="dxa"/>
          </w:tcPr>
          <w:p w:rsidR="004E0AEF" w:rsidRPr="00C022DB" w:rsidRDefault="00641CA6" w:rsidP="007522F2">
            <w:pPr>
              <w:keepNext/>
              <w:spacing w:after="0" w:line="240" w:lineRule="auto"/>
              <w:outlineLvl w:val="2"/>
              <w:rPr>
                <w:rFonts w:eastAsia="Times New Roman" w:cs="Calibri"/>
                <w:b/>
              </w:rPr>
            </w:pPr>
            <w:r>
              <w:rPr>
                <w:rFonts w:eastAsia="Times New Roman" w:cs="Calibri"/>
                <w:b/>
              </w:rPr>
              <w:t>Jeffrey Wood</w:t>
            </w:r>
          </w:p>
        </w:tc>
      </w:tr>
      <w:tr w:rsidR="004E0AEF" w:rsidRPr="00C022DB" w:rsidTr="004E0AEF">
        <w:tc>
          <w:tcPr>
            <w:tcW w:w="3330" w:type="dxa"/>
            <w:shd w:val="clear" w:color="auto" w:fill="FDE9D9"/>
          </w:tcPr>
          <w:p w:rsidR="004E0AEF" w:rsidRPr="00C022DB" w:rsidRDefault="004E0AEF" w:rsidP="007522F2">
            <w:pPr>
              <w:tabs>
                <w:tab w:val="left" w:pos="360"/>
              </w:tabs>
              <w:spacing w:after="0" w:line="240" w:lineRule="auto"/>
              <w:rPr>
                <w:rFonts w:eastAsia="Calibri" w:cs="Calibri"/>
              </w:rPr>
            </w:pPr>
            <w:r w:rsidRPr="00C022DB">
              <w:rPr>
                <w:rFonts w:eastAsia="Calibri" w:cs="Calibri"/>
              </w:rPr>
              <w:t>Classification</w:t>
            </w:r>
          </w:p>
        </w:tc>
        <w:tc>
          <w:tcPr>
            <w:tcW w:w="6143" w:type="dxa"/>
          </w:tcPr>
          <w:p w:rsidR="004E0AEF" w:rsidRPr="00C022DB" w:rsidRDefault="004E0AEF" w:rsidP="007522F2">
            <w:pPr>
              <w:tabs>
                <w:tab w:val="left" w:pos="360"/>
              </w:tabs>
              <w:spacing w:after="0" w:line="240" w:lineRule="auto"/>
              <w:rPr>
                <w:rFonts w:eastAsia="Calibri" w:cs="Calibri"/>
              </w:rPr>
            </w:pPr>
            <w:r w:rsidRPr="00C022DB">
              <w:rPr>
                <w:rFonts w:eastAsia="Calibri" w:cs="Calibri"/>
              </w:rPr>
              <w:t>Professor</w:t>
            </w:r>
          </w:p>
        </w:tc>
      </w:tr>
      <w:tr w:rsidR="004E0AEF" w:rsidRPr="00C022DB" w:rsidTr="004E0AEF">
        <w:tc>
          <w:tcPr>
            <w:tcW w:w="3330" w:type="dxa"/>
            <w:shd w:val="clear" w:color="auto" w:fill="FDE9D9"/>
          </w:tcPr>
          <w:p w:rsidR="004E0AEF" w:rsidRPr="00C022DB" w:rsidRDefault="004E0AEF" w:rsidP="007522F2">
            <w:pPr>
              <w:tabs>
                <w:tab w:val="left" w:pos="360"/>
              </w:tabs>
              <w:spacing w:after="0" w:line="240" w:lineRule="auto"/>
              <w:rPr>
                <w:rFonts w:eastAsia="Calibri" w:cs="Calibri"/>
              </w:rPr>
            </w:pPr>
            <w:r w:rsidRPr="00C022DB">
              <w:rPr>
                <w:rFonts w:eastAsia="Calibri" w:cs="Calibri"/>
              </w:rPr>
              <w:t xml:space="preserve">Year Hired </w:t>
            </w:r>
          </w:p>
        </w:tc>
        <w:tc>
          <w:tcPr>
            <w:tcW w:w="6143" w:type="dxa"/>
          </w:tcPr>
          <w:p w:rsidR="004E0AEF" w:rsidRPr="00C022DB" w:rsidRDefault="004E0AEF" w:rsidP="007522F2">
            <w:pPr>
              <w:tabs>
                <w:tab w:val="left" w:pos="360"/>
              </w:tabs>
              <w:spacing w:after="0" w:line="240" w:lineRule="auto"/>
              <w:rPr>
                <w:rFonts w:eastAsia="Calibri" w:cs="Calibri"/>
              </w:rPr>
            </w:pPr>
            <w:r>
              <w:rPr>
                <w:rFonts w:eastAsia="Calibri" w:cs="Calibri"/>
              </w:rPr>
              <w:t>2013</w:t>
            </w:r>
          </w:p>
        </w:tc>
      </w:tr>
      <w:tr w:rsidR="004E0AEF" w:rsidRPr="00C022DB" w:rsidTr="004E0AEF">
        <w:tc>
          <w:tcPr>
            <w:tcW w:w="3330" w:type="dxa"/>
            <w:shd w:val="clear" w:color="auto" w:fill="FDE9D9"/>
          </w:tcPr>
          <w:p w:rsidR="004E0AEF" w:rsidRPr="00C022DB" w:rsidRDefault="004E0AEF" w:rsidP="007522F2">
            <w:pPr>
              <w:tabs>
                <w:tab w:val="left" w:pos="360"/>
              </w:tabs>
              <w:spacing w:after="0" w:line="240" w:lineRule="auto"/>
              <w:rPr>
                <w:rFonts w:eastAsia="Calibri" w:cs="Calibri"/>
              </w:rPr>
            </w:pPr>
            <w:r w:rsidRPr="00C022DB">
              <w:rPr>
                <w:rFonts w:eastAsia="Calibri" w:cs="Calibri"/>
              </w:rPr>
              <w:t>Years of Work-Related Experience</w:t>
            </w:r>
          </w:p>
        </w:tc>
        <w:tc>
          <w:tcPr>
            <w:tcW w:w="6143" w:type="dxa"/>
          </w:tcPr>
          <w:p w:rsidR="004E0AEF" w:rsidRPr="00C022DB" w:rsidRDefault="004E0AEF" w:rsidP="007522F2">
            <w:pPr>
              <w:tabs>
                <w:tab w:val="left" w:pos="360"/>
              </w:tabs>
              <w:spacing w:after="0" w:line="240" w:lineRule="auto"/>
              <w:rPr>
                <w:rFonts w:eastAsia="Calibri" w:cs="Calibri"/>
              </w:rPr>
            </w:pPr>
            <w:r>
              <w:rPr>
                <w:rFonts w:eastAsia="Calibri" w:cs="Calibri"/>
              </w:rPr>
              <w:t>9</w:t>
            </w:r>
          </w:p>
        </w:tc>
      </w:tr>
      <w:tr w:rsidR="004E0AEF" w:rsidRPr="00C022DB" w:rsidTr="004E0AEF">
        <w:tc>
          <w:tcPr>
            <w:tcW w:w="3330" w:type="dxa"/>
            <w:shd w:val="clear" w:color="auto" w:fill="FDE9D9"/>
          </w:tcPr>
          <w:p w:rsidR="004E0AEF" w:rsidRPr="00C022DB" w:rsidRDefault="004E0AEF" w:rsidP="007522F2">
            <w:pPr>
              <w:tabs>
                <w:tab w:val="left" w:pos="360"/>
              </w:tabs>
              <w:spacing w:after="0" w:line="240" w:lineRule="auto"/>
              <w:rPr>
                <w:rFonts w:eastAsia="Calibri" w:cs="Calibri"/>
              </w:rPr>
            </w:pPr>
            <w:r w:rsidRPr="00C022DB">
              <w:rPr>
                <w:rFonts w:eastAsia="Calibri" w:cs="Calibri"/>
              </w:rPr>
              <w:t>Degrees/Credentials</w:t>
            </w:r>
          </w:p>
        </w:tc>
        <w:tc>
          <w:tcPr>
            <w:tcW w:w="6143" w:type="dxa"/>
          </w:tcPr>
          <w:p w:rsidR="004E0AEF" w:rsidRPr="00C022DB" w:rsidRDefault="004E0AEF" w:rsidP="007522F2">
            <w:pPr>
              <w:tabs>
                <w:tab w:val="left" w:pos="360"/>
              </w:tabs>
              <w:spacing w:after="0" w:line="240" w:lineRule="auto"/>
              <w:rPr>
                <w:rFonts w:eastAsia="Calibri" w:cs="Calibri"/>
              </w:rPr>
            </w:pPr>
            <w:r>
              <w:rPr>
                <w:rFonts w:eastAsia="Calibri" w:cs="Calibri"/>
              </w:rPr>
              <w:t>B.S.,</w:t>
            </w:r>
            <w:r w:rsidRPr="00C022DB">
              <w:rPr>
                <w:rFonts w:eastAsia="Calibri" w:cs="Calibri"/>
              </w:rPr>
              <w:t xml:space="preserve"> Ph.D.</w:t>
            </w:r>
          </w:p>
        </w:tc>
      </w:tr>
    </w:tbl>
    <w:p w:rsidR="004E0AEF" w:rsidRDefault="004E0AEF" w:rsidP="00E83ED4">
      <w:pPr>
        <w:spacing w:after="0" w:line="240" w:lineRule="auto"/>
        <w:rPr>
          <w:rFonts w:eastAsia="Calibri" w:cs="Times New Roman"/>
        </w:rPr>
      </w:pPr>
    </w:p>
    <w:tbl>
      <w:tblPr>
        <w:tblpPr w:leftFromText="180" w:rightFromText="180" w:vertAnchor="text" w:horzAnchor="margin" w:tblpY="119"/>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8"/>
        <w:gridCol w:w="6120"/>
      </w:tblGrid>
      <w:tr w:rsidR="004E0AEF" w:rsidRPr="0071490A" w:rsidTr="004E0AEF">
        <w:tc>
          <w:tcPr>
            <w:tcW w:w="3348" w:type="dxa"/>
            <w:shd w:val="clear" w:color="auto" w:fill="FDE9D9" w:themeFill="accent6" w:themeFillTint="33"/>
          </w:tcPr>
          <w:p w:rsidR="004E0AEF" w:rsidRPr="0071490A" w:rsidRDefault="004E0AEF" w:rsidP="004E0AEF">
            <w:pPr>
              <w:keepNext/>
              <w:spacing w:after="0" w:line="240" w:lineRule="auto"/>
              <w:outlineLvl w:val="2"/>
              <w:rPr>
                <w:rFonts w:ascii="Calibri" w:eastAsia="Times New Roman" w:hAnsi="Calibri" w:cs="Calibri"/>
                <w:b/>
                <w:color w:val="000000"/>
                <w:sz w:val="24"/>
              </w:rPr>
            </w:pPr>
            <w:r w:rsidRPr="0071490A">
              <w:rPr>
                <w:rFonts w:ascii="Calibri" w:eastAsia="Times New Roman" w:hAnsi="Calibri" w:cs="Calibri"/>
                <w:b/>
                <w:color w:val="000000"/>
              </w:rPr>
              <w:t>Name</w:t>
            </w:r>
          </w:p>
        </w:tc>
        <w:tc>
          <w:tcPr>
            <w:tcW w:w="6120" w:type="dxa"/>
          </w:tcPr>
          <w:p w:rsidR="004E0AEF" w:rsidRPr="00C022DB" w:rsidRDefault="00641CA6" w:rsidP="004E0AEF">
            <w:pPr>
              <w:keepNext/>
              <w:spacing w:after="0" w:line="240" w:lineRule="auto"/>
              <w:outlineLvl w:val="2"/>
              <w:rPr>
                <w:rFonts w:eastAsia="Times New Roman" w:cs="Calibri"/>
                <w:b/>
              </w:rPr>
            </w:pPr>
            <w:r>
              <w:rPr>
                <w:rFonts w:eastAsia="Times New Roman" w:cs="Calibri"/>
                <w:b/>
              </w:rPr>
              <w:t>Hugh O’Neill</w:t>
            </w:r>
          </w:p>
        </w:tc>
      </w:tr>
      <w:tr w:rsidR="004E0AEF" w:rsidRPr="0071490A" w:rsidTr="004E0AEF">
        <w:tc>
          <w:tcPr>
            <w:tcW w:w="3348" w:type="dxa"/>
            <w:shd w:val="clear" w:color="auto" w:fill="FDE9D9" w:themeFill="accent6" w:themeFillTint="33"/>
          </w:tcPr>
          <w:p w:rsidR="004E0AEF" w:rsidRPr="0071490A" w:rsidRDefault="004E0AEF" w:rsidP="004E0AEF">
            <w:pPr>
              <w:tabs>
                <w:tab w:val="left" w:pos="360"/>
              </w:tabs>
              <w:spacing w:after="0" w:line="240" w:lineRule="auto"/>
              <w:rPr>
                <w:rFonts w:ascii="Calibri" w:eastAsia="Calibri" w:hAnsi="Calibri" w:cs="Calibri"/>
                <w:color w:val="000000"/>
                <w:sz w:val="24"/>
              </w:rPr>
            </w:pPr>
            <w:r w:rsidRPr="0071490A">
              <w:rPr>
                <w:rFonts w:ascii="Calibri" w:eastAsia="Calibri" w:hAnsi="Calibri" w:cs="Calibri"/>
                <w:color w:val="000000"/>
              </w:rPr>
              <w:t>Classification</w:t>
            </w:r>
          </w:p>
        </w:tc>
        <w:tc>
          <w:tcPr>
            <w:tcW w:w="6120" w:type="dxa"/>
          </w:tcPr>
          <w:p w:rsidR="004E0AEF" w:rsidRPr="00C022DB" w:rsidRDefault="004E0AEF" w:rsidP="004E0AEF">
            <w:pPr>
              <w:tabs>
                <w:tab w:val="left" w:pos="360"/>
              </w:tabs>
              <w:spacing w:after="0" w:line="240" w:lineRule="auto"/>
              <w:rPr>
                <w:rFonts w:eastAsia="Calibri" w:cs="Calibri"/>
              </w:rPr>
            </w:pPr>
            <w:r w:rsidRPr="00C022DB">
              <w:rPr>
                <w:rFonts w:eastAsia="Calibri" w:cs="Calibri"/>
              </w:rPr>
              <w:t>Professor</w:t>
            </w:r>
          </w:p>
        </w:tc>
      </w:tr>
      <w:tr w:rsidR="004E0AEF" w:rsidRPr="0071490A" w:rsidTr="004E0AEF">
        <w:tc>
          <w:tcPr>
            <w:tcW w:w="3348" w:type="dxa"/>
            <w:shd w:val="clear" w:color="auto" w:fill="FDE9D9" w:themeFill="accent6" w:themeFillTint="33"/>
          </w:tcPr>
          <w:p w:rsidR="004E0AEF" w:rsidRPr="0071490A" w:rsidRDefault="004E0AEF" w:rsidP="004E0AEF">
            <w:pPr>
              <w:tabs>
                <w:tab w:val="left" w:pos="360"/>
              </w:tabs>
              <w:spacing w:after="0" w:line="240" w:lineRule="auto"/>
              <w:rPr>
                <w:rFonts w:ascii="Calibri" w:eastAsia="Calibri" w:hAnsi="Calibri" w:cs="Calibri"/>
                <w:color w:val="000000"/>
                <w:sz w:val="24"/>
              </w:rPr>
            </w:pPr>
            <w:r w:rsidRPr="0071490A">
              <w:rPr>
                <w:rFonts w:ascii="Calibri" w:eastAsia="Calibri" w:hAnsi="Calibri" w:cs="Calibri"/>
                <w:color w:val="000000"/>
              </w:rPr>
              <w:t xml:space="preserve">Year Hired </w:t>
            </w:r>
          </w:p>
        </w:tc>
        <w:tc>
          <w:tcPr>
            <w:tcW w:w="6120" w:type="dxa"/>
          </w:tcPr>
          <w:p w:rsidR="004E0AEF" w:rsidRPr="00C022DB" w:rsidRDefault="004E0AEF" w:rsidP="004E0AEF">
            <w:pPr>
              <w:tabs>
                <w:tab w:val="left" w:pos="360"/>
              </w:tabs>
              <w:spacing w:after="0" w:line="240" w:lineRule="auto"/>
              <w:rPr>
                <w:rFonts w:eastAsia="Calibri" w:cs="Calibri"/>
              </w:rPr>
            </w:pPr>
            <w:r>
              <w:rPr>
                <w:rFonts w:eastAsia="Calibri" w:cs="Calibri"/>
              </w:rPr>
              <w:t>2015</w:t>
            </w:r>
          </w:p>
        </w:tc>
      </w:tr>
      <w:tr w:rsidR="004E0AEF" w:rsidRPr="0071490A" w:rsidTr="004E0AEF">
        <w:tc>
          <w:tcPr>
            <w:tcW w:w="3348" w:type="dxa"/>
            <w:shd w:val="clear" w:color="auto" w:fill="FDE9D9" w:themeFill="accent6" w:themeFillTint="33"/>
          </w:tcPr>
          <w:p w:rsidR="004E0AEF" w:rsidRPr="0071490A" w:rsidRDefault="004E0AEF" w:rsidP="004E0AEF">
            <w:pPr>
              <w:tabs>
                <w:tab w:val="left" w:pos="360"/>
              </w:tabs>
              <w:spacing w:after="0" w:line="240" w:lineRule="auto"/>
              <w:rPr>
                <w:rFonts w:ascii="Calibri" w:eastAsia="Calibri" w:hAnsi="Calibri" w:cs="Calibri"/>
                <w:color w:val="000000"/>
                <w:sz w:val="24"/>
              </w:rPr>
            </w:pPr>
            <w:r w:rsidRPr="0071490A">
              <w:rPr>
                <w:rFonts w:ascii="Calibri" w:eastAsia="Calibri" w:hAnsi="Calibri" w:cs="Calibri"/>
                <w:color w:val="000000"/>
              </w:rPr>
              <w:t>Years of Work-Related Experience</w:t>
            </w:r>
          </w:p>
        </w:tc>
        <w:tc>
          <w:tcPr>
            <w:tcW w:w="6120" w:type="dxa"/>
          </w:tcPr>
          <w:p w:rsidR="004E0AEF" w:rsidRPr="00C022DB" w:rsidRDefault="004E0AEF" w:rsidP="004E0AEF">
            <w:pPr>
              <w:tabs>
                <w:tab w:val="left" w:pos="360"/>
              </w:tabs>
              <w:spacing w:after="0" w:line="240" w:lineRule="auto"/>
              <w:rPr>
                <w:rFonts w:eastAsia="Calibri" w:cs="Calibri"/>
              </w:rPr>
            </w:pPr>
            <w:r>
              <w:rPr>
                <w:rFonts w:eastAsia="Calibri" w:cs="Calibri"/>
              </w:rPr>
              <w:t>2</w:t>
            </w:r>
          </w:p>
        </w:tc>
      </w:tr>
      <w:tr w:rsidR="004E0AEF" w:rsidRPr="0071490A" w:rsidTr="004E0AEF">
        <w:tc>
          <w:tcPr>
            <w:tcW w:w="3348" w:type="dxa"/>
            <w:shd w:val="clear" w:color="auto" w:fill="FDE9D9" w:themeFill="accent6" w:themeFillTint="33"/>
          </w:tcPr>
          <w:p w:rsidR="004E0AEF" w:rsidRPr="0071490A" w:rsidRDefault="004E0AEF" w:rsidP="004E0AEF">
            <w:pPr>
              <w:tabs>
                <w:tab w:val="left" w:pos="360"/>
              </w:tabs>
              <w:spacing w:after="0" w:line="240" w:lineRule="auto"/>
              <w:rPr>
                <w:rFonts w:ascii="Calibri" w:eastAsia="Calibri" w:hAnsi="Calibri" w:cs="Calibri"/>
                <w:color w:val="000000"/>
                <w:sz w:val="24"/>
              </w:rPr>
            </w:pPr>
            <w:r w:rsidRPr="0071490A">
              <w:rPr>
                <w:rFonts w:ascii="Calibri" w:eastAsia="Calibri" w:hAnsi="Calibri" w:cs="Calibri"/>
                <w:color w:val="000000"/>
              </w:rPr>
              <w:t>Degrees/Credentials</w:t>
            </w:r>
          </w:p>
        </w:tc>
        <w:tc>
          <w:tcPr>
            <w:tcW w:w="6120" w:type="dxa"/>
          </w:tcPr>
          <w:p w:rsidR="004E0AEF" w:rsidRPr="00C022DB" w:rsidRDefault="004E0AEF" w:rsidP="005B4874">
            <w:pPr>
              <w:tabs>
                <w:tab w:val="left" w:pos="360"/>
              </w:tabs>
              <w:spacing w:after="0" w:line="240" w:lineRule="auto"/>
              <w:rPr>
                <w:rFonts w:eastAsia="Calibri" w:cs="Calibri"/>
              </w:rPr>
            </w:pPr>
            <w:r>
              <w:rPr>
                <w:rFonts w:eastAsia="Calibri" w:cs="Calibri"/>
              </w:rPr>
              <w:t>B.S.,</w:t>
            </w:r>
            <w:r w:rsidRPr="00C022DB">
              <w:rPr>
                <w:rFonts w:eastAsia="Calibri" w:cs="Calibri"/>
              </w:rPr>
              <w:t xml:space="preserve"> </w:t>
            </w:r>
            <w:r>
              <w:rPr>
                <w:rFonts w:eastAsia="Calibri" w:cs="Calibri"/>
              </w:rPr>
              <w:t>M.</w:t>
            </w:r>
            <w:r w:rsidR="005B4874">
              <w:rPr>
                <w:rFonts w:eastAsia="Calibri" w:cs="Calibri"/>
              </w:rPr>
              <w:t>A</w:t>
            </w:r>
            <w:r>
              <w:rPr>
                <w:rFonts w:eastAsia="Calibri" w:cs="Calibri"/>
              </w:rPr>
              <w:t xml:space="preserve">., </w:t>
            </w:r>
            <w:r w:rsidRPr="00C022DB">
              <w:rPr>
                <w:rFonts w:eastAsia="Calibri" w:cs="Calibri"/>
              </w:rPr>
              <w:t>Ph.D.</w:t>
            </w:r>
          </w:p>
        </w:tc>
      </w:tr>
    </w:tbl>
    <w:p w:rsidR="004E0AEF" w:rsidRDefault="004E0AEF" w:rsidP="00E83ED4">
      <w:pPr>
        <w:tabs>
          <w:tab w:val="left" w:pos="360"/>
        </w:tabs>
        <w:spacing w:after="120" w:line="240" w:lineRule="auto"/>
        <w:rPr>
          <w:rFonts w:ascii="Calibri" w:eastAsia="Calibri" w:hAnsi="Calibri" w:cs="Calibri"/>
        </w:rPr>
      </w:pPr>
    </w:p>
    <w:p w:rsidR="009B1E36" w:rsidRDefault="009B1E36" w:rsidP="00E83ED4">
      <w:pPr>
        <w:tabs>
          <w:tab w:val="left" w:pos="360"/>
        </w:tabs>
        <w:spacing w:after="120" w:line="240" w:lineRule="auto"/>
        <w:rPr>
          <w:rFonts w:ascii="Calibri" w:eastAsia="Calibri" w:hAnsi="Calibri" w:cs="Calibri"/>
        </w:rPr>
      </w:pPr>
    </w:p>
    <w:p w:rsidR="009B1E36" w:rsidRPr="00C022DB" w:rsidRDefault="009B1E36" w:rsidP="00E83ED4">
      <w:pPr>
        <w:tabs>
          <w:tab w:val="left" w:pos="360"/>
        </w:tabs>
        <w:spacing w:after="120" w:line="240" w:lineRule="auto"/>
        <w:rPr>
          <w:rFonts w:ascii="Calibri" w:eastAsia="Calibri" w:hAnsi="Calibri" w:cs="Calibri"/>
        </w:rPr>
      </w:pPr>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30"/>
        <w:gridCol w:w="6143"/>
      </w:tblGrid>
      <w:tr w:rsidR="004E0AEF" w:rsidRPr="00C022DB" w:rsidTr="004E0AEF">
        <w:tc>
          <w:tcPr>
            <w:tcW w:w="3330" w:type="dxa"/>
            <w:shd w:val="clear" w:color="auto" w:fill="FDE9D9"/>
          </w:tcPr>
          <w:p w:rsidR="004E0AEF" w:rsidRPr="00C022DB" w:rsidRDefault="004E0AEF" w:rsidP="007522F2">
            <w:pPr>
              <w:keepNext/>
              <w:spacing w:after="0" w:line="240" w:lineRule="auto"/>
              <w:outlineLvl w:val="2"/>
              <w:rPr>
                <w:rFonts w:eastAsia="Times New Roman" w:cs="Calibri"/>
                <w:b/>
              </w:rPr>
            </w:pPr>
            <w:r w:rsidRPr="00C022DB">
              <w:rPr>
                <w:rFonts w:eastAsia="Times New Roman" w:cs="Calibri"/>
                <w:b/>
              </w:rPr>
              <w:lastRenderedPageBreak/>
              <w:t>Name</w:t>
            </w:r>
          </w:p>
        </w:tc>
        <w:tc>
          <w:tcPr>
            <w:tcW w:w="6143" w:type="dxa"/>
          </w:tcPr>
          <w:p w:rsidR="004E0AEF" w:rsidRPr="00C022DB" w:rsidRDefault="004E0AEF" w:rsidP="007522F2">
            <w:pPr>
              <w:keepNext/>
              <w:spacing w:after="0" w:line="240" w:lineRule="auto"/>
              <w:outlineLvl w:val="2"/>
              <w:rPr>
                <w:rFonts w:eastAsia="Times New Roman" w:cs="Calibri"/>
                <w:b/>
              </w:rPr>
            </w:pPr>
            <w:r>
              <w:rPr>
                <w:rFonts w:eastAsia="Times New Roman" w:cs="Calibri"/>
                <w:b/>
              </w:rPr>
              <w:t xml:space="preserve">W. Steve </w:t>
            </w:r>
            <w:proofErr w:type="spellStart"/>
            <w:r>
              <w:rPr>
                <w:rFonts w:eastAsia="Times New Roman" w:cs="Calibri"/>
                <w:b/>
              </w:rPr>
              <w:t>Quon</w:t>
            </w:r>
            <w:proofErr w:type="spellEnd"/>
          </w:p>
        </w:tc>
      </w:tr>
      <w:tr w:rsidR="004E0AEF" w:rsidRPr="00C022DB" w:rsidTr="004E0AEF">
        <w:tc>
          <w:tcPr>
            <w:tcW w:w="3330" w:type="dxa"/>
            <w:shd w:val="clear" w:color="auto" w:fill="FDE9D9"/>
          </w:tcPr>
          <w:p w:rsidR="004E0AEF" w:rsidRPr="00C022DB" w:rsidRDefault="004E0AEF" w:rsidP="007522F2">
            <w:pPr>
              <w:tabs>
                <w:tab w:val="left" w:pos="360"/>
              </w:tabs>
              <w:spacing w:after="0" w:line="240" w:lineRule="auto"/>
              <w:rPr>
                <w:rFonts w:eastAsia="Calibri" w:cs="Calibri"/>
              </w:rPr>
            </w:pPr>
            <w:r w:rsidRPr="00C022DB">
              <w:rPr>
                <w:rFonts w:eastAsia="Calibri" w:cs="Calibri"/>
              </w:rPr>
              <w:t>Classification</w:t>
            </w:r>
          </w:p>
        </w:tc>
        <w:tc>
          <w:tcPr>
            <w:tcW w:w="6143" w:type="dxa"/>
          </w:tcPr>
          <w:p w:rsidR="004E0AEF" w:rsidRPr="00C022DB" w:rsidRDefault="004E0AEF" w:rsidP="007522F2">
            <w:pPr>
              <w:tabs>
                <w:tab w:val="left" w:pos="360"/>
              </w:tabs>
              <w:spacing w:after="0" w:line="240" w:lineRule="auto"/>
              <w:rPr>
                <w:rFonts w:eastAsia="Calibri" w:cs="Calibri"/>
              </w:rPr>
            </w:pPr>
            <w:r w:rsidRPr="00C022DB">
              <w:rPr>
                <w:rFonts w:eastAsia="Calibri" w:cs="Calibri"/>
              </w:rPr>
              <w:t>Professor</w:t>
            </w:r>
            <w:r>
              <w:rPr>
                <w:rFonts w:eastAsia="Calibri" w:cs="Calibri"/>
              </w:rPr>
              <w:t xml:space="preserve"> (Part-Time)</w:t>
            </w:r>
          </w:p>
        </w:tc>
      </w:tr>
      <w:tr w:rsidR="004E0AEF" w:rsidRPr="00C022DB" w:rsidTr="004E0AEF">
        <w:tc>
          <w:tcPr>
            <w:tcW w:w="3330" w:type="dxa"/>
            <w:shd w:val="clear" w:color="auto" w:fill="FDE9D9"/>
          </w:tcPr>
          <w:p w:rsidR="004E0AEF" w:rsidRPr="00C022DB" w:rsidRDefault="004E0AEF" w:rsidP="007522F2">
            <w:pPr>
              <w:tabs>
                <w:tab w:val="left" w:pos="360"/>
              </w:tabs>
              <w:spacing w:after="0" w:line="240" w:lineRule="auto"/>
              <w:rPr>
                <w:rFonts w:eastAsia="Calibri" w:cs="Calibri"/>
              </w:rPr>
            </w:pPr>
            <w:r w:rsidRPr="00C022DB">
              <w:rPr>
                <w:rFonts w:eastAsia="Calibri" w:cs="Calibri"/>
              </w:rPr>
              <w:t xml:space="preserve">Year Hired </w:t>
            </w:r>
          </w:p>
        </w:tc>
        <w:tc>
          <w:tcPr>
            <w:tcW w:w="6143" w:type="dxa"/>
          </w:tcPr>
          <w:p w:rsidR="004E0AEF" w:rsidRPr="00C022DB" w:rsidRDefault="004E0AEF" w:rsidP="007522F2">
            <w:pPr>
              <w:tabs>
                <w:tab w:val="left" w:pos="360"/>
              </w:tabs>
              <w:spacing w:after="0" w:line="240" w:lineRule="auto"/>
              <w:rPr>
                <w:rFonts w:eastAsia="Calibri" w:cs="Calibri"/>
              </w:rPr>
            </w:pPr>
            <w:r w:rsidRPr="00C022DB">
              <w:rPr>
                <w:rFonts w:eastAsia="Calibri" w:cs="Calibri"/>
              </w:rPr>
              <w:t>1991</w:t>
            </w:r>
          </w:p>
        </w:tc>
      </w:tr>
      <w:tr w:rsidR="004E0AEF" w:rsidRPr="00C022DB" w:rsidTr="004E0AEF">
        <w:tc>
          <w:tcPr>
            <w:tcW w:w="3330" w:type="dxa"/>
            <w:shd w:val="clear" w:color="auto" w:fill="FDE9D9"/>
          </w:tcPr>
          <w:p w:rsidR="004E0AEF" w:rsidRPr="00C022DB" w:rsidRDefault="004E0AEF" w:rsidP="007522F2">
            <w:pPr>
              <w:tabs>
                <w:tab w:val="left" w:pos="360"/>
              </w:tabs>
              <w:spacing w:after="0" w:line="240" w:lineRule="auto"/>
              <w:rPr>
                <w:rFonts w:eastAsia="Calibri" w:cs="Calibri"/>
              </w:rPr>
            </w:pPr>
            <w:r w:rsidRPr="00C022DB">
              <w:rPr>
                <w:rFonts w:eastAsia="Calibri" w:cs="Calibri"/>
              </w:rPr>
              <w:t>Years of Work-Related Experience</w:t>
            </w:r>
          </w:p>
        </w:tc>
        <w:tc>
          <w:tcPr>
            <w:tcW w:w="6143" w:type="dxa"/>
          </w:tcPr>
          <w:p w:rsidR="004E0AEF" w:rsidRPr="00C022DB" w:rsidRDefault="004E0AEF" w:rsidP="002D2B45">
            <w:pPr>
              <w:tabs>
                <w:tab w:val="left" w:pos="360"/>
              </w:tabs>
              <w:spacing w:after="0" w:line="240" w:lineRule="auto"/>
              <w:rPr>
                <w:rFonts w:eastAsia="Calibri" w:cs="Calibri"/>
              </w:rPr>
            </w:pPr>
            <w:r>
              <w:rPr>
                <w:rFonts w:eastAsia="Calibri" w:cs="Calibri"/>
              </w:rPr>
              <w:t>2</w:t>
            </w:r>
            <w:r w:rsidR="002D2B45">
              <w:rPr>
                <w:rFonts w:eastAsia="Calibri" w:cs="Calibri"/>
              </w:rPr>
              <w:t>3</w:t>
            </w:r>
          </w:p>
        </w:tc>
      </w:tr>
      <w:tr w:rsidR="004E0AEF" w:rsidRPr="00C022DB" w:rsidTr="004E0AEF">
        <w:tc>
          <w:tcPr>
            <w:tcW w:w="3330" w:type="dxa"/>
            <w:shd w:val="clear" w:color="auto" w:fill="FDE9D9"/>
          </w:tcPr>
          <w:p w:rsidR="004E0AEF" w:rsidRPr="00C022DB" w:rsidRDefault="004E0AEF" w:rsidP="007522F2">
            <w:pPr>
              <w:tabs>
                <w:tab w:val="left" w:pos="360"/>
              </w:tabs>
              <w:spacing w:after="0" w:line="240" w:lineRule="auto"/>
              <w:rPr>
                <w:rFonts w:eastAsia="Calibri" w:cs="Calibri"/>
              </w:rPr>
            </w:pPr>
            <w:r w:rsidRPr="00C022DB">
              <w:rPr>
                <w:rFonts w:eastAsia="Calibri" w:cs="Calibri"/>
              </w:rPr>
              <w:t>Degrees/Credentials</w:t>
            </w:r>
          </w:p>
        </w:tc>
        <w:tc>
          <w:tcPr>
            <w:tcW w:w="6143" w:type="dxa"/>
          </w:tcPr>
          <w:p w:rsidR="004E0AEF" w:rsidRPr="00C022DB" w:rsidRDefault="004E0AEF" w:rsidP="007522F2">
            <w:pPr>
              <w:tabs>
                <w:tab w:val="left" w:pos="360"/>
              </w:tabs>
              <w:spacing w:after="0" w:line="240" w:lineRule="auto"/>
              <w:rPr>
                <w:rFonts w:eastAsia="Calibri" w:cs="Calibri"/>
              </w:rPr>
            </w:pPr>
            <w:r w:rsidRPr="00C022DB">
              <w:rPr>
                <w:rFonts w:eastAsia="Calibri" w:cs="Calibri"/>
              </w:rPr>
              <w:t>B.S., M.A., Ph.D.</w:t>
            </w:r>
          </w:p>
        </w:tc>
      </w:tr>
    </w:tbl>
    <w:p w:rsidR="004E0AEF" w:rsidRPr="00C022DB" w:rsidRDefault="004E0AEF" w:rsidP="004E0AEF">
      <w:pPr>
        <w:spacing w:after="0" w:line="240" w:lineRule="auto"/>
        <w:rPr>
          <w:rFonts w:eastAsia="Calibri" w:cs="Times New Roman"/>
        </w:rPr>
      </w:pPr>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30"/>
        <w:gridCol w:w="6143"/>
      </w:tblGrid>
      <w:tr w:rsidR="004E0AEF" w:rsidRPr="00C022DB" w:rsidTr="004E0AEF">
        <w:tc>
          <w:tcPr>
            <w:tcW w:w="3330" w:type="dxa"/>
            <w:shd w:val="clear" w:color="auto" w:fill="FDE9D9"/>
          </w:tcPr>
          <w:p w:rsidR="004E0AEF" w:rsidRPr="00C022DB" w:rsidRDefault="004E0AEF" w:rsidP="007522F2">
            <w:pPr>
              <w:keepNext/>
              <w:spacing w:after="0" w:line="240" w:lineRule="auto"/>
              <w:outlineLvl w:val="2"/>
              <w:rPr>
                <w:rFonts w:eastAsia="Times New Roman" w:cs="Calibri"/>
                <w:b/>
              </w:rPr>
            </w:pPr>
            <w:r w:rsidRPr="00C022DB">
              <w:rPr>
                <w:rFonts w:eastAsia="Times New Roman" w:cs="Calibri"/>
                <w:b/>
              </w:rPr>
              <w:t>Name</w:t>
            </w:r>
          </w:p>
        </w:tc>
        <w:tc>
          <w:tcPr>
            <w:tcW w:w="6143" w:type="dxa"/>
          </w:tcPr>
          <w:p w:rsidR="004E0AEF" w:rsidRPr="00C022DB" w:rsidRDefault="004E0AEF" w:rsidP="007522F2">
            <w:pPr>
              <w:keepNext/>
              <w:spacing w:after="0" w:line="240" w:lineRule="auto"/>
              <w:outlineLvl w:val="2"/>
              <w:rPr>
                <w:rFonts w:eastAsia="Times New Roman" w:cs="Calibri"/>
                <w:b/>
              </w:rPr>
            </w:pPr>
            <w:r w:rsidRPr="00C022DB">
              <w:rPr>
                <w:rFonts w:eastAsia="Times New Roman" w:cs="Calibri"/>
                <w:b/>
              </w:rPr>
              <w:t>Colin Terry</w:t>
            </w:r>
          </w:p>
        </w:tc>
      </w:tr>
      <w:tr w:rsidR="004E0AEF" w:rsidRPr="00C022DB" w:rsidTr="004E0AEF">
        <w:tc>
          <w:tcPr>
            <w:tcW w:w="3330" w:type="dxa"/>
            <w:shd w:val="clear" w:color="auto" w:fill="FDE9D9"/>
          </w:tcPr>
          <w:p w:rsidR="004E0AEF" w:rsidRPr="00C022DB" w:rsidRDefault="004E0AEF" w:rsidP="007522F2">
            <w:pPr>
              <w:tabs>
                <w:tab w:val="left" w:pos="360"/>
              </w:tabs>
              <w:spacing w:after="0" w:line="240" w:lineRule="auto"/>
              <w:rPr>
                <w:rFonts w:eastAsia="Calibri" w:cs="Calibri"/>
              </w:rPr>
            </w:pPr>
            <w:r w:rsidRPr="00C022DB">
              <w:rPr>
                <w:rFonts w:eastAsia="Calibri" w:cs="Calibri"/>
              </w:rPr>
              <w:t>Classification</w:t>
            </w:r>
          </w:p>
        </w:tc>
        <w:tc>
          <w:tcPr>
            <w:tcW w:w="6143" w:type="dxa"/>
          </w:tcPr>
          <w:p w:rsidR="004E0AEF" w:rsidRPr="00C022DB" w:rsidRDefault="004E0AEF" w:rsidP="007522F2">
            <w:pPr>
              <w:tabs>
                <w:tab w:val="left" w:pos="360"/>
              </w:tabs>
              <w:spacing w:after="0" w:line="240" w:lineRule="auto"/>
              <w:rPr>
                <w:rFonts w:eastAsia="Calibri" w:cs="Calibri"/>
              </w:rPr>
            </w:pPr>
            <w:r w:rsidRPr="00C022DB">
              <w:rPr>
                <w:rFonts w:eastAsia="Calibri" w:cs="Calibri"/>
              </w:rPr>
              <w:t>Professor (Part-Time)</w:t>
            </w:r>
          </w:p>
        </w:tc>
      </w:tr>
      <w:tr w:rsidR="004E0AEF" w:rsidRPr="00C022DB" w:rsidTr="004E0AEF">
        <w:tc>
          <w:tcPr>
            <w:tcW w:w="3330" w:type="dxa"/>
            <w:shd w:val="clear" w:color="auto" w:fill="FDE9D9"/>
          </w:tcPr>
          <w:p w:rsidR="004E0AEF" w:rsidRPr="00C022DB" w:rsidRDefault="004E0AEF" w:rsidP="007522F2">
            <w:pPr>
              <w:tabs>
                <w:tab w:val="left" w:pos="360"/>
              </w:tabs>
              <w:spacing w:after="0" w:line="240" w:lineRule="auto"/>
              <w:rPr>
                <w:rFonts w:eastAsia="Calibri" w:cs="Calibri"/>
              </w:rPr>
            </w:pPr>
            <w:r w:rsidRPr="00C022DB">
              <w:rPr>
                <w:rFonts w:eastAsia="Calibri" w:cs="Calibri"/>
              </w:rPr>
              <w:t xml:space="preserve">Year Hired </w:t>
            </w:r>
          </w:p>
        </w:tc>
        <w:tc>
          <w:tcPr>
            <w:tcW w:w="6143" w:type="dxa"/>
          </w:tcPr>
          <w:p w:rsidR="004E0AEF" w:rsidRPr="00C022DB" w:rsidRDefault="004E0AEF" w:rsidP="007522F2">
            <w:pPr>
              <w:tabs>
                <w:tab w:val="left" w:pos="360"/>
              </w:tabs>
              <w:spacing w:after="0" w:line="240" w:lineRule="auto"/>
              <w:rPr>
                <w:rFonts w:eastAsia="Calibri" w:cs="Calibri"/>
              </w:rPr>
            </w:pPr>
            <w:r w:rsidRPr="00C022DB">
              <w:rPr>
                <w:rFonts w:eastAsia="Calibri" w:cs="Calibri"/>
              </w:rPr>
              <w:t>1987</w:t>
            </w:r>
          </w:p>
        </w:tc>
      </w:tr>
      <w:tr w:rsidR="004E0AEF" w:rsidRPr="00C022DB" w:rsidTr="004E0AEF">
        <w:tc>
          <w:tcPr>
            <w:tcW w:w="3330" w:type="dxa"/>
            <w:shd w:val="clear" w:color="auto" w:fill="FDE9D9"/>
          </w:tcPr>
          <w:p w:rsidR="004E0AEF" w:rsidRPr="00C022DB" w:rsidRDefault="004E0AEF" w:rsidP="007522F2">
            <w:pPr>
              <w:tabs>
                <w:tab w:val="left" w:pos="360"/>
              </w:tabs>
              <w:spacing w:after="0" w:line="240" w:lineRule="auto"/>
              <w:rPr>
                <w:rFonts w:eastAsia="Calibri" w:cs="Calibri"/>
              </w:rPr>
            </w:pPr>
            <w:r w:rsidRPr="00C022DB">
              <w:rPr>
                <w:rFonts w:eastAsia="Calibri" w:cs="Calibri"/>
              </w:rPr>
              <w:t>Years of Work-Related Experience</w:t>
            </w:r>
          </w:p>
        </w:tc>
        <w:tc>
          <w:tcPr>
            <w:tcW w:w="6143" w:type="dxa"/>
          </w:tcPr>
          <w:p w:rsidR="004E0AEF" w:rsidRPr="00C022DB" w:rsidRDefault="004E0AEF" w:rsidP="002D2B45">
            <w:pPr>
              <w:tabs>
                <w:tab w:val="left" w:pos="360"/>
              </w:tabs>
              <w:spacing w:after="0" w:line="240" w:lineRule="auto"/>
              <w:rPr>
                <w:rFonts w:eastAsia="Calibri" w:cs="Calibri"/>
              </w:rPr>
            </w:pPr>
            <w:r>
              <w:rPr>
                <w:rFonts w:eastAsia="Calibri" w:cs="Calibri"/>
              </w:rPr>
              <w:t>2</w:t>
            </w:r>
            <w:r w:rsidR="002D2B45">
              <w:rPr>
                <w:rFonts w:eastAsia="Calibri" w:cs="Calibri"/>
              </w:rPr>
              <w:t>7</w:t>
            </w:r>
          </w:p>
        </w:tc>
      </w:tr>
      <w:tr w:rsidR="004E0AEF" w:rsidRPr="00C022DB" w:rsidTr="004E0AEF">
        <w:tc>
          <w:tcPr>
            <w:tcW w:w="3330" w:type="dxa"/>
            <w:shd w:val="clear" w:color="auto" w:fill="FDE9D9"/>
          </w:tcPr>
          <w:p w:rsidR="004E0AEF" w:rsidRPr="00C022DB" w:rsidRDefault="004E0AEF" w:rsidP="007522F2">
            <w:pPr>
              <w:tabs>
                <w:tab w:val="left" w:pos="360"/>
              </w:tabs>
              <w:spacing w:after="0" w:line="240" w:lineRule="auto"/>
              <w:rPr>
                <w:rFonts w:eastAsia="Calibri" w:cs="Calibri"/>
              </w:rPr>
            </w:pPr>
            <w:r w:rsidRPr="00C022DB">
              <w:rPr>
                <w:rFonts w:eastAsia="Calibri" w:cs="Calibri"/>
              </w:rPr>
              <w:t>Degrees/Credentials</w:t>
            </w:r>
          </w:p>
        </w:tc>
        <w:tc>
          <w:tcPr>
            <w:tcW w:w="6143" w:type="dxa"/>
          </w:tcPr>
          <w:p w:rsidR="004E0AEF" w:rsidRPr="00C022DB" w:rsidRDefault="00956D3B" w:rsidP="007522F2">
            <w:pPr>
              <w:tabs>
                <w:tab w:val="left" w:pos="360"/>
              </w:tabs>
              <w:spacing w:after="0" w:line="240" w:lineRule="auto"/>
              <w:rPr>
                <w:rFonts w:eastAsia="Calibri" w:cs="Calibri"/>
              </w:rPr>
            </w:pPr>
            <w:r>
              <w:rPr>
                <w:rFonts w:eastAsia="Calibri" w:cs="Calibri"/>
              </w:rPr>
              <w:t>M.S., PhD</w:t>
            </w:r>
          </w:p>
        </w:tc>
      </w:tr>
    </w:tbl>
    <w:p w:rsidR="004E0AEF" w:rsidRPr="00C022DB" w:rsidRDefault="004E0AEF" w:rsidP="004E0AEF">
      <w:pPr>
        <w:spacing w:after="0" w:line="240" w:lineRule="auto"/>
        <w:ind w:left="720"/>
        <w:rPr>
          <w:rFonts w:eastAsia="Calibri" w:cs="Times New Roman"/>
        </w:rPr>
      </w:pPr>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30"/>
        <w:gridCol w:w="6143"/>
      </w:tblGrid>
      <w:tr w:rsidR="004E0AEF" w:rsidRPr="00C022DB" w:rsidTr="004E0AEF">
        <w:tc>
          <w:tcPr>
            <w:tcW w:w="3330" w:type="dxa"/>
            <w:shd w:val="clear" w:color="auto" w:fill="FDE9D9"/>
          </w:tcPr>
          <w:p w:rsidR="004E0AEF" w:rsidRPr="00C022DB" w:rsidRDefault="004E0AEF" w:rsidP="007522F2">
            <w:pPr>
              <w:keepNext/>
              <w:spacing w:after="0" w:line="240" w:lineRule="auto"/>
              <w:outlineLvl w:val="2"/>
              <w:rPr>
                <w:rFonts w:eastAsia="Times New Roman" w:cs="Calibri"/>
                <w:b/>
              </w:rPr>
            </w:pPr>
            <w:r w:rsidRPr="00C022DB">
              <w:rPr>
                <w:rFonts w:eastAsia="Times New Roman" w:cs="Calibri"/>
                <w:b/>
              </w:rPr>
              <w:t>Name</w:t>
            </w:r>
          </w:p>
        </w:tc>
        <w:tc>
          <w:tcPr>
            <w:tcW w:w="6143" w:type="dxa"/>
          </w:tcPr>
          <w:p w:rsidR="004E0AEF" w:rsidRPr="00C022DB" w:rsidRDefault="004E0AEF" w:rsidP="007522F2">
            <w:pPr>
              <w:keepNext/>
              <w:spacing w:after="0" w:line="240" w:lineRule="auto"/>
              <w:outlineLvl w:val="2"/>
              <w:rPr>
                <w:rFonts w:eastAsia="Times New Roman" w:cs="Calibri"/>
                <w:b/>
              </w:rPr>
            </w:pPr>
            <w:r w:rsidRPr="00C022DB">
              <w:rPr>
                <w:rFonts w:eastAsia="Times New Roman" w:cs="Calibri"/>
                <w:b/>
              </w:rPr>
              <w:t>William Barber</w:t>
            </w:r>
          </w:p>
        </w:tc>
      </w:tr>
      <w:tr w:rsidR="004E0AEF" w:rsidRPr="00C022DB" w:rsidTr="004E0AEF">
        <w:tc>
          <w:tcPr>
            <w:tcW w:w="3330" w:type="dxa"/>
            <w:shd w:val="clear" w:color="auto" w:fill="FDE9D9"/>
          </w:tcPr>
          <w:p w:rsidR="004E0AEF" w:rsidRPr="00C022DB" w:rsidRDefault="004E0AEF" w:rsidP="007522F2">
            <w:pPr>
              <w:tabs>
                <w:tab w:val="left" w:pos="360"/>
              </w:tabs>
              <w:spacing w:after="0" w:line="240" w:lineRule="auto"/>
              <w:rPr>
                <w:rFonts w:eastAsia="Calibri" w:cs="Calibri"/>
              </w:rPr>
            </w:pPr>
            <w:r w:rsidRPr="00C022DB">
              <w:rPr>
                <w:rFonts w:eastAsia="Calibri" w:cs="Calibri"/>
              </w:rPr>
              <w:t>Classification</w:t>
            </w:r>
          </w:p>
        </w:tc>
        <w:tc>
          <w:tcPr>
            <w:tcW w:w="6143" w:type="dxa"/>
          </w:tcPr>
          <w:p w:rsidR="004E0AEF" w:rsidRPr="00C022DB" w:rsidRDefault="004E0AEF" w:rsidP="007522F2">
            <w:pPr>
              <w:tabs>
                <w:tab w:val="left" w:pos="360"/>
              </w:tabs>
              <w:spacing w:after="0" w:line="240" w:lineRule="auto"/>
              <w:rPr>
                <w:rFonts w:eastAsia="Calibri" w:cs="Calibri"/>
              </w:rPr>
            </w:pPr>
            <w:r w:rsidRPr="00C022DB">
              <w:rPr>
                <w:rFonts w:eastAsia="Calibri" w:cs="Calibri"/>
              </w:rPr>
              <w:t>Instructor (Part-Time)</w:t>
            </w:r>
          </w:p>
        </w:tc>
      </w:tr>
      <w:tr w:rsidR="004E0AEF" w:rsidRPr="00C022DB" w:rsidTr="004E0AEF">
        <w:tc>
          <w:tcPr>
            <w:tcW w:w="3330" w:type="dxa"/>
            <w:shd w:val="clear" w:color="auto" w:fill="FDE9D9"/>
          </w:tcPr>
          <w:p w:rsidR="004E0AEF" w:rsidRPr="00C022DB" w:rsidRDefault="004E0AEF" w:rsidP="007522F2">
            <w:pPr>
              <w:tabs>
                <w:tab w:val="left" w:pos="360"/>
              </w:tabs>
              <w:spacing w:after="0" w:line="240" w:lineRule="auto"/>
              <w:rPr>
                <w:rFonts w:eastAsia="Calibri" w:cs="Calibri"/>
              </w:rPr>
            </w:pPr>
            <w:r w:rsidRPr="00C022DB">
              <w:rPr>
                <w:rFonts w:eastAsia="Calibri" w:cs="Calibri"/>
              </w:rPr>
              <w:t xml:space="preserve">Year Hired </w:t>
            </w:r>
          </w:p>
        </w:tc>
        <w:tc>
          <w:tcPr>
            <w:tcW w:w="6143" w:type="dxa"/>
          </w:tcPr>
          <w:p w:rsidR="004E0AEF" w:rsidRPr="00C022DB" w:rsidRDefault="004E0AEF" w:rsidP="007522F2">
            <w:pPr>
              <w:tabs>
                <w:tab w:val="left" w:pos="360"/>
              </w:tabs>
              <w:spacing w:after="0" w:line="240" w:lineRule="auto"/>
              <w:rPr>
                <w:rFonts w:eastAsia="Calibri" w:cs="Calibri"/>
              </w:rPr>
            </w:pPr>
            <w:r w:rsidRPr="00C022DB">
              <w:rPr>
                <w:rFonts w:eastAsia="Calibri" w:cs="Calibri"/>
              </w:rPr>
              <w:t>2008</w:t>
            </w:r>
          </w:p>
        </w:tc>
      </w:tr>
      <w:tr w:rsidR="004E0AEF" w:rsidRPr="00C022DB" w:rsidTr="004E0AEF">
        <w:tc>
          <w:tcPr>
            <w:tcW w:w="3330" w:type="dxa"/>
            <w:shd w:val="clear" w:color="auto" w:fill="FDE9D9"/>
          </w:tcPr>
          <w:p w:rsidR="004E0AEF" w:rsidRPr="00C022DB" w:rsidRDefault="004E0AEF" w:rsidP="007522F2">
            <w:pPr>
              <w:tabs>
                <w:tab w:val="left" w:pos="360"/>
              </w:tabs>
              <w:spacing w:after="0" w:line="240" w:lineRule="auto"/>
              <w:rPr>
                <w:rFonts w:eastAsia="Calibri" w:cs="Calibri"/>
              </w:rPr>
            </w:pPr>
            <w:r w:rsidRPr="00C022DB">
              <w:rPr>
                <w:rFonts w:eastAsia="Calibri" w:cs="Calibri"/>
              </w:rPr>
              <w:t>Years of Work-Related Experience</w:t>
            </w:r>
          </w:p>
        </w:tc>
        <w:tc>
          <w:tcPr>
            <w:tcW w:w="6143" w:type="dxa"/>
          </w:tcPr>
          <w:p w:rsidR="004E0AEF" w:rsidRPr="00C022DB" w:rsidRDefault="002D2B45" w:rsidP="007522F2">
            <w:pPr>
              <w:tabs>
                <w:tab w:val="left" w:pos="360"/>
              </w:tabs>
              <w:spacing w:after="0" w:line="240" w:lineRule="auto"/>
              <w:rPr>
                <w:rFonts w:eastAsia="Calibri" w:cs="Calibri"/>
              </w:rPr>
            </w:pPr>
            <w:r>
              <w:rPr>
                <w:rFonts w:eastAsia="Calibri" w:cs="Calibri"/>
              </w:rPr>
              <w:t>7</w:t>
            </w:r>
          </w:p>
        </w:tc>
      </w:tr>
      <w:tr w:rsidR="004E0AEF" w:rsidRPr="00C022DB" w:rsidTr="004E0AEF">
        <w:tc>
          <w:tcPr>
            <w:tcW w:w="3330" w:type="dxa"/>
            <w:shd w:val="clear" w:color="auto" w:fill="FDE9D9"/>
          </w:tcPr>
          <w:p w:rsidR="004E0AEF" w:rsidRPr="00C022DB" w:rsidRDefault="004E0AEF" w:rsidP="007522F2">
            <w:pPr>
              <w:tabs>
                <w:tab w:val="left" w:pos="360"/>
              </w:tabs>
              <w:spacing w:after="0" w:line="240" w:lineRule="auto"/>
              <w:rPr>
                <w:rFonts w:eastAsia="Calibri" w:cs="Calibri"/>
              </w:rPr>
            </w:pPr>
            <w:r w:rsidRPr="00C022DB">
              <w:rPr>
                <w:rFonts w:eastAsia="Calibri" w:cs="Calibri"/>
              </w:rPr>
              <w:t>Degrees/Credentials</w:t>
            </w:r>
          </w:p>
        </w:tc>
        <w:tc>
          <w:tcPr>
            <w:tcW w:w="6143" w:type="dxa"/>
          </w:tcPr>
          <w:p w:rsidR="004E0AEF" w:rsidRPr="00C022DB" w:rsidRDefault="00956D3B" w:rsidP="007522F2">
            <w:pPr>
              <w:tabs>
                <w:tab w:val="left" w:pos="360"/>
              </w:tabs>
              <w:spacing w:after="0" w:line="240" w:lineRule="auto"/>
              <w:rPr>
                <w:rFonts w:eastAsia="Calibri" w:cs="Calibri"/>
              </w:rPr>
            </w:pPr>
            <w:r>
              <w:rPr>
                <w:rFonts w:eastAsia="Calibri" w:cs="Calibri"/>
              </w:rPr>
              <w:t>B.S., M.S., PhD</w:t>
            </w:r>
          </w:p>
        </w:tc>
      </w:tr>
    </w:tbl>
    <w:p w:rsidR="004E0AEF" w:rsidRPr="00C022DB" w:rsidRDefault="004E0AEF" w:rsidP="004E0AEF">
      <w:pPr>
        <w:spacing w:after="0" w:line="240" w:lineRule="auto"/>
        <w:ind w:left="720"/>
        <w:rPr>
          <w:rFonts w:eastAsia="Calibri" w:cs="Times New Roman"/>
        </w:rPr>
      </w:pPr>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30"/>
        <w:gridCol w:w="6143"/>
      </w:tblGrid>
      <w:tr w:rsidR="004E0AEF" w:rsidRPr="00C022DB" w:rsidTr="004E0AEF">
        <w:tc>
          <w:tcPr>
            <w:tcW w:w="3330" w:type="dxa"/>
            <w:shd w:val="clear" w:color="auto" w:fill="FDE9D9"/>
          </w:tcPr>
          <w:p w:rsidR="004E0AEF" w:rsidRPr="00C022DB" w:rsidRDefault="004E0AEF" w:rsidP="007522F2">
            <w:pPr>
              <w:keepNext/>
              <w:spacing w:after="0" w:line="240" w:lineRule="auto"/>
              <w:outlineLvl w:val="2"/>
              <w:rPr>
                <w:rFonts w:eastAsia="Times New Roman" w:cs="Calibri"/>
                <w:b/>
              </w:rPr>
            </w:pPr>
            <w:r w:rsidRPr="00C022DB">
              <w:rPr>
                <w:rFonts w:eastAsia="Times New Roman" w:cs="Calibri"/>
                <w:b/>
              </w:rPr>
              <w:t>Name</w:t>
            </w:r>
          </w:p>
        </w:tc>
        <w:tc>
          <w:tcPr>
            <w:tcW w:w="6143" w:type="dxa"/>
          </w:tcPr>
          <w:p w:rsidR="004E0AEF" w:rsidRPr="00C022DB" w:rsidRDefault="004E0AEF" w:rsidP="007522F2">
            <w:pPr>
              <w:keepNext/>
              <w:spacing w:after="0" w:line="240" w:lineRule="auto"/>
              <w:outlineLvl w:val="2"/>
              <w:rPr>
                <w:rFonts w:eastAsia="Times New Roman" w:cs="Calibri"/>
                <w:b/>
              </w:rPr>
            </w:pPr>
            <w:r w:rsidRPr="00C022DB">
              <w:rPr>
                <w:rFonts w:eastAsia="Times New Roman" w:cs="Calibri"/>
                <w:b/>
              </w:rPr>
              <w:t xml:space="preserve">Dale </w:t>
            </w:r>
            <w:proofErr w:type="spellStart"/>
            <w:r w:rsidRPr="00C022DB">
              <w:rPr>
                <w:rFonts w:eastAsia="Times New Roman" w:cs="Calibri"/>
                <w:b/>
              </w:rPr>
              <w:t>Synnes</w:t>
            </w:r>
            <w:proofErr w:type="spellEnd"/>
          </w:p>
        </w:tc>
      </w:tr>
      <w:tr w:rsidR="004E0AEF" w:rsidRPr="00C022DB" w:rsidTr="004E0AEF">
        <w:tc>
          <w:tcPr>
            <w:tcW w:w="3330" w:type="dxa"/>
            <w:shd w:val="clear" w:color="auto" w:fill="FDE9D9"/>
          </w:tcPr>
          <w:p w:rsidR="004E0AEF" w:rsidRPr="00C022DB" w:rsidRDefault="004E0AEF" w:rsidP="007522F2">
            <w:pPr>
              <w:tabs>
                <w:tab w:val="left" w:pos="360"/>
              </w:tabs>
              <w:spacing w:after="0" w:line="240" w:lineRule="auto"/>
              <w:rPr>
                <w:rFonts w:eastAsia="Calibri" w:cs="Calibri"/>
              </w:rPr>
            </w:pPr>
            <w:r w:rsidRPr="00C022DB">
              <w:rPr>
                <w:rFonts w:eastAsia="Calibri" w:cs="Calibri"/>
              </w:rPr>
              <w:t>Classification</w:t>
            </w:r>
          </w:p>
        </w:tc>
        <w:tc>
          <w:tcPr>
            <w:tcW w:w="6143" w:type="dxa"/>
          </w:tcPr>
          <w:p w:rsidR="004E0AEF" w:rsidRPr="00C022DB" w:rsidRDefault="004E0AEF" w:rsidP="007522F2">
            <w:pPr>
              <w:tabs>
                <w:tab w:val="left" w:pos="360"/>
              </w:tabs>
              <w:spacing w:after="0" w:line="240" w:lineRule="auto"/>
              <w:rPr>
                <w:rFonts w:eastAsia="Calibri" w:cs="Calibri"/>
              </w:rPr>
            </w:pPr>
            <w:r w:rsidRPr="00C022DB">
              <w:rPr>
                <w:rFonts w:eastAsia="Calibri" w:cs="Calibri"/>
              </w:rPr>
              <w:t>Instructor (Part-Time)</w:t>
            </w:r>
          </w:p>
        </w:tc>
      </w:tr>
      <w:tr w:rsidR="004E0AEF" w:rsidRPr="00C022DB" w:rsidTr="004E0AEF">
        <w:tc>
          <w:tcPr>
            <w:tcW w:w="3330" w:type="dxa"/>
            <w:shd w:val="clear" w:color="auto" w:fill="FDE9D9"/>
          </w:tcPr>
          <w:p w:rsidR="004E0AEF" w:rsidRPr="00C022DB" w:rsidRDefault="004E0AEF" w:rsidP="007522F2">
            <w:pPr>
              <w:tabs>
                <w:tab w:val="left" w:pos="360"/>
              </w:tabs>
              <w:spacing w:after="0" w:line="240" w:lineRule="auto"/>
              <w:rPr>
                <w:rFonts w:eastAsia="Calibri" w:cs="Calibri"/>
              </w:rPr>
            </w:pPr>
            <w:r w:rsidRPr="00C022DB">
              <w:rPr>
                <w:rFonts w:eastAsia="Calibri" w:cs="Calibri"/>
              </w:rPr>
              <w:t xml:space="preserve">Year Hired </w:t>
            </w:r>
          </w:p>
        </w:tc>
        <w:tc>
          <w:tcPr>
            <w:tcW w:w="6143" w:type="dxa"/>
          </w:tcPr>
          <w:p w:rsidR="004E0AEF" w:rsidRPr="00C022DB" w:rsidRDefault="004E0AEF" w:rsidP="007522F2">
            <w:pPr>
              <w:tabs>
                <w:tab w:val="left" w:pos="360"/>
              </w:tabs>
              <w:spacing w:after="0" w:line="240" w:lineRule="auto"/>
              <w:rPr>
                <w:rFonts w:eastAsia="Calibri" w:cs="Calibri"/>
              </w:rPr>
            </w:pPr>
            <w:r w:rsidRPr="00C022DB">
              <w:rPr>
                <w:rFonts w:eastAsia="Calibri" w:cs="Calibri"/>
              </w:rPr>
              <w:t>2009</w:t>
            </w:r>
          </w:p>
        </w:tc>
      </w:tr>
      <w:tr w:rsidR="004E0AEF" w:rsidRPr="00C022DB" w:rsidTr="004E0AEF">
        <w:tc>
          <w:tcPr>
            <w:tcW w:w="3330" w:type="dxa"/>
            <w:shd w:val="clear" w:color="auto" w:fill="FDE9D9"/>
          </w:tcPr>
          <w:p w:rsidR="004E0AEF" w:rsidRPr="00C022DB" w:rsidRDefault="004E0AEF" w:rsidP="007522F2">
            <w:pPr>
              <w:tabs>
                <w:tab w:val="left" w:pos="360"/>
              </w:tabs>
              <w:spacing w:after="0" w:line="240" w:lineRule="auto"/>
              <w:rPr>
                <w:rFonts w:eastAsia="Calibri" w:cs="Calibri"/>
              </w:rPr>
            </w:pPr>
            <w:r w:rsidRPr="00C022DB">
              <w:rPr>
                <w:rFonts w:eastAsia="Calibri" w:cs="Calibri"/>
              </w:rPr>
              <w:t>Years of Work-Related Experience</w:t>
            </w:r>
          </w:p>
        </w:tc>
        <w:tc>
          <w:tcPr>
            <w:tcW w:w="6143" w:type="dxa"/>
          </w:tcPr>
          <w:p w:rsidR="004E0AEF" w:rsidRPr="00C022DB" w:rsidRDefault="004E0AEF" w:rsidP="005650E7">
            <w:pPr>
              <w:tabs>
                <w:tab w:val="left" w:pos="360"/>
              </w:tabs>
              <w:spacing w:after="0" w:line="240" w:lineRule="auto"/>
              <w:rPr>
                <w:rFonts w:eastAsia="Calibri" w:cs="Calibri"/>
              </w:rPr>
            </w:pPr>
            <w:r>
              <w:rPr>
                <w:rFonts w:eastAsia="Calibri" w:cs="Calibri"/>
              </w:rPr>
              <w:t>2</w:t>
            </w:r>
            <w:r w:rsidR="005650E7">
              <w:rPr>
                <w:rFonts w:eastAsia="Calibri" w:cs="Calibri"/>
              </w:rPr>
              <w:t>1</w:t>
            </w:r>
          </w:p>
        </w:tc>
      </w:tr>
      <w:tr w:rsidR="004E0AEF" w:rsidRPr="00C022DB" w:rsidTr="004E0AEF">
        <w:tc>
          <w:tcPr>
            <w:tcW w:w="3330" w:type="dxa"/>
            <w:shd w:val="clear" w:color="auto" w:fill="FDE9D9"/>
          </w:tcPr>
          <w:p w:rsidR="004E0AEF" w:rsidRPr="00C022DB" w:rsidRDefault="004E0AEF" w:rsidP="007522F2">
            <w:pPr>
              <w:tabs>
                <w:tab w:val="left" w:pos="360"/>
              </w:tabs>
              <w:spacing w:after="0" w:line="240" w:lineRule="auto"/>
              <w:rPr>
                <w:rFonts w:eastAsia="Calibri" w:cs="Calibri"/>
              </w:rPr>
            </w:pPr>
            <w:r w:rsidRPr="00C022DB">
              <w:rPr>
                <w:rFonts w:eastAsia="Calibri" w:cs="Calibri"/>
              </w:rPr>
              <w:t>Degrees/Credentials</w:t>
            </w:r>
          </w:p>
        </w:tc>
        <w:tc>
          <w:tcPr>
            <w:tcW w:w="6143" w:type="dxa"/>
          </w:tcPr>
          <w:p w:rsidR="004E0AEF" w:rsidRPr="00C022DB" w:rsidRDefault="00956D3B" w:rsidP="007522F2">
            <w:pPr>
              <w:tabs>
                <w:tab w:val="left" w:pos="360"/>
              </w:tabs>
              <w:spacing w:after="0" w:line="240" w:lineRule="auto"/>
              <w:rPr>
                <w:rFonts w:eastAsia="Calibri" w:cs="Calibri"/>
              </w:rPr>
            </w:pPr>
            <w:r>
              <w:rPr>
                <w:rFonts w:eastAsia="Calibri" w:cs="Calibri"/>
              </w:rPr>
              <w:t>B.S., M.S.</w:t>
            </w:r>
          </w:p>
        </w:tc>
      </w:tr>
    </w:tbl>
    <w:p w:rsidR="004E0AEF" w:rsidRPr="00C022DB" w:rsidRDefault="004E0AEF" w:rsidP="004E0AEF">
      <w:pPr>
        <w:tabs>
          <w:tab w:val="left" w:pos="360"/>
        </w:tabs>
        <w:spacing w:after="0" w:line="240" w:lineRule="auto"/>
        <w:ind w:left="720"/>
        <w:rPr>
          <w:rFonts w:eastAsia="Calibri" w:cs="Calibri"/>
        </w:rPr>
      </w:pPr>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30"/>
        <w:gridCol w:w="6143"/>
      </w:tblGrid>
      <w:tr w:rsidR="004E0AEF" w:rsidRPr="00C022DB" w:rsidTr="004E0AEF">
        <w:tc>
          <w:tcPr>
            <w:tcW w:w="3330" w:type="dxa"/>
            <w:shd w:val="clear" w:color="auto" w:fill="FDE9D9"/>
          </w:tcPr>
          <w:p w:rsidR="004E0AEF" w:rsidRPr="00C022DB" w:rsidRDefault="004E0AEF" w:rsidP="007522F2">
            <w:pPr>
              <w:keepNext/>
              <w:spacing w:after="0" w:line="240" w:lineRule="auto"/>
              <w:outlineLvl w:val="2"/>
              <w:rPr>
                <w:rFonts w:eastAsia="Times New Roman" w:cs="Calibri"/>
                <w:b/>
              </w:rPr>
            </w:pPr>
            <w:r w:rsidRPr="00C022DB">
              <w:rPr>
                <w:rFonts w:eastAsia="Times New Roman" w:cs="Calibri"/>
                <w:b/>
              </w:rPr>
              <w:t>Name</w:t>
            </w:r>
          </w:p>
        </w:tc>
        <w:tc>
          <w:tcPr>
            <w:tcW w:w="6143" w:type="dxa"/>
          </w:tcPr>
          <w:p w:rsidR="004E0AEF" w:rsidRPr="00C022DB" w:rsidRDefault="004E0AEF" w:rsidP="007522F2">
            <w:pPr>
              <w:keepNext/>
              <w:spacing w:after="0" w:line="240" w:lineRule="auto"/>
              <w:outlineLvl w:val="2"/>
              <w:rPr>
                <w:rFonts w:eastAsia="Times New Roman" w:cs="Calibri"/>
                <w:b/>
              </w:rPr>
            </w:pPr>
            <w:r w:rsidRPr="00C022DB">
              <w:rPr>
                <w:rFonts w:eastAsia="Times New Roman" w:cs="Calibri"/>
                <w:b/>
              </w:rPr>
              <w:t>Orlando Warren</w:t>
            </w:r>
          </w:p>
        </w:tc>
      </w:tr>
      <w:tr w:rsidR="004E0AEF" w:rsidRPr="00C022DB" w:rsidTr="004E0AEF">
        <w:tc>
          <w:tcPr>
            <w:tcW w:w="3330" w:type="dxa"/>
            <w:shd w:val="clear" w:color="auto" w:fill="FDE9D9"/>
          </w:tcPr>
          <w:p w:rsidR="004E0AEF" w:rsidRPr="00C022DB" w:rsidRDefault="004E0AEF" w:rsidP="007522F2">
            <w:pPr>
              <w:tabs>
                <w:tab w:val="left" w:pos="360"/>
              </w:tabs>
              <w:spacing w:after="0" w:line="240" w:lineRule="auto"/>
              <w:rPr>
                <w:rFonts w:eastAsia="Calibri" w:cs="Calibri"/>
              </w:rPr>
            </w:pPr>
            <w:r w:rsidRPr="00C022DB">
              <w:rPr>
                <w:rFonts w:eastAsia="Calibri" w:cs="Calibri"/>
              </w:rPr>
              <w:t>Classification</w:t>
            </w:r>
          </w:p>
        </w:tc>
        <w:tc>
          <w:tcPr>
            <w:tcW w:w="6143" w:type="dxa"/>
          </w:tcPr>
          <w:p w:rsidR="004E0AEF" w:rsidRPr="00C022DB" w:rsidRDefault="004E0AEF" w:rsidP="007522F2">
            <w:pPr>
              <w:tabs>
                <w:tab w:val="left" w:pos="360"/>
              </w:tabs>
              <w:spacing w:after="0" w:line="240" w:lineRule="auto"/>
              <w:rPr>
                <w:rFonts w:eastAsia="Calibri" w:cs="Calibri"/>
              </w:rPr>
            </w:pPr>
            <w:r w:rsidRPr="00C022DB">
              <w:rPr>
                <w:rFonts w:eastAsia="Calibri" w:cs="Calibri"/>
              </w:rPr>
              <w:t>Instructor (Part-Time)</w:t>
            </w:r>
          </w:p>
        </w:tc>
      </w:tr>
      <w:tr w:rsidR="004E0AEF" w:rsidRPr="00C022DB" w:rsidTr="004E0AEF">
        <w:tc>
          <w:tcPr>
            <w:tcW w:w="3330" w:type="dxa"/>
            <w:shd w:val="clear" w:color="auto" w:fill="FDE9D9"/>
          </w:tcPr>
          <w:p w:rsidR="004E0AEF" w:rsidRPr="00C022DB" w:rsidRDefault="004E0AEF" w:rsidP="007522F2">
            <w:pPr>
              <w:tabs>
                <w:tab w:val="left" w:pos="360"/>
              </w:tabs>
              <w:spacing w:after="0" w:line="240" w:lineRule="auto"/>
              <w:rPr>
                <w:rFonts w:eastAsia="Calibri" w:cs="Calibri"/>
              </w:rPr>
            </w:pPr>
            <w:r w:rsidRPr="00C022DB">
              <w:rPr>
                <w:rFonts w:eastAsia="Calibri" w:cs="Calibri"/>
              </w:rPr>
              <w:t xml:space="preserve">Year Hired </w:t>
            </w:r>
          </w:p>
        </w:tc>
        <w:tc>
          <w:tcPr>
            <w:tcW w:w="6143" w:type="dxa"/>
          </w:tcPr>
          <w:p w:rsidR="004E0AEF" w:rsidRPr="00C022DB" w:rsidRDefault="004E0AEF" w:rsidP="007522F2">
            <w:pPr>
              <w:tabs>
                <w:tab w:val="left" w:pos="360"/>
              </w:tabs>
              <w:spacing w:after="0" w:line="240" w:lineRule="auto"/>
              <w:rPr>
                <w:rFonts w:eastAsia="Calibri" w:cs="Calibri"/>
              </w:rPr>
            </w:pPr>
            <w:r w:rsidRPr="00C022DB">
              <w:rPr>
                <w:rFonts w:eastAsia="Calibri" w:cs="Calibri"/>
              </w:rPr>
              <w:t>2011</w:t>
            </w:r>
          </w:p>
        </w:tc>
      </w:tr>
      <w:tr w:rsidR="004E0AEF" w:rsidRPr="00C022DB" w:rsidTr="004E0AEF">
        <w:tc>
          <w:tcPr>
            <w:tcW w:w="3330" w:type="dxa"/>
            <w:shd w:val="clear" w:color="auto" w:fill="FDE9D9"/>
          </w:tcPr>
          <w:p w:rsidR="004E0AEF" w:rsidRPr="00C022DB" w:rsidRDefault="004E0AEF" w:rsidP="007522F2">
            <w:pPr>
              <w:tabs>
                <w:tab w:val="left" w:pos="360"/>
              </w:tabs>
              <w:spacing w:after="0" w:line="240" w:lineRule="auto"/>
              <w:rPr>
                <w:rFonts w:eastAsia="Calibri" w:cs="Calibri"/>
              </w:rPr>
            </w:pPr>
            <w:r w:rsidRPr="00C022DB">
              <w:rPr>
                <w:rFonts w:eastAsia="Calibri" w:cs="Calibri"/>
              </w:rPr>
              <w:t>Years of Work-Related Experience</w:t>
            </w:r>
          </w:p>
        </w:tc>
        <w:tc>
          <w:tcPr>
            <w:tcW w:w="6143" w:type="dxa"/>
          </w:tcPr>
          <w:p w:rsidR="004E0AEF" w:rsidRPr="00C022DB" w:rsidRDefault="005650E7" w:rsidP="007522F2">
            <w:pPr>
              <w:tabs>
                <w:tab w:val="left" w:pos="360"/>
              </w:tabs>
              <w:spacing w:after="0" w:line="240" w:lineRule="auto"/>
              <w:rPr>
                <w:rFonts w:eastAsia="Calibri" w:cs="Calibri"/>
              </w:rPr>
            </w:pPr>
            <w:r>
              <w:rPr>
                <w:rFonts w:eastAsia="Calibri" w:cs="Calibri"/>
              </w:rPr>
              <w:t>3</w:t>
            </w:r>
          </w:p>
        </w:tc>
      </w:tr>
      <w:tr w:rsidR="004E0AEF" w:rsidRPr="00C022DB" w:rsidTr="004E0AEF">
        <w:tc>
          <w:tcPr>
            <w:tcW w:w="3330" w:type="dxa"/>
            <w:shd w:val="clear" w:color="auto" w:fill="FDE9D9"/>
          </w:tcPr>
          <w:p w:rsidR="004E0AEF" w:rsidRPr="00C022DB" w:rsidRDefault="004E0AEF" w:rsidP="007522F2">
            <w:pPr>
              <w:tabs>
                <w:tab w:val="left" w:pos="360"/>
              </w:tabs>
              <w:spacing w:after="0" w:line="240" w:lineRule="auto"/>
              <w:rPr>
                <w:rFonts w:eastAsia="Calibri" w:cs="Calibri"/>
              </w:rPr>
            </w:pPr>
            <w:r w:rsidRPr="00C022DB">
              <w:rPr>
                <w:rFonts w:eastAsia="Calibri" w:cs="Calibri"/>
              </w:rPr>
              <w:t>Degrees/Credentials</w:t>
            </w:r>
          </w:p>
        </w:tc>
        <w:tc>
          <w:tcPr>
            <w:tcW w:w="6143" w:type="dxa"/>
          </w:tcPr>
          <w:p w:rsidR="004E0AEF" w:rsidRPr="00C022DB" w:rsidRDefault="004E0AEF" w:rsidP="007522F2">
            <w:pPr>
              <w:tabs>
                <w:tab w:val="left" w:pos="360"/>
              </w:tabs>
              <w:spacing w:after="0" w:line="240" w:lineRule="auto"/>
              <w:rPr>
                <w:rFonts w:eastAsia="Calibri" w:cs="Calibri"/>
              </w:rPr>
            </w:pPr>
            <w:r w:rsidRPr="00C022DB">
              <w:rPr>
                <w:rFonts w:eastAsia="Calibri" w:cs="Calibri"/>
              </w:rPr>
              <w:t>B.S.</w:t>
            </w:r>
            <w:r w:rsidR="00956D3B">
              <w:rPr>
                <w:rFonts w:eastAsia="Calibri" w:cs="Calibri"/>
              </w:rPr>
              <w:t>, M.S.</w:t>
            </w:r>
          </w:p>
        </w:tc>
      </w:tr>
    </w:tbl>
    <w:p w:rsidR="00026210" w:rsidRPr="0071490A" w:rsidRDefault="00026210" w:rsidP="00026210">
      <w:pPr>
        <w:tabs>
          <w:tab w:val="left" w:pos="360"/>
        </w:tabs>
        <w:spacing w:after="0" w:line="240" w:lineRule="auto"/>
        <w:rPr>
          <w:rFonts w:ascii="Calibri" w:eastAsia="Calibri" w:hAnsi="Calibri" w:cs="Calibri"/>
          <w:color w:val="00000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8"/>
        <w:gridCol w:w="6120"/>
      </w:tblGrid>
      <w:tr w:rsidR="00D8282B" w:rsidRPr="0071490A" w:rsidTr="0089128F">
        <w:tc>
          <w:tcPr>
            <w:tcW w:w="3348" w:type="dxa"/>
            <w:shd w:val="clear" w:color="auto" w:fill="FDE9D9" w:themeFill="accent6" w:themeFillTint="33"/>
          </w:tcPr>
          <w:p w:rsidR="00D8282B" w:rsidRPr="0071490A" w:rsidRDefault="00D8282B" w:rsidP="0089128F">
            <w:pPr>
              <w:keepNext/>
              <w:spacing w:after="0" w:line="240" w:lineRule="auto"/>
              <w:outlineLvl w:val="2"/>
              <w:rPr>
                <w:rFonts w:ascii="Calibri" w:eastAsia="Times New Roman" w:hAnsi="Calibri" w:cs="Calibri"/>
                <w:b/>
                <w:color w:val="000000"/>
                <w:sz w:val="24"/>
              </w:rPr>
            </w:pPr>
            <w:r w:rsidRPr="0071490A">
              <w:rPr>
                <w:rFonts w:ascii="Calibri" w:eastAsia="Times New Roman" w:hAnsi="Calibri" w:cs="Calibri"/>
                <w:b/>
                <w:color w:val="000000"/>
              </w:rPr>
              <w:t>Name</w:t>
            </w:r>
          </w:p>
        </w:tc>
        <w:tc>
          <w:tcPr>
            <w:tcW w:w="6120" w:type="dxa"/>
          </w:tcPr>
          <w:p w:rsidR="00D8282B" w:rsidRPr="0071490A" w:rsidRDefault="002D2B45" w:rsidP="002D2B45">
            <w:pPr>
              <w:keepNext/>
              <w:spacing w:after="0" w:line="240" w:lineRule="auto"/>
              <w:outlineLvl w:val="2"/>
              <w:rPr>
                <w:rFonts w:ascii="Calibri" w:eastAsia="Times New Roman" w:hAnsi="Calibri" w:cs="Calibri"/>
                <w:b/>
                <w:color w:val="000000"/>
                <w:sz w:val="24"/>
              </w:rPr>
            </w:pPr>
            <w:proofErr w:type="spellStart"/>
            <w:r>
              <w:rPr>
                <w:rFonts w:ascii="Calibri" w:eastAsia="Times New Roman" w:hAnsi="Calibri" w:cs="Calibri"/>
                <w:b/>
                <w:color w:val="000000"/>
                <w:sz w:val="24"/>
              </w:rPr>
              <w:t>Hadi</w:t>
            </w:r>
            <w:proofErr w:type="spellEnd"/>
            <w:r>
              <w:rPr>
                <w:rFonts w:ascii="Calibri" w:eastAsia="Times New Roman" w:hAnsi="Calibri" w:cs="Calibri"/>
                <w:b/>
                <w:color w:val="000000"/>
                <w:sz w:val="24"/>
              </w:rPr>
              <w:t xml:space="preserve"> </w:t>
            </w:r>
            <w:proofErr w:type="spellStart"/>
            <w:r>
              <w:rPr>
                <w:rFonts w:ascii="Calibri" w:eastAsia="Times New Roman" w:hAnsi="Calibri" w:cs="Calibri"/>
                <w:b/>
                <w:color w:val="000000"/>
                <w:sz w:val="24"/>
              </w:rPr>
              <w:t>Darejeh</w:t>
            </w:r>
            <w:proofErr w:type="spellEnd"/>
          </w:p>
        </w:tc>
      </w:tr>
      <w:tr w:rsidR="00D8282B" w:rsidRPr="0071490A" w:rsidTr="0089128F">
        <w:tc>
          <w:tcPr>
            <w:tcW w:w="3348" w:type="dxa"/>
            <w:shd w:val="clear" w:color="auto" w:fill="FDE9D9" w:themeFill="accent6" w:themeFillTint="33"/>
          </w:tcPr>
          <w:p w:rsidR="00D8282B" w:rsidRPr="0071490A" w:rsidRDefault="00D8282B" w:rsidP="0089128F">
            <w:pPr>
              <w:tabs>
                <w:tab w:val="left" w:pos="360"/>
              </w:tabs>
              <w:spacing w:after="0" w:line="240" w:lineRule="auto"/>
              <w:rPr>
                <w:rFonts w:ascii="Calibri" w:eastAsia="Calibri" w:hAnsi="Calibri" w:cs="Calibri"/>
                <w:color w:val="000000"/>
                <w:sz w:val="24"/>
              </w:rPr>
            </w:pPr>
            <w:r w:rsidRPr="0071490A">
              <w:rPr>
                <w:rFonts w:ascii="Calibri" w:eastAsia="Calibri" w:hAnsi="Calibri" w:cs="Calibri"/>
                <w:color w:val="000000"/>
              </w:rPr>
              <w:t>Classification</w:t>
            </w:r>
          </w:p>
        </w:tc>
        <w:tc>
          <w:tcPr>
            <w:tcW w:w="6120" w:type="dxa"/>
          </w:tcPr>
          <w:p w:rsidR="00D8282B" w:rsidRPr="0071490A" w:rsidRDefault="002D2B45" w:rsidP="0089128F">
            <w:pPr>
              <w:tabs>
                <w:tab w:val="left" w:pos="360"/>
              </w:tabs>
              <w:spacing w:after="0" w:line="240" w:lineRule="auto"/>
              <w:rPr>
                <w:rFonts w:ascii="Calibri" w:eastAsia="Calibri" w:hAnsi="Calibri" w:cs="Calibri"/>
                <w:color w:val="000000"/>
                <w:sz w:val="24"/>
              </w:rPr>
            </w:pPr>
            <w:r w:rsidRPr="00C022DB">
              <w:rPr>
                <w:rFonts w:eastAsia="Calibri" w:cs="Calibri"/>
              </w:rPr>
              <w:t>Instructor (Part-Time)</w:t>
            </w:r>
          </w:p>
        </w:tc>
      </w:tr>
      <w:tr w:rsidR="00D8282B" w:rsidRPr="0071490A" w:rsidTr="0089128F">
        <w:tc>
          <w:tcPr>
            <w:tcW w:w="3348" w:type="dxa"/>
            <w:shd w:val="clear" w:color="auto" w:fill="FDE9D9" w:themeFill="accent6" w:themeFillTint="33"/>
          </w:tcPr>
          <w:p w:rsidR="00D8282B" w:rsidRPr="0071490A" w:rsidRDefault="00D8282B" w:rsidP="0089128F">
            <w:pPr>
              <w:tabs>
                <w:tab w:val="left" w:pos="360"/>
              </w:tabs>
              <w:spacing w:after="0" w:line="240" w:lineRule="auto"/>
              <w:rPr>
                <w:rFonts w:ascii="Calibri" w:eastAsia="Calibri" w:hAnsi="Calibri" w:cs="Calibri"/>
                <w:color w:val="000000"/>
                <w:sz w:val="24"/>
              </w:rPr>
            </w:pPr>
            <w:r w:rsidRPr="0071490A">
              <w:rPr>
                <w:rFonts w:ascii="Calibri" w:eastAsia="Calibri" w:hAnsi="Calibri" w:cs="Calibri"/>
                <w:color w:val="000000"/>
              </w:rPr>
              <w:t xml:space="preserve">Year Hired </w:t>
            </w:r>
          </w:p>
        </w:tc>
        <w:tc>
          <w:tcPr>
            <w:tcW w:w="6120" w:type="dxa"/>
          </w:tcPr>
          <w:p w:rsidR="00D8282B" w:rsidRPr="0071490A" w:rsidRDefault="002D2B45" w:rsidP="0089128F">
            <w:pPr>
              <w:tabs>
                <w:tab w:val="left" w:pos="360"/>
              </w:tabs>
              <w:spacing w:after="0" w:line="240" w:lineRule="auto"/>
              <w:rPr>
                <w:rFonts w:ascii="Calibri" w:eastAsia="Calibri" w:hAnsi="Calibri" w:cs="Calibri"/>
                <w:color w:val="000000"/>
                <w:sz w:val="24"/>
              </w:rPr>
            </w:pPr>
            <w:r>
              <w:rPr>
                <w:rFonts w:ascii="Calibri" w:eastAsia="Calibri" w:hAnsi="Calibri" w:cs="Calibri"/>
                <w:color w:val="000000"/>
                <w:sz w:val="24"/>
              </w:rPr>
              <w:t>2014</w:t>
            </w:r>
          </w:p>
        </w:tc>
      </w:tr>
      <w:tr w:rsidR="00D8282B" w:rsidRPr="0071490A" w:rsidTr="0089128F">
        <w:tc>
          <w:tcPr>
            <w:tcW w:w="3348" w:type="dxa"/>
            <w:shd w:val="clear" w:color="auto" w:fill="FDE9D9" w:themeFill="accent6" w:themeFillTint="33"/>
          </w:tcPr>
          <w:p w:rsidR="00D8282B" w:rsidRPr="0071490A" w:rsidRDefault="00D8282B" w:rsidP="0089128F">
            <w:pPr>
              <w:tabs>
                <w:tab w:val="left" w:pos="360"/>
              </w:tabs>
              <w:spacing w:after="0" w:line="240" w:lineRule="auto"/>
              <w:rPr>
                <w:rFonts w:ascii="Calibri" w:eastAsia="Calibri" w:hAnsi="Calibri" w:cs="Calibri"/>
                <w:color w:val="000000"/>
                <w:sz w:val="24"/>
              </w:rPr>
            </w:pPr>
            <w:r w:rsidRPr="0071490A">
              <w:rPr>
                <w:rFonts w:ascii="Calibri" w:eastAsia="Calibri" w:hAnsi="Calibri" w:cs="Calibri"/>
                <w:color w:val="000000"/>
              </w:rPr>
              <w:t>Years of Work-Related Experience</w:t>
            </w:r>
          </w:p>
        </w:tc>
        <w:tc>
          <w:tcPr>
            <w:tcW w:w="6120" w:type="dxa"/>
          </w:tcPr>
          <w:p w:rsidR="00D8282B" w:rsidRPr="0071490A" w:rsidRDefault="002D2B45" w:rsidP="0089128F">
            <w:pPr>
              <w:tabs>
                <w:tab w:val="left" w:pos="360"/>
              </w:tabs>
              <w:spacing w:after="0" w:line="240" w:lineRule="auto"/>
              <w:rPr>
                <w:rFonts w:ascii="Calibri" w:eastAsia="Calibri" w:hAnsi="Calibri" w:cs="Calibri"/>
                <w:color w:val="000000"/>
                <w:sz w:val="24"/>
              </w:rPr>
            </w:pPr>
            <w:r>
              <w:rPr>
                <w:rFonts w:ascii="Calibri" w:eastAsia="Calibri" w:hAnsi="Calibri" w:cs="Calibri"/>
                <w:color w:val="000000"/>
                <w:sz w:val="24"/>
              </w:rPr>
              <w:t>10</w:t>
            </w:r>
          </w:p>
        </w:tc>
      </w:tr>
      <w:tr w:rsidR="00D8282B" w:rsidRPr="0071490A" w:rsidTr="0089128F">
        <w:tc>
          <w:tcPr>
            <w:tcW w:w="3348" w:type="dxa"/>
            <w:shd w:val="clear" w:color="auto" w:fill="FDE9D9" w:themeFill="accent6" w:themeFillTint="33"/>
          </w:tcPr>
          <w:p w:rsidR="00D8282B" w:rsidRPr="0071490A" w:rsidRDefault="00D8282B" w:rsidP="0089128F">
            <w:pPr>
              <w:tabs>
                <w:tab w:val="left" w:pos="360"/>
              </w:tabs>
              <w:spacing w:after="0" w:line="240" w:lineRule="auto"/>
              <w:rPr>
                <w:rFonts w:ascii="Calibri" w:eastAsia="Calibri" w:hAnsi="Calibri" w:cs="Calibri"/>
                <w:color w:val="000000"/>
                <w:sz w:val="24"/>
              </w:rPr>
            </w:pPr>
            <w:r w:rsidRPr="0071490A">
              <w:rPr>
                <w:rFonts w:ascii="Calibri" w:eastAsia="Calibri" w:hAnsi="Calibri" w:cs="Calibri"/>
                <w:color w:val="000000"/>
              </w:rPr>
              <w:t>Degrees/Credentials</w:t>
            </w:r>
          </w:p>
        </w:tc>
        <w:tc>
          <w:tcPr>
            <w:tcW w:w="6120" w:type="dxa"/>
          </w:tcPr>
          <w:p w:rsidR="00D8282B" w:rsidRPr="0071490A" w:rsidRDefault="002D2B45" w:rsidP="0089128F">
            <w:pPr>
              <w:tabs>
                <w:tab w:val="left" w:pos="360"/>
              </w:tabs>
              <w:spacing w:after="0" w:line="240" w:lineRule="auto"/>
              <w:rPr>
                <w:rFonts w:ascii="Calibri" w:eastAsia="Calibri" w:hAnsi="Calibri" w:cs="Calibri"/>
                <w:color w:val="000000"/>
                <w:sz w:val="24"/>
              </w:rPr>
            </w:pPr>
            <w:r w:rsidRPr="00C022DB">
              <w:rPr>
                <w:rFonts w:eastAsia="Calibri" w:cs="Calibri"/>
              </w:rPr>
              <w:t>B.S.</w:t>
            </w:r>
            <w:r>
              <w:rPr>
                <w:rFonts w:eastAsia="Calibri" w:cs="Calibri"/>
              </w:rPr>
              <w:t xml:space="preserve"> (EE)</w:t>
            </w:r>
            <w:r w:rsidR="00956D3B">
              <w:rPr>
                <w:rFonts w:eastAsia="Calibri" w:cs="Calibri"/>
              </w:rPr>
              <w:t>, M.S.</w:t>
            </w:r>
          </w:p>
        </w:tc>
      </w:tr>
    </w:tbl>
    <w:p w:rsidR="00026210" w:rsidRDefault="00026210" w:rsidP="00026210">
      <w:pPr>
        <w:spacing w:after="0" w:line="240" w:lineRule="auto"/>
        <w:rPr>
          <w:rFonts w:ascii="Calibri" w:eastAsia="Calibri" w:hAnsi="Calibri" w:cs="Calibri"/>
          <w:color w:val="00000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8"/>
        <w:gridCol w:w="6120"/>
      </w:tblGrid>
      <w:tr w:rsidR="00D8282B" w:rsidRPr="0071490A" w:rsidTr="0089128F">
        <w:tc>
          <w:tcPr>
            <w:tcW w:w="3348" w:type="dxa"/>
            <w:shd w:val="clear" w:color="auto" w:fill="FDE9D9" w:themeFill="accent6" w:themeFillTint="33"/>
          </w:tcPr>
          <w:p w:rsidR="00D8282B" w:rsidRPr="0071490A" w:rsidRDefault="00D8282B" w:rsidP="0089128F">
            <w:pPr>
              <w:keepNext/>
              <w:spacing w:after="0" w:line="240" w:lineRule="auto"/>
              <w:outlineLvl w:val="2"/>
              <w:rPr>
                <w:rFonts w:ascii="Calibri" w:eastAsia="Times New Roman" w:hAnsi="Calibri" w:cs="Calibri"/>
                <w:b/>
                <w:color w:val="000000"/>
                <w:sz w:val="24"/>
              </w:rPr>
            </w:pPr>
            <w:r w:rsidRPr="0071490A">
              <w:rPr>
                <w:rFonts w:ascii="Calibri" w:eastAsia="Times New Roman" w:hAnsi="Calibri" w:cs="Calibri"/>
                <w:b/>
                <w:color w:val="000000"/>
              </w:rPr>
              <w:t>Name</w:t>
            </w:r>
          </w:p>
        </w:tc>
        <w:tc>
          <w:tcPr>
            <w:tcW w:w="6120" w:type="dxa"/>
          </w:tcPr>
          <w:p w:rsidR="00D8282B" w:rsidRPr="0071490A" w:rsidRDefault="002D2B45" w:rsidP="0089128F">
            <w:pPr>
              <w:keepNext/>
              <w:spacing w:after="0" w:line="240" w:lineRule="auto"/>
              <w:outlineLvl w:val="2"/>
              <w:rPr>
                <w:rFonts w:ascii="Calibri" w:eastAsia="Times New Roman" w:hAnsi="Calibri" w:cs="Calibri"/>
                <w:b/>
                <w:color w:val="000000"/>
                <w:sz w:val="24"/>
              </w:rPr>
            </w:pPr>
            <w:proofErr w:type="spellStart"/>
            <w:r>
              <w:rPr>
                <w:rFonts w:ascii="Calibri" w:eastAsia="Times New Roman" w:hAnsi="Calibri" w:cs="Calibri"/>
                <w:b/>
                <w:color w:val="000000"/>
                <w:sz w:val="24"/>
              </w:rPr>
              <w:t>Pooja</w:t>
            </w:r>
            <w:proofErr w:type="spellEnd"/>
            <w:r>
              <w:rPr>
                <w:rFonts w:ascii="Calibri" w:eastAsia="Times New Roman" w:hAnsi="Calibri" w:cs="Calibri"/>
                <w:b/>
                <w:color w:val="000000"/>
                <w:sz w:val="24"/>
              </w:rPr>
              <w:t xml:space="preserve"> Gupta</w:t>
            </w:r>
          </w:p>
        </w:tc>
      </w:tr>
      <w:tr w:rsidR="00D8282B" w:rsidRPr="0071490A" w:rsidTr="0089128F">
        <w:tc>
          <w:tcPr>
            <w:tcW w:w="3348" w:type="dxa"/>
            <w:shd w:val="clear" w:color="auto" w:fill="FDE9D9" w:themeFill="accent6" w:themeFillTint="33"/>
          </w:tcPr>
          <w:p w:rsidR="00D8282B" w:rsidRPr="0071490A" w:rsidRDefault="00D8282B" w:rsidP="0089128F">
            <w:pPr>
              <w:tabs>
                <w:tab w:val="left" w:pos="360"/>
              </w:tabs>
              <w:spacing w:after="0" w:line="240" w:lineRule="auto"/>
              <w:rPr>
                <w:rFonts w:ascii="Calibri" w:eastAsia="Calibri" w:hAnsi="Calibri" w:cs="Calibri"/>
                <w:color w:val="000000"/>
                <w:sz w:val="24"/>
              </w:rPr>
            </w:pPr>
            <w:r w:rsidRPr="0071490A">
              <w:rPr>
                <w:rFonts w:ascii="Calibri" w:eastAsia="Calibri" w:hAnsi="Calibri" w:cs="Calibri"/>
                <w:color w:val="000000"/>
              </w:rPr>
              <w:t>Classification</w:t>
            </w:r>
          </w:p>
        </w:tc>
        <w:tc>
          <w:tcPr>
            <w:tcW w:w="6120" w:type="dxa"/>
          </w:tcPr>
          <w:p w:rsidR="00D8282B" w:rsidRPr="0071490A" w:rsidRDefault="005650E7" w:rsidP="0089128F">
            <w:pPr>
              <w:tabs>
                <w:tab w:val="left" w:pos="360"/>
              </w:tabs>
              <w:spacing w:after="0" w:line="240" w:lineRule="auto"/>
              <w:rPr>
                <w:rFonts w:ascii="Calibri" w:eastAsia="Calibri" w:hAnsi="Calibri" w:cs="Calibri"/>
                <w:color w:val="000000"/>
                <w:sz w:val="24"/>
              </w:rPr>
            </w:pPr>
            <w:r w:rsidRPr="00C022DB">
              <w:rPr>
                <w:rFonts w:eastAsia="Calibri" w:cs="Calibri"/>
              </w:rPr>
              <w:t>Instructor (Part-Time)</w:t>
            </w:r>
          </w:p>
        </w:tc>
      </w:tr>
      <w:tr w:rsidR="00D8282B" w:rsidRPr="0071490A" w:rsidTr="0089128F">
        <w:tc>
          <w:tcPr>
            <w:tcW w:w="3348" w:type="dxa"/>
            <w:shd w:val="clear" w:color="auto" w:fill="FDE9D9" w:themeFill="accent6" w:themeFillTint="33"/>
          </w:tcPr>
          <w:p w:rsidR="00D8282B" w:rsidRPr="0071490A" w:rsidRDefault="00D8282B" w:rsidP="0089128F">
            <w:pPr>
              <w:tabs>
                <w:tab w:val="left" w:pos="360"/>
              </w:tabs>
              <w:spacing w:after="0" w:line="240" w:lineRule="auto"/>
              <w:rPr>
                <w:rFonts w:ascii="Calibri" w:eastAsia="Calibri" w:hAnsi="Calibri" w:cs="Calibri"/>
                <w:color w:val="000000"/>
                <w:sz w:val="24"/>
              </w:rPr>
            </w:pPr>
            <w:r w:rsidRPr="0071490A">
              <w:rPr>
                <w:rFonts w:ascii="Calibri" w:eastAsia="Calibri" w:hAnsi="Calibri" w:cs="Calibri"/>
                <w:color w:val="000000"/>
              </w:rPr>
              <w:t xml:space="preserve">Year Hired </w:t>
            </w:r>
          </w:p>
        </w:tc>
        <w:tc>
          <w:tcPr>
            <w:tcW w:w="6120" w:type="dxa"/>
          </w:tcPr>
          <w:p w:rsidR="00D8282B" w:rsidRPr="0071490A" w:rsidRDefault="005650E7" w:rsidP="0089128F">
            <w:pPr>
              <w:tabs>
                <w:tab w:val="left" w:pos="360"/>
              </w:tabs>
              <w:spacing w:after="0" w:line="240" w:lineRule="auto"/>
              <w:rPr>
                <w:rFonts w:ascii="Calibri" w:eastAsia="Calibri" w:hAnsi="Calibri" w:cs="Calibri"/>
                <w:color w:val="000000"/>
                <w:sz w:val="24"/>
              </w:rPr>
            </w:pPr>
            <w:r>
              <w:rPr>
                <w:rFonts w:ascii="Calibri" w:eastAsia="Calibri" w:hAnsi="Calibri" w:cs="Calibri"/>
                <w:color w:val="000000"/>
                <w:sz w:val="24"/>
              </w:rPr>
              <w:t>2015</w:t>
            </w:r>
          </w:p>
        </w:tc>
      </w:tr>
      <w:tr w:rsidR="00D8282B" w:rsidRPr="0071490A" w:rsidTr="0089128F">
        <w:tc>
          <w:tcPr>
            <w:tcW w:w="3348" w:type="dxa"/>
            <w:shd w:val="clear" w:color="auto" w:fill="FDE9D9" w:themeFill="accent6" w:themeFillTint="33"/>
          </w:tcPr>
          <w:p w:rsidR="00D8282B" w:rsidRPr="0071490A" w:rsidRDefault="00D8282B" w:rsidP="0089128F">
            <w:pPr>
              <w:tabs>
                <w:tab w:val="left" w:pos="360"/>
              </w:tabs>
              <w:spacing w:after="0" w:line="240" w:lineRule="auto"/>
              <w:rPr>
                <w:rFonts w:ascii="Calibri" w:eastAsia="Calibri" w:hAnsi="Calibri" w:cs="Calibri"/>
                <w:color w:val="000000"/>
                <w:sz w:val="24"/>
              </w:rPr>
            </w:pPr>
            <w:r w:rsidRPr="0071490A">
              <w:rPr>
                <w:rFonts w:ascii="Calibri" w:eastAsia="Calibri" w:hAnsi="Calibri" w:cs="Calibri"/>
                <w:color w:val="000000"/>
              </w:rPr>
              <w:t>Years of Work-Related Experience</w:t>
            </w:r>
          </w:p>
        </w:tc>
        <w:tc>
          <w:tcPr>
            <w:tcW w:w="6120" w:type="dxa"/>
          </w:tcPr>
          <w:p w:rsidR="00D8282B" w:rsidRPr="0071490A" w:rsidRDefault="00641CA6" w:rsidP="0089128F">
            <w:pPr>
              <w:tabs>
                <w:tab w:val="left" w:pos="360"/>
              </w:tabs>
              <w:spacing w:after="0" w:line="240" w:lineRule="auto"/>
              <w:rPr>
                <w:rFonts w:ascii="Calibri" w:eastAsia="Calibri" w:hAnsi="Calibri" w:cs="Calibri"/>
                <w:color w:val="000000"/>
                <w:sz w:val="24"/>
              </w:rPr>
            </w:pPr>
            <w:r>
              <w:rPr>
                <w:rFonts w:ascii="Calibri" w:eastAsia="Calibri" w:hAnsi="Calibri" w:cs="Calibri"/>
                <w:color w:val="000000"/>
                <w:sz w:val="24"/>
              </w:rPr>
              <w:t>0.5</w:t>
            </w:r>
          </w:p>
        </w:tc>
      </w:tr>
      <w:tr w:rsidR="00D8282B" w:rsidRPr="0071490A" w:rsidTr="0089128F">
        <w:tc>
          <w:tcPr>
            <w:tcW w:w="3348" w:type="dxa"/>
            <w:shd w:val="clear" w:color="auto" w:fill="FDE9D9" w:themeFill="accent6" w:themeFillTint="33"/>
          </w:tcPr>
          <w:p w:rsidR="00D8282B" w:rsidRPr="0071490A" w:rsidRDefault="00D8282B" w:rsidP="0089128F">
            <w:pPr>
              <w:tabs>
                <w:tab w:val="left" w:pos="360"/>
              </w:tabs>
              <w:spacing w:after="0" w:line="240" w:lineRule="auto"/>
              <w:rPr>
                <w:rFonts w:ascii="Calibri" w:eastAsia="Calibri" w:hAnsi="Calibri" w:cs="Calibri"/>
                <w:color w:val="000000"/>
                <w:sz w:val="24"/>
              </w:rPr>
            </w:pPr>
            <w:r w:rsidRPr="0071490A">
              <w:rPr>
                <w:rFonts w:ascii="Calibri" w:eastAsia="Calibri" w:hAnsi="Calibri" w:cs="Calibri"/>
                <w:color w:val="000000"/>
              </w:rPr>
              <w:t>Degrees/Credentials</w:t>
            </w:r>
          </w:p>
        </w:tc>
        <w:tc>
          <w:tcPr>
            <w:tcW w:w="6120" w:type="dxa"/>
          </w:tcPr>
          <w:p w:rsidR="00D8282B" w:rsidRPr="0071490A" w:rsidRDefault="00956D3B" w:rsidP="0089128F">
            <w:pPr>
              <w:tabs>
                <w:tab w:val="left" w:pos="360"/>
              </w:tabs>
              <w:spacing w:after="0" w:line="240" w:lineRule="auto"/>
              <w:rPr>
                <w:rFonts w:ascii="Calibri" w:eastAsia="Calibri" w:hAnsi="Calibri" w:cs="Calibri"/>
                <w:color w:val="000000"/>
                <w:sz w:val="24"/>
              </w:rPr>
            </w:pPr>
            <w:r>
              <w:rPr>
                <w:rFonts w:eastAsia="Calibri" w:cs="Calibri"/>
              </w:rPr>
              <w:t>B.S., M.S., PhD</w:t>
            </w:r>
          </w:p>
        </w:tc>
      </w:tr>
    </w:tbl>
    <w:p w:rsidR="0034688C" w:rsidRDefault="0034688C">
      <w:pPr>
        <w:rPr>
          <w:b/>
          <w:u w:val="single"/>
        </w:rPr>
      </w:pPr>
      <w:r>
        <w:rPr>
          <w:b/>
          <w:u w:val="single"/>
        </w:rPr>
        <w:br w:type="page"/>
      </w:r>
    </w:p>
    <w:p w:rsidR="00590F67" w:rsidRPr="00AF3A84" w:rsidRDefault="00590F67" w:rsidP="00590F67">
      <w:pPr>
        <w:spacing w:after="0" w:line="240" w:lineRule="auto"/>
        <w:rPr>
          <w:b/>
          <w:u w:val="single"/>
        </w:rPr>
      </w:pPr>
      <w:r w:rsidRPr="00AF3A84">
        <w:rPr>
          <w:b/>
          <w:u w:val="single"/>
        </w:rPr>
        <w:lastRenderedPageBreak/>
        <w:t xml:space="preserve">Section </w:t>
      </w:r>
      <w:r w:rsidR="0034688C">
        <w:rPr>
          <w:b/>
          <w:u w:val="single"/>
        </w:rPr>
        <w:t>III</w:t>
      </w:r>
      <w:r w:rsidRPr="00AF3A84">
        <w:rPr>
          <w:b/>
          <w:u w:val="single"/>
        </w:rPr>
        <w:t xml:space="preserve"> – Data and Analysis</w:t>
      </w:r>
    </w:p>
    <w:p w:rsidR="00590F67" w:rsidRDefault="00590F67" w:rsidP="00590F67">
      <w:pPr>
        <w:spacing w:after="0" w:line="240" w:lineRule="auto"/>
        <w:rPr>
          <w:u w:val="single"/>
        </w:rPr>
      </w:pPr>
    </w:p>
    <w:p w:rsidR="00513064" w:rsidRPr="00BB32E1" w:rsidRDefault="00DA52EA" w:rsidP="00AF4FFE">
      <w:pPr>
        <w:pStyle w:val="ListParagraph"/>
        <w:numPr>
          <w:ilvl w:val="0"/>
          <w:numId w:val="3"/>
        </w:numPr>
        <w:spacing w:after="0" w:line="240" w:lineRule="auto"/>
        <w:rPr>
          <w:b/>
        </w:rPr>
      </w:pPr>
      <w:r w:rsidRPr="00BB32E1">
        <w:rPr>
          <w:b/>
        </w:rPr>
        <w:t>SLO D</w:t>
      </w:r>
      <w:r w:rsidR="00513064" w:rsidRPr="00BB32E1">
        <w:rPr>
          <w:b/>
        </w:rPr>
        <w:t>ata</w:t>
      </w:r>
    </w:p>
    <w:p w:rsidR="00F950A4" w:rsidRPr="00BB32E1" w:rsidRDefault="00F950A4" w:rsidP="00F950A4">
      <w:pPr>
        <w:pStyle w:val="ListParagraph"/>
        <w:spacing w:after="0" w:line="240" w:lineRule="auto"/>
        <w:rPr>
          <w:i/>
          <w:sz w:val="18"/>
          <w:szCs w:val="18"/>
        </w:rPr>
      </w:pPr>
      <w:r w:rsidRPr="00BB32E1">
        <w:rPr>
          <w:i/>
          <w:sz w:val="18"/>
          <w:szCs w:val="18"/>
        </w:rPr>
        <w:t>Instructions: Answer the questions below.</w:t>
      </w:r>
    </w:p>
    <w:p w:rsidR="00F950A4" w:rsidRPr="00BB32E1" w:rsidRDefault="00F950A4" w:rsidP="00F950A4">
      <w:pPr>
        <w:pStyle w:val="ListParagraph"/>
        <w:spacing w:after="0" w:line="240" w:lineRule="auto"/>
        <w:rPr>
          <w:i/>
          <w:sz w:val="18"/>
          <w:szCs w:val="18"/>
        </w:rPr>
      </w:pPr>
    </w:p>
    <w:p w:rsidR="00191324" w:rsidRPr="00BB32E1" w:rsidRDefault="00191324" w:rsidP="00E77A6B">
      <w:pPr>
        <w:numPr>
          <w:ilvl w:val="0"/>
          <w:numId w:val="26"/>
        </w:numPr>
        <w:spacing w:after="120" w:line="240" w:lineRule="auto"/>
        <w:ind w:left="1080"/>
        <w:rPr>
          <w:iCs/>
          <w:szCs w:val="18"/>
        </w:rPr>
      </w:pPr>
      <w:r w:rsidRPr="00BB32E1">
        <w:rPr>
          <w:iCs/>
          <w:szCs w:val="18"/>
        </w:rPr>
        <w:t>Provide highlights of what you learned last year in your assessments and discussions.</w:t>
      </w:r>
    </w:p>
    <w:p w:rsidR="006A0D35" w:rsidRDefault="00393558" w:rsidP="00E77A6B">
      <w:pPr>
        <w:spacing w:after="120" w:line="240" w:lineRule="auto"/>
        <w:ind w:left="1080"/>
        <w:rPr>
          <w:iCs/>
          <w:color w:val="FF0000"/>
          <w:szCs w:val="18"/>
        </w:rPr>
      </w:pPr>
      <w:r>
        <w:rPr>
          <w:iCs/>
          <w:color w:val="FF0000"/>
          <w:szCs w:val="18"/>
        </w:rPr>
        <w:t>Lab students are more engaged</w:t>
      </w:r>
      <w:r w:rsidR="00881439">
        <w:rPr>
          <w:iCs/>
          <w:color w:val="FF0000"/>
          <w:szCs w:val="18"/>
        </w:rPr>
        <w:t>/effective</w:t>
      </w:r>
      <w:r>
        <w:rPr>
          <w:iCs/>
          <w:color w:val="FF0000"/>
          <w:szCs w:val="18"/>
        </w:rPr>
        <w:t xml:space="preserve"> in the learning process when lab experiments include</w:t>
      </w:r>
      <w:r w:rsidR="00EE7674">
        <w:rPr>
          <w:iCs/>
          <w:color w:val="FF0000"/>
          <w:szCs w:val="18"/>
        </w:rPr>
        <w:t xml:space="preserve"> relevant applications</w:t>
      </w:r>
      <w:r w:rsidR="00386063">
        <w:rPr>
          <w:iCs/>
          <w:color w:val="FF0000"/>
          <w:szCs w:val="18"/>
        </w:rPr>
        <w:t xml:space="preserve">. </w:t>
      </w:r>
    </w:p>
    <w:p w:rsidR="00191324" w:rsidRPr="00BB32E1" w:rsidRDefault="00191324" w:rsidP="00E77A6B">
      <w:pPr>
        <w:numPr>
          <w:ilvl w:val="0"/>
          <w:numId w:val="26"/>
        </w:numPr>
        <w:spacing w:after="120" w:line="240" w:lineRule="auto"/>
        <w:ind w:left="1080"/>
        <w:rPr>
          <w:iCs/>
          <w:szCs w:val="18"/>
        </w:rPr>
      </w:pPr>
      <w:r w:rsidRPr="00BB32E1">
        <w:rPr>
          <w:iCs/>
          <w:szCs w:val="18"/>
        </w:rPr>
        <w:t>Provide highlights of some of the changes made as a result of the assessments and discussions.</w:t>
      </w:r>
    </w:p>
    <w:p w:rsidR="000835D0" w:rsidRPr="00BB32E1" w:rsidRDefault="002D1D5F" w:rsidP="00E77A6B">
      <w:pPr>
        <w:spacing w:after="120" w:line="240" w:lineRule="auto"/>
        <w:ind w:left="1080"/>
        <w:rPr>
          <w:iCs/>
          <w:color w:val="FF0000"/>
          <w:szCs w:val="18"/>
        </w:rPr>
      </w:pPr>
      <w:r>
        <w:rPr>
          <w:iCs/>
          <w:color w:val="FF0000"/>
          <w:szCs w:val="18"/>
        </w:rPr>
        <w:t>A</w:t>
      </w:r>
      <w:r w:rsidR="00825CB8">
        <w:rPr>
          <w:iCs/>
          <w:color w:val="FF0000"/>
          <w:szCs w:val="18"/>
        </w:rPr>
        <w:t xml:space="preserve"> new</w:t>
      </w:r>
      <w:r>
        <w:rPr>
          <w:iCs/>
          <w:color w:val="FF0000"/>
          <w:szCs w:val="18"/>
        </w:rPr>
        <w:t>,</w:t>
      </w:r>
      <w:r w:rsidR="00825CB8">
        <w:rPr>
          <w:iCs/>
          <w:color w:val="FF0000"/>
          <w:szCs w:val="18"/>
        </w:rPr>
        <w:t xml:space="preserve"> more accessible textbook has been adopted</w:t>
      </w:r>
      <w:r w:rsidR="00022CDA">
        <w:rPr>
          <w:iCs/>
          <w:color w:val="FF0000"/>
          <w:szCs w:val="18"/>
        </w:rPr>
        <w:t>.</w:t>
      </w:r>
    </w:p>
    <w:p w:rsidR="00191324" w:rsidRPr="00BB32E1" w:rsidRDefault="00191324" w:rsidP="00E77A6B">
      <w:pPr>
        <w:numPr>
          <w:ilvl w:val="0"/>
          <w:numId w:val="26"/>
        </w:numPr>
        <w:spacing w:after="120" w:line="240" w:lineRule="auto"/>
        <w:ind w:left="1080"/>
        <w:rPr>
          <w:iCs/>
          <w:szCs w:val="18"/>
        </w:rPr>
      </w:pPr>
      <w:r w:rsidRPr="00BB32E1">
        <w:rPr>
          <w:iCs/>
          <w:szCs w:val="18"/>
        </w:rPr>
        <w:t>How did the changes affect student learning – or how do you anticipate that they will?</w:t>
      </w:r>
    </w:p>
    <w:p w:rsidR="000835D0" w:rsidRPr="00BB32E1" w:rsidRDefault="00E77A6B" w:rsidP="00E77A6B">
      <w:pPr>
        <w:spacing w:after="120" w:line="240" w:lineRule="auto"/>
        <w:ind w:left="1080"/>
        <w:rPr>
          <w:iCs/>
          <w:color w:val="FF0000"/>
          <w:szCs w:val="18"/>
        </w:rPr>
      </w:pPr>
      <w:r w:rsidRPr="00BB32E1">
        <w:rPr>
          <w:iCs/>
          <w:color w:val="FF0000"/>
          <w:szCs w:val="18"/>
        </w:rPr>
        <w:t>We anticipate that imple</w:t>
      </w:r>
      <w:r w:rsidR="002D1D5F">
        <w:rPr>
          <w:iCs/>
          <w:color w:val="FF0000"/>
          <w:szCs w:val="18"/>
        </w:rPr>
        <w:t>menting this change</w:t>
      </w:r>
      <w:r w:rsidRPr="00BB32E1">
        <w:rPr>
          <w:iCs/>
          <w:color w:val="FF0000"/>
          <w:szCs w:val="18"/>
        </w:rPr>
        <w:t xml:space="preserve"> will be reflected in improved performance </w:t>
      </w:r>
      <w:r w:rsidR="00982852">
        <w:rPr>
          <w:iCs/>
          <w:color w:val="FF0000"/>
          <w:szCs w:val="18"/>
        </w:rPr>
        <w:t>toward</w:t>
      </w:r>
      <w:r w:rsidRPr="00BB32E1">
        <w:rPr>
          <w:iCs/>
          <w:color w:val="FF0000"/>
          <w:szCs w:val="18"/>
        </w:rPr>
        <w:t xml:space="preserve"> target goals.</w:t>
      </w:r>
    </w:p>
    <w:p w:rsidR="00881439" w:rsidRPr="00881439" w:rsidRDefault="00191324" w:rsidP="00F5087D">
      <w:pPr>
        <w:numPr>
          <w:ilvl w:val="0"/>
          <w:numId w:val="26"/>
        </w:numPr>
        <w:spacing w:after="120" w:line="240" w:lineRule="auto"/>
        <w:ind w:left="1080"/>
        <w:rPr>
          <w:iCs/>
          <w:szCs w:val="18"/>
        </w:rPr>
      </w:pPr>
      <w:r w:rsidRPr="00BB32E1">
        <w:rPr>
          <w:iCs/>
          <w:szCs w:val="18"/>
        </w:rPr>
        <w:t xml:space="preserve">Based on what you learned, what </w:t>
      </w:r>
      <w:r w:rsidRPr="00BB32E1">
        <w:rPr>
          <w:iCs/>
          <w:szCs w:val="18"/>
          <w:u w:val="single"/>
        </w:rPr>
        <w:t>initiatives requiring resources</w:t>
      </w:r>
      <w:r w:rsidRPr="00BB32E1">
        <w:rPr>
          <w:iCs/>
          <w:szCs w:val="18"/>
        </w:rPr>
        <w:t xml:space="preserve"> could you develop (or have you developed) to improve student learning?  Explain briefly.  Initiatives need to be entered in more detail in Section V. </w:t>
      </w:r>
      <w:r w:rsidR="00F5087D">
        <w:rPr>
          <w:iCs/>
          <w:color w:val="FF0000"/>
          <w:szCs w:val="18"/>
        </w:rPr>
        <w:t xml:space="preserve"> </w:t>
      </w:r>
    </w:p>
    <w:p w:rsidR="00F5087D" w:rsidRPr="00F5087D" w:rsidRDefault="00F5087D" w:rsidP="00881439">
      <w:pPr>
        <w:spacing w:after="120" w:line="240" w:lineRule="auto"/>
        <w:ind w:left="1080"/>
        <w:rPr>
          <w:iCs/>
          <w:szCs w:val="18"/>
        </w:rPr>
      </w:pPr>
      <w:r w:rsidRPr="00F5087D">
        <w:rPr>
          <w:iCs/>
          <w:color w:val="FF0000"/>
          <w:szCs w:val="18"/>
        </w:rPr>
        <w:t>Purchase eight telescopes for AST V01L Labs.</w:t>
      </w:r>
      <w:r>
        <w:rPr>
          <w:iCs/>
          <w:szCs w:val="18"/>
        </w:rPr>
        <w:t xml:space="preserve"> </w:t>
      </w:r>
      <w:r w:rsidRPr="00F5087D">
        <w:rPr>
          <w:iCs/>
          <w:color w:val="FF0000"/>
          <w:szCs w:val="18"/>
        </w:rPr>
        <w:t xml:space="preserve">This would provide one telescope for each 3-4 student lab group, allowing each student to have adequate interaction with the equipment to meet learning objectives. </w:t>
      </w:r>
      <w:r>
        <w:rPr>
          <w:iCs/>
          <w:color w:val="FF0000"/>
          <w:szCs w:val="18"/>
        </w:rPr>
        <w:t>Please see initiative PHYS1502</w:t>
      </w:r>
      <w:r w:rsidR="00881439">
        <w:rPr>
          <w:iCs/>
          <w:color w:val="FF0000"/>
          <w:szCs w:val="18"/>
        </w:rPr>
        <w:t xml:space="preserve"> in section V</w:t>
      </w:r>
      <w:r>
        <w:rPr>
          <w:iCs/>
          <w:color w:val="FF0000"/>
          <w:szCs w:val="18"/>
        </w:rPr>
        <w:t>.</w:t>
      </w:r>
    </w:p>
    <w:p w:rsidR="00191324" w:rsidRPr="00BB32E1" w:rsidRDefault="00191324" w:rsidP="00E77A6B">
      <w:pPr>
        <w:numPr>
          <w:ilvl w:val="0"/>
          <w:numId w:val="26"/>
        </w:numPr>
        <w:spacing w:after="120" w:line="240" w:lineRule="auto"/>
        <w:ind w:left="1080"/>
        <w:rPr>
          <w:iCs/>
          <w:szCs w:val="18"/>
        </w:rPr>
      </w:pPr>
      <w:r w:rsidRPr="00BB32E1">
        <w:rPr>
          <w:iCs/>
          <w:szCs w:val="18"/>
        </w:rPr>
        <w:t xml:space="preserve">What are the most significant </w:t>
      </w:r>
      <w:r w:rsidRPr="00BB32E1">
        <w:rPr>
          <w:iCs/>
          <w:szCs w:val="18"/>
          <w:u w:val="single"/>
        </w:rPr>
        <w:t>initiatives not requiring resources</w:t>
      </w:r>
      <w:r w:rsidRPr="00BB32E1">
        <w:rPr>
          <w:iCs/>
          <w:szCs w:val="18"/>
        </w:rPr>
        <w:t xml:space="preserve"> you could (or have developed) to improve student learning?   Explain briefly.  Initiative(s) need to be entered in more detail in Section V.  </w:t>
      </w:r>
    </w:p>
    <w:p w:rsidR="00022CDA" w:rsidRPr="0059390C" w:rsidRDefault="002D1D5F" w:rsidP="00825CB8">
      <w:pPr>
        <w:ind w:left="1080"/>
        <w:rPr>
          <w:color w:val="FF0000"/>
          <w:szCs w:val="18"/>
        </w:rPr>
      </w:pPr>
      <w:r>
        <w:rPr>
          <w:color w:val="FF0000"/>
        </w:rPr>
        <w:t xml:space="preserve">Evaluation and Redesign of Astronomy Laboratory Activities. </w:t>
      </w:r>
      <w:r w:rsidR="00825CB8">
        <w:rPr>
          <w:color w:val="FF0000"/>
          <w:szCs w:val="18"/>
        </w:rPr>
        <w:t>P</w:t>
      </w:r>
      <w:r w:rsidR="0059390C" w:rsidRPr="0059390C">
        <w:rPr>
          <w:color w:val="FF0000"/>
          <w:szCs w:val="18"/>
        </w:rPr>
        <w:t xml:space="preserve">lease </w:t>
      </w:r>
      <w:r w:rsidR="00825CB8">
        <w:rPr>
          <w:color w:val="FF0000"/>
          <w:szCs w:val="18"/>
        </w:rPr>
        <w:t>see initiative</w:t>
      </w:r>
      <w:r w:rsidR="008936F1">
        <w:rPr>
          <w:color w:val="FF0000"/>
          <w:szCs w:val="18"/>
        </w:rPr>
        <w:t xml:space="preserve"> </w:t>
      </w:r>
      <w:r w:rsidR="00825CB8">
        <w:rPr>
          <w:color w:val="FF0000"/>
          <w:szCs w:val="18"/>
        </w:rPr>
        <w:t>AST</w:t>
      </w:r>
      <w:r w:rsidR="008936F1">
        <w:rPr>
          <w:color w:val="FF0000"/>
          <w:szCs w:val="18"/>
        </w:rPr>
        <w:t>1</w:t>
      </w:r>
      <w:r w:rsidR="00825CB8">
        <w:rPr>
          <w:color w:val="FF0000"/>
          <w:szCs w:val="18"/>
        </w:rPr>
        <w:t>501</w:t>
      </w:r>
      <w:r w:rsidR="008936F1" w:rsidRPr="0059390C">
        <w:rPr>
          <w:color w:val="FF0000"/>
          <w:szCs w:val="18"/>
        </w:rPr>
        <w:t xml:space="preserve"> </w:t>
      </w:r>
      <w:r w:rsidR="008936F1">
        <w:rPr>
          <w:color w:val="FF0000"/>
          <w:szCs w:val="18"/>
        </w:rPr>
        <w:t>in Section V.</w:t>
      </w:r>
      <w:r w:rsidR="00825CB8">
        <w:rPr>
          <w:color w:val="FF0000"/>
          <w:szCs w:val="18"/>
        </w:rPr>
        <w:t xml:space="preserve"> </w:t>
      </w:r>
    </w:p>
    <w:p w:rsidR="00191324" w:rsidRPr="00BB32E1" w:rsidRDefault="00191324" w:rsidP="00E77A6B">
      <w:pPr>
        <w:numPr>
          <w:ilvl w:val="0"/>
          <w:numId w:val="27"/>
        </w:numPr>
        <w:spacing w:after="120" w:line="240" w:lineRule="auto"/>
        <w:ind w:left="1080"/>
        <w:rPr>
          <w:iCs/>
          <w:szCs w:val="18"/>
        </w:rPr>
      </w:pPr>
      <w:r w:rsidRPr="00BB32E1">
        <w:rPr>
          <w:iCs/>
          <w:szCs w:val="18"/>
        </w:rPr>
        <w:t xml:space="preserve">Comment on the status of your SLO rotational plan, mapping, and other </w:t>
      </w:r>
      <w:proofErr w:type="spellStart"/>
      <w:r w:rsidRPr="00BB32E1">
        <w:rPr>
          <w:iCs/>
          <w:szCs w:val="18"/>
        </w:rPr>
        <w:t>TracDat</w:t>
      </w:r>
      <w:proofErr w:type="spellEnd"/>
      <w:r w:rsidRPr="00BB32E1">
        <w:rPr>
          <w:iCs/>
          <w:szCs w:val="18"/>
        </w:rPr>
        <w:t xml:space="preserve"> work.</w:t>
      </w:r>
    </w:p>
    <w:p w:rsidR="000835D0" w:rsidRDefault="00E77A6B" w:rsidP="00E77A6B">
      <w:pPr>
        <w:spacing w:after="120" w:line="240" w:lineRule="auto"/>
        <w:ind w:left="1080"/>
        <w:rPr>
          <w:iCs/>
          <w:color w:val="FF0000"/>
          <w:szCs w:val="18"/>
        </w:rPr>
      </w:pPr>
      <w:r w:rsidRPr="00BB32E1">
        <w:rPr>
          <w:iCs/>
          <w:color w:val="FF0000"/>
          <w:szCs w:val="18"/>
        </w:rPr>
        <w:t xml:space="preserve">The 5-year rotation plan </w:t>
      </w:r>
      <w:r w:rsidR="00B019F1">
        <w:rPr>
          <w:iCs/>
          <w:color w:val="FF0000"/>
          <w:szCs w:val="18"/>
        </w:rPr>
        <w:t xml:space="preserve">was </w:t>
      </w:r>
      <w:r w:rsidR="003550A0">
        <w:rPr>
          <w:iCs/>
          <w:color w:val="FF0000"/>
          <w:szCs w:val="18"/>
        </w:rPr>
        <w:t>designed and initiated in the</w:t>
      </w:r>
      <w:r w:rsidRPr="00BB32E1">
        <w:rPr>
          <w:iCs/>
          <w:color w:val="FF0000"/>
          <w:szCs w:val="18"/>
        </w:rPr>
        <w:t xml:space="preserve"> </w:t>
      </w:r>
      <w:proofErr w:type="gramStart"/>
      <w:r w:rsidRPr="00BB32E1">
        <w:rPr>
          <w:iCs/>
          <w:color w:val="FF0000"/>
          <w:szCs w:val="18"/>
        </w:rPr>
        <w:t>Fall</w:t>
      </w:r>
      <w:proofErr w:type="gramEnd"/>
      <w:r w:rsidRPr="00BB32E1">
        <w:rPr>
          <w:iCs/>
          <w:color w:val="FF0000"/>
          <w:szCs w:val="18"/>
        </w:rPr>
        <w:t xml:space="preserve"> </w:t>
      </w:r>
      <w:r w:rsidR="003550A0">
        <w:rPr>
          <w:iCs/>
          <w:color w:val="FF0000"/>
          <w:szCs w:val="18"/>
        </w:rPr>
        <w:t xml:space="preserve">of </w:t>
      </w:r>
      <w:r w:rsidRPr="00BB32E1">
        <w:rPr>
          <w:iCs/>
          <w:color w:val="FF0000"/>
          <w:szCs w:val="18"/>
        </w:rPr>
        <w:t xml:space="preserve">2013.  Fall semesters are scheduled for heaviest evaluation with the </w:t>
      </w:r>
      <w:proofErr w:type="gramStart"/>
      <w:r w:rsidRPr="00BB32E1">
        <w:rPr>
          <w:iCs/>
          <w:color w:val="FF0000"/>
          <w:szCs w:val="18"/>
        </w:rPr>
        <w:t>Spring</w:t>
      </w:r>
      <w:proofErr w:type="gramEnd"/>
      <w:r w:rsidRPr="00BB32E1">
        <w:rPr>
          <w:iCs/>
          <w:color w:val="FF0000"/>
          <w:szCs w:val="18"/>
        </w:rPr>
        <w:t xml:space="preserve"> semesters </w:t>
      </w:r>
      <w:r w:rsidR="003550A0">
        <w:rPr>
          <w:iCs/>
          <w:color w:val="FF0000"/>
          <w:szCs w:val="18"/>
        </w:rPr>
        <w:t xml:space="preserve">being </w:t>
      </w:r>
      <w:r w:rsidRPr="00BB32E1">
        <w:rPr>
          <w:iCs/>
          <w:color w:val="FF0000"/>
          <w:szCs w:val="18"/>
        </w:rPr>
        <w:t>lighter to allow for catch up and follow through of initiatives.</w:t>
      </w:r>
      <w:r w:rsidR="003550A0">
        <w:rPr>
          <w:iCs/>
          <w:color w:val="FF0000"/>
          <w:szCs w:val="18"/>
        </w:rPr>
        <w:t xml:space="preserve"> </w:t>
      </w:r>
      <w:r w:rsidR="00B019F1">
        <w:rPr>
          <w:iCs/>
          <w:color w:val="FF0000"/>
          <w:szCs w:val="18"/>
        </w:rPr>
        <w:t xml:space="preserve">Consultation with the SLO committee chair </w:t>
      </w:r>
      <w:r w:rsidR="003550A0">
        <w:rPr>
          <w:iCs/>
          <w:color w:val="FF0000"/>
          <w:szCs w:val="18"/>
        </w:rPr>
        <w:t xml:space="preserve">in December of 2014 </w:t>
      </w:r>
      <w:r w:rsidR="00B019F1">
        <w:rPr>
          <w:iCs/>
          <w:color w:val="FF0000"/>
          <w:szCs w:val="18"/>
        </w:rPr>
        <w:t xml:space="preserve">confirmed that the </w:t>
      </w:r>
      <w:r w:rsidR="00CA6A7D">
        <w:rPr>
          <w:iCs/>
          <w:color w:val="FF0000"/>
          <w:szCs w:val="18"/>
        </w:rPr>
        <w:t>Astronomy</w:t>
      </w:r>
      <w:r w:rsidR="00B019F1">
        <w:rPr>
          <w:iCs/>
          <w:color w:val="FF0000"/>
          <w:szCs w:val="18"/>
        </w:rPr>
        <w:t xml:space="preserve"> program’s SLO structure </w:t>
      </w:r>
      <w:r w:rsidR="003550A0">
        <w:rPr>
          <w:iCs/>
          <w:color w:val="FF0000"/>
          <w:szCs w:val="18"/>
        </w:rPr>
        <w:t xml:space="preserve">probably </w:t>
      </w:r>
      <w:r w:rsidR="00B019F1">
        <w:rPr>
          <w:iCs/>
          <w:color w:val="FF0000"/>
          <w:szCs w:val="18"/>
        </w:rPr>
        <w:t>contains too many CSLOs and ISLOs, and is too ambitious at this point in time. We will work with the SLO chair to streamline our process to reduce the analysis and reporting complexity.</w:t>
      </w:r>
      <w:r w:rsidR="003550A0">
        <w:rPr>
          <w:iCs/>
          <w:color w:val="FF0000"/>
          <w:szCs w:val="18"/>
        </w:rPr>
        <w:t xml:space="preserve"> This will be combined with other </w:t>
      </w:r>
      <w:proofErr w:type="spellStart"/>
      <w:r w:rsidR="003550A0">
        <w:rPr>
          <w:iCs/>
          <w:color w:val="FF0000"/>
          <w:szCs w:val="18"/>
        </w:rPr>
        <w:t>TracDat</w:t>
      </w:r>
      <w:proofErr w:type="spellEnd"/>
      <w:r w:rsidR="003550A0">
        <w:rPr>
          <w:iCs/>
          <w:color w:val="FF0000"/>
          <w:szCs w:val="18"/>
        </w:rPr>
        <w:t xml:space="preserve"> maintenance and initiative closure </w:t>
      </w:r>
      <w:r w:rsidR="008A1FE9">
        <w:rPr>
          <w:iCs/>
          <w:color w:val="FF0000"/>
          <w:szCs w:val="18"/>
        </w:rPr>
        <w:t xml:space="preserve">catchup </w:t>
      </w:r>
      <w:r w:rsidR="003550A0">
        <w:rPr>
          <w:iCs/>
          <w:color w:val="FF0000"/>
          <w:szCs w:val="18"/>
        </w:rPr>
        <w:t xml:space="preserve">work that </w:t>
      </w:r>
      <w:r w:rsidR="008A1FE9">
        <w:rPr>
          <w:iCs/>
          <w:color w:val="FF0000"/>
          <w:szCs w:val="18"/>
        </w:rPr>
        <w:t>needs to be completed before the end of FY15.</w:t>
      </w:r>
    </w:p>
    <w:p w:rsidR="00481085" w:rsidRDefault="00481085" w:rsidP="00825CB8">
      <w:pPr>
        <w:spacing w:after="120" w:line="240" w:lineRule="auto"/>
        <w:rPr>
          <w:iCs/>
          <w:color w:val="FF0000"/>
          <w:szCs w:val="18"/>
        </w:rPr>
      </w:pPr>
    </w:p>
    <w:p w:rsidR="00881439" w:rsidRDefault="00881439" w:rsidP="00825CB8">
      <w:pPr>
        <w:spacing w:after="120" w:line="240" w:lineRule="auto"/>
        <w:rPr>
          <w:iCs/>
          <w:color w:val="FF0000"/>
          <w:szCs w:val="18"/>
        </w:rPr>
      </w:pPr>
    </w:p>
    <w:p w:rsidR="00881439" w:rsidRDefault="00881439" w:rsidP="00825CB8">
      <w:pPr>
        <w:spacing w:after="120" w:line="240" w:lineRule="auto"/>
        <w:rPr>
          <w:iCs/>
          <w:color w:val="FF0000"/>
          <w:szCs w:val="18"/>
        </w:rPr>
      </w:pPr>
    </w:p>
    <w:p w:rsidR="00881439" w:rsidRDefault="00881439" w:rsidP="00825CB8">
      <w:pPr>
        <w:spacing w:after="120" w:line="240" w:lineRule="auto"/>
        <w:rPr>
          <w:iCs/>
          <w:color w:val="FF0000"/>
          <w:szCs w:val="18"/>
        </w:rPr>
      </w:pPr>
    </w:p>
    <w:p w:rsidR="00881439" w:rsidRDefault="00881439" w:rsidP="00825CB8">
      <w:pPr>
        <w:spacing w:after="120" w:line="240" w:lineRule="auto"/>
        <w:rPr>
          <w:iCs/>
          <w:color w:val="FF0000"/>
          <w:szCs w:val="18"/>
        </w:rPr>
      </w:pPr>
    </w:p>
    <w:p w:rsidR="00881439" w:rsidRPr="00E77A6B" w:rsidRDefault="00881439" w:rsidP="00825CB8">
      <w:pPr>
        <w:spacing w:after="120" w:line="240" w:lineRule="auto"/>
        <w:rPr>
          <w:iCs/>
          <w:color w:val="FF0000"/>
          <w:szCs w:val="18"/>
        </w:rPr>
      </w:pPr>
    </w:p>
    <w:p w:rsidR="003E6F6E" w:rsidRPr="003C64FA" w:rsidRDefault="00DA52EA" w:rsidP="00AF4FFE">
      <w:pPr>
        <w:pStyle w:val="ListParagraph"/>
        <w:numPr>
          <w:ilvl w:val="0"/>
          <w:numId w:val="3"/>
        </w:numPr>
        <w:spacing w:after="0" w:line="240" w:lineRule="auto"/>
        <w:rPr>
          <w:b/>
        </w:rPr>
      </w:pPr>
      <w:r>
        <w:rPr>
          <w:b/>
        </w:rPr>
        <w:lastRenderedPageBreak/>
        <w:t>Performance D</w:t>
      </w:r>
      <w:r w:rsidR="003E6F6E" w:rsidRPr="003C64FA">
        <w:rPr>
          <w:b/>
        </w:rPr>
        <w:t>ata</w:t>
      </w:r>
    </w:p>
    <w:p w:rsidR="003E6F6E" w:rsidRPr="003E6F6E" w:rsidRDefault="003E6F6E" w:rsidP="003E6F6E">
      <w:pPr>
        <w:pStyle w:val="ListParagraph"/>
        <w:spacing w:after="0" w:line="240" w:lineRule="auto"/>
      </w:pPr>
    </w:p>
    <w:p w:rsidR="003E6F6E" w:rsidRPr="0034688C" w:rsidRDefault="00DA52EA" w:rsidP="00744726">
      <w:pPr>
        <w:pStyle w:val="ListParagraph"/>
        <w:numPr>
          <w:ilvl w:val="0"/>
          <w:numId w:val="12"/>
        </w:numPr>
        <w:spacing w:after="0" w:line="240" w:lineRule="auto"/>
        <w:rPr>
          <w:b/>
        </w:rPr>
      </w:pPr>
      <w:r w:rsidRPr="0034688C">
        <w:rPr>
          <w:b/>
        </w:rPr>
        <w:t xml:space="preserve"> Retention – Program and C</w:t>
      </w:r>
      <w:r w:rsidR="003E6F6E" w:rsidRPr="0034688C">
        <w:rPr>
          <w:b/>
        </w:rPr>
        <w:t>ourse</w:t>
      </w:r>
    </w:p>
    <w:p w:rsidR="002E563D" w:rsidRDefault="00F950A4" w:rsidP="00F950A4">
      <w:pPr>
        <w:pStyle w:val="ListParagraph"/>
        <w:spacing w:after="0" w:line="240" w:lineRule="auto"/>
        <w:ind w:left="1080"/>
        <w:rPr>
          <w:i/>
          <w:sz w:val="18"/>
          <w:szCs w:val="18"/>
        </w:rPr>
      </w:pPr>
      <w:r w:rsidRPr="00F950A4">
        <w:rPr>
          <w:i/>
          <w:sz w:val="18"/>
          <w:szCs w:val="18"/>
        </w:rPr>
        <w:t>Instructions: Answer the questions below.</w:t>
      </w:r>
      <w:r>
        <w:rPr>
          <w:i/>
          <w:sz w:val="18"/>
          <w:szCs w:val="18"/>
        </w:rPr>
        <w:t xml:space="preserve">  </w:t>
      </w:r>
      <w:r w:rsidR="002E563D" w:rsidRPr="00F950A4">
        <w:rPr>
          <w:i/>
          <w:sz w:val="18"/>
          <w:szCs w:val="18"/>
        </w:rPr>
        <w:t>Retention refers to the number/percentage of students completing the class.</w:t>
      </w:r>
    </w:p>
    <w:p w:rsidR="00F950A4" w:rsidRPr="00F950A4" w:rsidRDefault="00F950A4" w:rsidP="00F950A4">
      <w:pPr>
        <w:pStyle w:val="ListParagraph"/>
        <w:spacing w:after="0" w:line="240" w:lineRule="auto"/>
        <w:ind w:left="1080"/>
        <w:rPr>
          <w:i/>
          <w:sz w:val="18"/>
          <w:szCs w:val="18"/>
        </w:rPr>
      </w:pPr>
    </w:p>
    <w:p w:rsidR="000835D0" w:rsidRDefault="002E563D" w:rsidP="004F2A0C">
      <w:pPr>
        <w:pStyle w:val="ListParagraph"/>
        <w:numPr>
          <w:ilvl w:val="0"/>
          <w:numId w:val="6"/>
        </w:numPr>
        <w:spacing w:after="120" w:line="240" w:lineRule="auto"/>
        <w:contextualSpacing w:val="0"/>
        <w:rPr>
          <w:szCs w:val="18"/>
        </w:rPr>
      </w:pPr>
      <w:r w:rsidRPr="00F950A4">
        <w:rPr>
          <w:szCs w:val="18"/>
        </w:rPr>
        <w:t xml:space="preserve">How does your program’s retention rate compare to the college overall?  Is comparing it to the college average appropriate or not?  Please explain.  </w:t>
      </w:r>
      <w:r w:rsidR="00AD69D1" w:rsidRPr="004F2A0C">
        <w:rPr>
          <w:color w:val="FF0000"/>
          <w:szCs w:val="18"/>
        </w:rPr>
        <w:t xml:space="preserve">The overall retention score for </w:t>
      </w:r>
      <w:r w:rsidR="00D611F7">
        <w:rPr>
          <w:color w:val="FF0000"/>
          <w:szCs w:val="18"/>
        </w:rPr>
        <w:t>Astronomy</w:t>
      </w:r>
      <w:r w:rsidR="00AD69D1" w:rsidRPr="004F2A0C">
        <w:rPr>
          <w:color w:val="FF0000"/>
          <w:szCs w:val="18"/>
        </w:rPr>
        <w:t xml:space="preserve"> in FY14 was 8</w:t>
      </w:r>
      <w:r w:rsidR="00D611F7">
        <w:rPr>
          <w:color w:val="FF0000"/>
          <w:szCs w:val="18"/>
        </w:rPr>
        <w:t>7</w:t>
      </w:r>
      <w:r w:rsidR="00AD69D1" w:rsidRPr="004F2A0C">
        <w:rPr>
          <w:color w:val="FF0000"/>
          <w:szCs w:val="18"/>
        </w:rPr>
        <w:t xml:space="preserve">% which is </w:t>
      </w:r>
      <w:r w:rsidR="00C96711" w:rsidRPr="004F2A0C">
        <w:rPr>
          <w:color w:val="FF0000"/>
          <w:szCs w:val="18"/>
        </w:rPr>
        <w:t>in line</w:t>
      </w:r>
      <w:r w:rsidR="00AD69D1" w:rsidRPr="004F2A0C">
        <w:rPr>
          <w:color w:val="FF0000"/>
          <w:szCs w:val="18"/>
        </w:rPr>
        <w:t xml:space="preserve"> with the 2014 College retention of 8</w:t>
      </w:r>
      <w:r w:rsidR="005503DD">
        <w:rPr>
          <w:color w:val="FF0000"/>
          <w:szCs w:val="18"/>
        </w:rPr>
        <w:t>5</w:t>
      </w:r>
      <w:r w:rsidR="00AD69D1" w:rsidRPr="004F2A0C">
        <w:rPr>
          <w:color w:val="FF0000"/>
          <w:szCs w:val="18"/>
        </w:rPr>
        <w:t xml:space="preserve">%.  It </w:t>
      </w:r>
      <w:r w:rsidR="00C96711" w:rsidRPr="004F2A0C">
        <w:rPr>
          <w:color w:val="FF0000"/>
          <w:szCs w:val="18"/>
        </w:rPr>
        <w:t xml:space="preserve">appears to be </w:t>
      </w:r>
      <w:r w:rsidR="00AD69D1" w:rsidRPr="004F2A0C">
        <w:rPr>
          <w:color w:val="FF0000"/>
          <w:szCs w:val="18"/>
        </w:rPr>
        <w:t xml:space="preserve">appropriate to compare </w:t>
      </w:r>
      <w:r w:rsidR="00D611F7">
        <w:rPr>
          <w:color w:val="FF0000"/>
          <w:szCs w:val="18"/>
        </w:rPr>
        <w:t>astronomy</w:t>
      </w:r>
      <w:r w:rsidR="00AD69D1" w:rsidRPr="004F2A0C">
        <w:rPr>
          <w:color w:val="FF0000"/>
          <w:szCs w:val="18"/>
        </w:rPr>
        <w:t xml:space="preserve"> to the </w:t>
      </w:r>
      <w:r w:rsidR="003C4FC8" w:rsidRPr="004F2A0C">
        <w:rPr>
          <w:color w:val="FF0000"/>
          <w:szCs w:val="18"/>
        </w:rPr>
        <w:t>c</w:t>
      </w:r>
      <w:r w:rsidR="00AD69D1" w:rsidRPr="004F2A0C">
        <w:rPr>
          <w:color w:val="FF0000"/>
          <w:szCs w:val="18"/>
        </w:rPr>
        <w:t xml:space="preserve">ollege </w:t>
      </w:r>
      <w:r w:rsidR="003C4FC8" w:rsidRPr="004F2A0C">
        <w:rPr>
          <w:color w:val="FF0000"/>
          <w:szCs w:val="18"/>
        </w:rPr>
        <w:t xml:space="preserve">average </w:t>
      </w:r>
      <w:r w:rsidR="004F2A0C">
        <w:rPr>
          <w:color w:val="FF0000"/>
          <w:szCs w:val="18"/>
        </w:rPr>
        <w:t>since</w:t>
      </w:r>
      <w:r w:rsidR="003C4FC8" w:rsidRPr="004F2A0C">
        <w:rPr>
          <w:color w:val="FF0000"/>
          <w:szCs w:val="18"/>
        </w:rPr>
        <w:t xml:space="preserve"> the demographics for the major groups are within </w:t>
      </w:r>
      <w:r w:rsidR="004B0C27">
        <w:rPr>
          <w:color w:val="FF0000"/>
          <w:szCs w:val="18"/>
        </w:rPr>
        <w:t>4</w:t>
      </w:r>
      <w:r w:rsidR="003C4FC8" w:rsidRPr="004F2A0C">
        <w:rPr>
          <w:color w:val="FF0000"/>
          <w:szCs w:val="18"/>
        </w:rPr>
        <w:t>% of the college’s three year average</w:t>
      </w:r>
      <w:r w:rsidR="00AD69D1" w:rsidRPr="004F2A0C">
        <w:rPr>
          <w:color w:val="FF0000"/>
          <w:szCs w:val="18"/>
        </w:rPr>
        <w:t>.</w:t>
      </w:r>
      <w:r w:rsidR="003C4FC8" w:rsidRPr="004F2A0C">
        <w:rPr>
          <w:szCs w:val="18"/>
        </w:rPr>
        <w:t xml:space="preserve"> </w:t>
      </w:r>
    </w:p>
    <w:p w:rsidR="000835D0" w:rsidRPr="00F101A2" w:rsidRDefault="002E563D" w:rsidP="004F2A0C">
      <w:pPr>
        <w:pStyle w:val="ListParagraph"/>
        <w:numPr>
          <w:ilvl w:val="0"/>
          <w:numId w:val="6"/>
        </w:numPr>
        <w:spacing w:after="120" w:line="240" w:lineRule="auto"/>
        <w:contextualSpacing w:val="0"/>
        <w:rPr>
          <w:color w:val="FF0000"/>
          <w:szCs w:val="18"/>
        </w:rPr>
      </w:pPr>
      <w:r w:rsidRPr="00F950A4">
        <w:rPr>
          <w:szCs w:val="18"/>
        </w:rPr>
        <w:t>In looking at your program’s retention rate over the past three years, is th</w:t>
      </w:r>
      <w:r w:rsidR="004F2A0C">
        <w:rPr>
          <w:szCs w:val="18"/>
        </w:rPr>
        <w:t xml:space="preserve">ere a trend?  If so, explain. </w:t>
      </w:r>
      <w:r w:rsidR="004F2A0C" w:rsidRPr="004F2A0C">
        <w:rPr>
          <w:color w:val="FF0000"/>
          <w:szCs w:val="18"/>
        </w:rPr>
        <w:t>Th</w:t>
      </w:r>
      <w:r w:rsidR="00530BFD">
        <w:rPr>
          <w:color w:val="FF0000"/>
          <w:szCs w:val="18"/>
        </w:rPr>
        <w:t xml:space="preserve">e </w:t>
      </w:r>
      <w:r w:rsidR="00F101A2">
        <w:rPr>
          <w:color w:val="FF0000"/>
          <w:szCs w:val="18"/>
        </w:rPr>
        <w:t xml:space="preserve">program </w:t>
      </w:r>
      <w:r w:rsidR="00886EDF">
        <w:rPr>
          <w:color w:val="FF0000"/>
          <w:szCs w:val="18"/>
        </w:rPr>
        <w:t xml:space="preserve">retention scores show </w:t>
      </w:r>
      <w:r w:rsidR="004B0C27">
        <w:rPr>
          <w:color w:val="FF0000"/>
          <w:szCs w:val="18"/>
        </w:rPr>
        <w:t xml:space="preserve">an increasing trend </w:t>
      </w:r>
      <w:r w:rsidR="009E3756">
        <w:rPr>
          <w:color w:val="FF0000"/>
          <w:szCs w:val="18"/>
        </w:rPr>
        <w:t>from</w:t>
      </w:r>
      <w:r w:rsidR="004B0C27">
        <w:rPr>
          <w:color w:val="FF0000"/>
          <w:szCs w:val="18"/>
        </w:rPr>
        <w:t xml:space="preserve"> 82%</w:t>
      </w:r>
      <w:r w:rsidR="009E3756">
        <w:rPr>
          <w:color w:val="FF0000"/>
          <w:szCs w:val="18"/>
        </w:rPr>
        <w:t xml:space="preserve"> in FY11 to </w:t>
      </w:r>
      <w:r w:rsidR="00EA753A">
        <w:rPr>
          <w:color w:val="FF0000"/>
          <w:szCs w:val="18"/>
        </w:rPr>
        <w:t>87</w:t>
      </w:r>
      <w:r w:rsidR="009E3756">
        <w:rPr>
          <w:color w:val="FF0000"/>
          <w:szCs w:val="18"/>
        </w:rPr>
        <w:t>% in FY1</w:t>
      </w:r>
      <w:r w:rsidR="00EA753A">
        <w:rPr>
          <w:color w:val="FF0000"/>
          <w:szCs w:val="18"/>
        </w:rPr>
        <w:t>4</w:t>
      </w:r>
      <w:r w:rsidR="00886EDF">
        <w:rPr>
          <w:color w:val="FF0000"/>
          <w:szCs w:val="18"/>
        </w:rPr>
        <w:t xml:space="preserve">. </w:t>
      </w:r>
      <w:r w:rsidR="009E3756">
        <w:rPr>
          <w:color w:val="FF0000"/>
          <w:szCs w:val="18"/>
        </w:rPr>
        <w:t xml:space="preserve">The cause of the increase is uncertain, but may be due to </w:t>
      </w:r>
      <w:r w:rsidR="004A349A">
        <w:rPr>
          <w:color w:val="FF0000"/>
          <w:szCs w:val="18"/>
        </w:rPr>
        <w:t xml:space="preserve">the introduction of </w:t>
      </w:r>
      <w:r w:rsidR="009E3756">
        <w:rPr>
          <w:color w:val="FF0000"/>
          <w:szCs w:val="18"/>
        </w:rPr>
        <w:t>new PT faculty as noted in last year’s program review.</w:t>
      </w:r>
    </w:p>
    <w:p w:rsidR="00675C9F" w:rsidRPr="00675C9F" w:rsidRDefault="00675C9F" w:rsidP="00675C9F">
      <w:pPr>
        <w:spacing w:after="120" w:line="240" w:lineRule="auto"/>
        <w:ind w:left="1440"/>
        <w:rPr>
          <w:szCs w:val="18"/>
        </w:rPr>
      </w:pPr>
    </w:p>
    <w:p w:rsidR="002E563D" w:rsidRDefault="002E563D" w:rsidP="004F2A0C">
      <w:pPr>
        <w:pStyle w:val="ListParagraph"/>
        <w:numPr>
          <w:ilvl w:val="0"/>
          <w:numId w:val="6"/>
        </w:numPr>
        <w:spacing w:after="120" w:line="240" w:lineRule="auto"/>
        <w:contextualSpacing w:val="0"/>
        <w:rPr>
          <w:szCs w:val="18"/>
        </w:rPr>
      </w:pPr>
      <w:r w:rsidRPr="00F950A4">
        <w:rPr>
          <w:szCs w:val="18"/>
        </w:rPr>
        <w:t xml:space="preserve">In looking at the disaggregated data by gender, ethnicity, and age are there gaps in retention for certain groups of students?   Also, is the retention going down for certain groups?  If there are gaps, what might be done to address them?  </w:t>
      </w:r>
    </w:p>
    <w:p w:rsidR="00067A35" w:rsidRDefault="000C276B" w:rsidP="00067A35">
      <w:pPr>
        <w:pStyle w:val="ListParagraph"/>
        <w:spacing w:after="120" w:line="240" w:lineRule="auto"/>
        <w:ind w:left="1440"/>
        <w:contextualSpacing w:val="0"/>
        <w:rPr>
          <w:color w:val="FF0000"/>
          <w:szCs w:val="18"/>
        </w:rPr>
      </w:pPr>
      <w:r>
        <w:rPr>
          <w:color w:val="FF0000"/>
          <w:szCs w:val="18"/>
        </w:rPr>
        <w:t>As may be seen in the table below, a</w:t>
      </w:r>
      <w:r w:rsidR="00CA6A7D">
        <w:rPr>
          <w:color w:val="FF0000"/>
          <w:szCs w:val="18"/>
        </w:rPr>
        <w:t>stronomy</w:t>
      </w:r>
      <w:r w:rsidR="00067A35" w:rsidRPr="00F64847">
        <w:rPr>
          <w:color w:val="FF0000"/>
          <w:szCs w:val="18"/>
        </w:rPr>
        <w:t xml:space="preserve"> retention </w:t>
      </w:r>
      <w:r w:rsidR="00067A35">
        <w:rPr>
          <w:color w:val="FF0000"/>
          <w:szCs w:val="18"/>
        </w:rPr>
        <w:t xml:space="preserve">rates </w:t>
      </w:r>
      <w:r w:rsidR="00484983">
        <w:rPr>
          <w:color w:val="FF0000"/>
          <w:szCs w:val="18"/>
        </w:rPr>
        <w:t xml:space="preserve">for FY14 </w:t>
      </w:r>
      <w:r w:rsidR="00067A35">
        <w:rPr>
          <w:color w:val="FF0000"/>
          <w:szCs w:val="18"/>
        </w:rPr>
        <w:t xml:space="preserve">show a </w:t>
      </w:r>
      <w:r w:rsidR="001D30F8">
        <w:rPr>
          <w:color w:val="FF0000"/>
          <w:szCs w:val="18"/>
        </w:rPr>
        <w:t>4</w:t>
      </w:r>
      <w:r w:rsidR="00067A35">
        <w:rPr>
          <w:color w:val="FF0000"/>
          <w:szCs w:val="18"/>
        </w:rPr>
        <w:t xml:space="preserve">% difference between the two major ethnic groups, </w:t>
      </w:r>
      <w:r w:rsidR="00067A35" w:rsidRPr="00F64847">
        <w:rPr>
          <w:color w:val="FF0000"/>
          <w:szCs w:val="18"/>
        </w:rPr>
        <w:t>Hispanics</w:t>
      </w:r>
      <w:r w:rsidR="00067A35">
        <w:rPr>
          <w:color w:val="FF0000"/>
          <w:szCs w:val="18"/>
        </w:rPr>
        <w:t xml:space="preserve"> and Whites of </w:t>
      </w:r>
      <w:r w:rsidR="001D30F8">
        <w:rPr>
          <w:color w:val="FF0000"/>
          <w:szCs w:val="18"/>
        </w:rPr>
        <w:t>85</w:t>
      </w:r>
      <w:r w:rsidR="00067A35">
        <w:rPr>
          <w:color w:val="FF0000"/>
          <w:szCs w:val="18"/>
        </w:rPr>
        <w:t>% and 89% respectively.</w:t>
      </w:r>
      <w:r w:rsidRPr="000C276B">
        <w:rPr>
          <w:color w:val="FF0000"/>
          <w:szCs w:val="18"/>
        </w:rPr>
        <w:t xml:space="preserve"> </w:t>
      </w:r>
      <w:r>
        <w:rPr>
          <w:color w:val="FF0000"/>
          <w:szCs w:val="18"/>
        </w:rPr>
        <w:t>Both of these exceed the colleges overall rates of 84% and 86% for Hispanic and White, respectively.</w:t>
      </w:r>
    </w:p>
    <w:p w:rsidR="00067A35" w:rsidRPr="00F950A4" w:rsidRDefault="00067A35" w:rsidP="00067A35">
      <w:pPr>
        <w:pStyle w:val="ListParagraph"/>
        <w:spacing w:after="120" w:line="240" w:lineRule="auto"/>
        <w:ind w:left="1440"/>
        <w:contextualSpacing w:val="0"/>
        <w:rPr>
          <w:szCs w:val="18"/>
        </w:rPr>
      </w:pPr>
    </w:p>
    <w:p w:rsidR="009F3BFE" w:rsidRDefault="00481085" w:rsidP="004C35C9">
      <w:pPr>
        <w:pStyle w:val="ListParagraph"/>
        <w:spacing w:after="120" w:line="240" w:lineRule="auto"/>
        <w:ind w:left="1440"/>
        <w:rPr>
          <w:color w:val="FF0000"/>
          <w:szCs w:val="18"/>
        </w:rPr>
      </w:pPr>
      <w:r>
        <w:rPr>
          <w:color w:val="FF0000"/>
          <w:szCs w:val="18"/>
        </w:rPr>
        <w:t xml:space="preserve">FY14 Retention for </w:t>
      </w:r>
      <w:r w:rsidR="004262C7">
        <w:rPr>
          <w:color w:val="FF0000"/>
          <w:szCs w:val="18"/>
        </w:rPr>
        <w:t>O</w:t>
      </w:r>
      <w:r w:rsidR="00587F9F" w:rsidRPr="00587F9F">
        <w:rPr>
          <w:color w:val="FF0000"/>
          <w:szCs w:val="18"/>
        </w:rPr>
        <w:t xml:space="preserve">verall </w:t>
      </w:r>
      <w:r>
        <w:rPr>
          <w:color w:val="FF0000"/>
          <w:szCs w:val="18"/>
        </w:rPr>
        <w:t>A</w:t>
      </w:r>
      <w:r w:rsidR="001D30F8">
        <w:rPr>
          <w:color w:val="FF0000"/>
          <w:szCs w:val="18"/>
        </w:rPr>
        <w:t>stronomy</w:t>
      </w:r>
      <w:r w:rsidR="004262C7">
        <w:rPr>
          <w:color w:val="FF0000"/>
          <w:szCs w:val="18"/>
        </w:rPr>
        <w:t xml:space="preserve"> vs. College Retention </w:t>
      </w:r>
      <w:r w:rsidR="00BF5264">
        <w:rPr>
          <w:color w:val="FF0000"/>
          <w:szCs w:val="18"/>
        </w:rPr>
        <w:t>(%) by Ethnicity</w:t>
      </w:r>
    </w:p>
    <w:tbl>
      <w:tblPr>
        <w:tblStyle w:val="TableGrid"/>
        <w:tblW w:w="8005" w:type="dxa"/>
        <w:tblInd w:w="1440" w:type="dxa"/>
        <w:tblLook w:val="04A0" w:firstRow="1" w:lastRow="0" w:firstColumn="1" w:lastColumn="0" w:noHBand="0" w:noVBand="1"/>
      </w:tblPr>
      <w:tblGrid>
        <w:gridCol w:w="1203"/>
        <w:gridCol w:w="1189"/>
        <w:gridCol w:w="1110"/>
        <w:gridCol w:w="1059"/>
        <w:gridCol w:w="1085"/>
        <w:gridCol w:w="1151"/>
        <w:gridCol w:w="1208"/>
      </w:tblGrid>
      <w:tr w:rsidR="003665C1" w:rsidTr="008C5CFA">
        <w:tc>
          <w:tcPr>
            <w:tcW w:w="1160" w:type="dxa"/>
          </w:tcPr>
          <w:p w:rsidR="003665C1" w:rsidRDefault="003665C1" w:rsidP="00587F9F">
            <w:pPr>
              <w:pStyle w:val="ListParagraph"/>
              <w:spacing w:after="120"/>
              <w:ind w:left="0"/>
              <w:contextualSpacing w:val="0"/>
              <w:rPr>
                <w:color w:val="FF0000"/>
                <w:szCs w:val="18"/>
              </w:rPr>
            </w:pPr>
          </w:p>
        </w:tc>
        <w:tc>
          <w:tcPr>
            <w:tcW w:w="1195" w:type="dxa"/>
          </w:tcPr>
          <w:p w:rsidR="003665C1" w:rsidRDefault="003665C1" w:rsidP="00587F9F">
            <w:pPr>
              <w:pStyle w:val="ListParagraph"/>
              <w:spacing w:after="120"/>
              <w:ind w:left="0"/>
              <w:contextualSpacing w:val="0"/>
              <w:rPr>
                <w:color w:val="FF0000"/>
                <w:szCs w:val="18"/>
              </w:rPr>
            </w:pPr>
            <w:r>
              <w:rPr>
                <w:color w:val="FF0000"/>
                <w:szCs w:val="18"/>
              </w:rPr>
              <w:t>Hispanic</w:t>
            </w:r>
          </w:p>
        </w:tc>
        <w:tc>
          <w:tcPr>
            <w:tcW w:w="1117" w:type="dxa"/>
          </w:tcPr>
          <w:p w:rsidR="003665C1" w:rsidRDefault="003665C1" w:rsidP="00587F9F">
            <w:pPr>
              <w:pStyle w:val="ListParagraph"/>
              <w:spacing w:after="120"/>
              <w:ind w:left="0"/>
              <w:contextualSpacing w:val="0"/>
              <w:rPr>
                <w:color w:val="FF0000"/>
                <w:szCs w:val="18"/>
              </w:rPr>
            </w:pPr>
            <w:r>
              <w:rPr>
                <w:color w:val="FF0000"/>
                <w:szCs w:val="18"/>
              </w:rPr>
              <w:t>White</w:t>
            </w:r>
          </w:p>
        </w:tc>
        <w:tc>
          <w:tcPr>
            <w:tcW w:w="1066" w:type="dxa"/>
            <w:shd w:val="clear" w:color="auto" w:fill="F2F2F2" w:themeFill="background1" w:themeFillShade="F2"/>
          </w:tcPr>
          <w:p w:rsidR="003665C1" w:rsidRDefault="004C35C9" w:rsidP="00587F9F">
            <w:pPr>
              <w:pStyle w:val="ListParagraph"/>
              <w:spacing w:after="120"/>
              <w:ind w:left="0"/>
              <w:contextualSpacing w:val="0"/>
              <w:rPr>
                <w:color w:val="FF0000"/>
                <w:szCs w:val="18"/>
              </w:rPr>
            </w:pPr>
            <w:proofErr w:type="spellStart"/>
            <w:r>
              <w:rPr>
                <w:color w:val="FF0000"/>
                <w:szCs w:val="18"/>
              </w:rPr>
              <w:t>Afr</w:t>
            </w:r>
            <w:proofErr w:type="spellEnd"/>
            <w:r>
              <w:rPr>
                <w:color w:val="FF0000"/>
                <w:szCs w:val="18"/>
              </w:rPr>
              <w:t xml:space="preserve"> </w:t>
            </w:r>
            <w:proofErr w:type="spellStart"/>
            <w:r>
              <w:rPr>
                <w:color w:val="FF0000"/>
                <w:szCs w:val="18"/>
              </w:rPr>
              <w:t>Amer</w:t>
            </w:r>
            <w:proofErr w:type="spellEnd"/>
          </w:p>
        </w:tc>
        <w:tc>
          <w:tcPr>
            <w:tcW w:w="1093" w:type="dxa"/>
            <w:shd w:val="clear" w:color="auto" w:fill="F2F2F2" w:themeFill="background1" w:themeFillShade="F2"/>
          </w:tcPr>
          <w:p w:rsidR="003665C1" w:rsidRDefault="003665C1" w:rsidP="00587F9F">
            <w:pPr>
              <w:pStyle w:val="ListParagraph"/>
              <w:spacing w:after="120"/>
              <w:ind w:left="0"/>
              <w:contextualSpacing w:val="0"/>
              <w:rPr>
                <w:color w:val="FF0000"/>
                <w:szCs w:val="18"/>
              </w:rPr>
            </w:pPr>
            <w:r>
              <w:rPr>
                <w:color w:val="FF0000"/>
                <w:szCs w:val="18"/>
              </w:rPr>
              <w:t>Asian</w:t>
            </w:r>
          </w:p>
        </w:tc>
        <w:tc>
          <w:tcPr>
            <w:tcW w:w="1157" w:type="dxa"/>
            <w:shd w:val="clear" w:color="auto" w:fill="F2F2F2" w:themeFill="background1" w:themeFillShade="F2"/>
          </w:tcPr>
          <w:p w:rsidR="003665C1" w:rsidRDefault="003665C1" w:rsidP="00587F9F">
            <w:pPr>
              <w:pStyle w:val="ListParagraph"/>
              <w:spacing w:after="120"/>
              <w:ind w:left="0"/>
              <w:contextualSpacing w:val="0"/>
              <w:rPr>
                <w:color w:val="FF0000"/>
                <w:szCs w:val="18"/>
              </w:rPr>
            </w:pPr>
            <w:r>
              <w:rPr>
                <w:color w:val="FF0000"/>
                <w:szCs w:val="18"/>
              </w:rPr>
              <w:t>Filipino</w:t>
            </w:r>
          </w:p>
        </w:tc>
        <w:tc>
          <w:tcPr>
            <w:tcW w:w="1217" w:type="dxa"/>
            <w:shd w:val="clear" w:color="auto" w:fill="F2F2F2" w:themeFill="background1" w:themeFillShade="F2"/>
          </w:tcPr>
          <w:p w:rsidR="003665C1" w:rsidRDefault="003665C1" w:rsidP="00587F9F">
            <w:pPr>
              <w:pStyle w:val="ListParagraph"/>
              <w:spacing w:after="120"/>
              <w:ind w:left="0"/>
              <w:contextualSpacing w:val="0"/>
              <w:rPr>
                <w:color w:val="FF0000"/>
                <w:szCs w:val="18"/>
              </w:rPr>
            </w:pPr>
            <w:r>
              <w:rPr>
                <w:color w:val="FF0000"/>
                <w:szCs w:val="18"/>
              </w:rPr>
              <w:t xml:space="preserve"> Am</w:t>
            </w:r>
            <w:r w:rsidR="004C35C9">
              <w:rPr>
                <w:color w:val="FF0000"/>
                <w:szCs w:val="18"/>
              </w:rPr>
              <w:t xml:space="preserve"> Indian</w:t>
            </w:r>
          </w:p>
        </w:tc>
      </w:tr>
      <w:tr w:rsidR="004262C7" w:rsidTr="008C5CFA">
        <w:tc>
          <w:tcPr>
            <w:tcW w:w="1160" w:type="dxa"/>
          </w:tcPr>
          <w:p w:rsidR="004262C7" w:rsidRDefault="004262C7" w:rsidP="004262C7">
            <w:pPr>
              <w:pStyle w:val="ListParagraph"/>
              <w:spacing w:after="120"/>
              <w:ind w:left="0"/>
              <w:contextualSpacing w:val="0"/>
              <w:rPr>
                <w:color w:val="FF0000"/>
                <w:szCs w:val="18"/>
              </w:rPr>
            </w:pPr>
            <w:r>
              <w:rPr>
                <w:color w:val="FF0000"/>
                <w:szCs w:val="18"/>
              </w:rPr>
              <w:t>College</w:t>
            </w:r>
          </w:p>
        </w:tc>
        <w:tc>
          <w:tcPr>
            <w:tcW w:w="1195" w:type="dxa"/>
          </w:tcPr>
          <w:p w:rsidR="004262C7" w:rsidRDefault="004262C7" w:rsidP="009302E3">
            <w:pPr>
              <w:pStyle w:val="ListParagraph"/>
              <w:spacing w:after="120"/>
              <w:ind w:left="0"/>
              <w:contextualSpacing w:val="0"/>
              <w:jc w:val="center"/>
              <w:rPr>
                <w:color w:val="FF0000"/>
                <w:szCs w:val="18"/>
              </w:rPr>
            </w:pPr>
            <w:r>
              <w:rPr>
                <w:color w:val="FF0000"/>
                <w:szCs w:val="18"/>
              </w:rPr>
              <w:t>84</w:t>
            </w:r>
          </w:p>
        </w:tc>
        <w:tc>
          <w:tcPr>
            <w:tcW w:w="1117" w:type="dxa"/>
          </w:tcPr>
          <w:p w:rsidR="004262C7" w:rsidRDefault="004262C7" w:rsidP="009302E3">
            <w:pPr>
              <w:pStyle w:val="ListParagraph"/>
              <w:spacing w:after="120"/>
              <w:ind w:left="0"/>
              <w:contextualSpacing w:val="0"/>
              <w:jc w:val="center"/>
              <w:rPr>
                <w:color w:val="FF0000"/>
                <w:szCs w:val="18"/>
              </w:rPr>
            </w:pPr>
            <w:r>
              <w:rPr>
                <w:color w:val="FF0000"/>
                <w:szCs w:val="18"/>
              </w:rPr>
              <w:t>86</w:t>
            </w:r>
          </w:p>
        </w:tc>
        <w:tc>
          <w:tcPr>
            <w:tcW w:w="1066" w:type="dxa"/>
            <w:shd w:val="clear" w:color="auto" w:fill="F2F2F2" w:themeFill="background1" w:themeFillShade="F2"/>
          </w:tcPr>
          <w:p w:rsidR="004262C7" w:rsidRDefault="004262C7" w:rsidP="009302E3">
            <w:pPr>
              <w:pStyle w:val="ListParagraph"/>
              <w:spacing w:after="120"/>
              <w:ind w:left="0"/>
              <w:contextualSpacing w:val="0"/>
              <w:jc w:val="center"/>
              <w:rPr>
                <w:color w:val="FF0000"/>
                <w:szCs w:val="18"/>
              </w:rPr>
            </w:pPr>
            <w:r>
              <w:rPr>
                <w:color w:val="FF0000"/>
                <w:szCs w:val="18"/>
              </w:rPr>
              <w:t>81</w:t>
            </w:r>
          </w:p>
        </w:tc>
        <w:tc>
          <w:tcPr>
            <w:tcW w:w="1093" w:type="dxa"/>
            <w:shd w:val="clear" w:color="auto" w:fill="F2F2F2" w:themeFill="background1" w:themeFillShade="F2"/>
          </w:tcPr>
          <w:p w:rsidR="004262C7" w:rsidRDefault="004262C7" w:rsidP="009302E3">
            <w:pPr>
              <w:pStyle w:val="ListParagraph"/>
              <w:spacing w:after="120"/>
              <w:ind w:left="0"/>
              <w:contextualSpacing w:val="0"/>
              <w:jc w:val="center"/>
              <w:rPr>
                <w:color w:val="FF0000"/>
                <w:szCs w:val="18"/>
              </w:rPr>
            </w:pPr>
            <w:r>
              <w:rPr>
                <w:color w:val="FF0000"/>
                <w:szCs w:val="18"/>
              </w:rPr>
              <w:t>90</w:t>
            </w:r>
          </w:p>
        </w:tc>
        <w:tc>
          <w:tcPr>
            <w:tcW w:w="1157" w:type="dxa"/>
            <w:shd w:val="clear" w:color="auto" w:fill="F2F2F2" w:themeFill="background1" w:themeFillShade="F2"/>
          </w:tcPr>
          <w:p w:rsidR="004262C7" w:rsidRDefault="004262C7" w:rsidP="009302E3">
            <w:pPr>
              <w:pStyle w:val="ListParagraph"/>
              <w:spacing w:after="120"/>
              <w:ind w:left="0"/>
              <w:contextualSpacing w:val="0"/>
              <w:jc w:val="center"/>
              <w:rPr>
                <w:color w:val="FF0000"/>
                <w:szCs w:val="18"/>
              </w:rPr>
            </w:pPr>
            <w:r>
              <w:rPr>
                <w:color w:val="FF0000"/>
                <w:szCs w:val="18"/>
              </w:rPr>
              <w:t>88</w:t>
            </w:r>
          </w:p>
        </w:tc>
        <w:tc>
          <w:tcPr>
            <w:tcW w:w="1217" w:type="dxa"/>
            <w:shd w:val="clear" w:color="auto" w:fill="F2F2F2" w:themeFill="background1" w:themeFillShade="F2"/>
          </w:tcPr>
          <w:p w:rsidR="004262C7" w:rsidRDefault="004262C7" w:rsidP="009302E3">
            <w:pPr>
              <w:pStyle w:val="ListParagraph"/>
              <w:spacing w:after="120"/>
              <w:ind w:left="0"/>
              <w:contextualSpacing w:val="0"/>
              <w:jc w:val="center"/>
              <w:rPr>
                <w:color w:val="FF0000"/>
                <w:szCs w:val="18"/>
              </w:rPr>
            </w:pPr>
            <w:r>
              <w:rPr>
                <w:color w:val="FF0000"/>
                <w:szCs w:val="18"/>
              </w:rPr>
              <w:t>86</w:t>
            </w:r>
          </w:p>
        </w:tc>
      </w:tr>
      <w:tr w:rsidR="004262C7" w:rsidTr="008C5CFA">
        <w:tc>
          <w:tcPr>
            <w:tcW w:w="1160" w:type="dxa"/>
          </w:tcPr>
          <w:p w:rsidR="004262C7" w:rsidRDefault="00D611F7" w:rsidP="004262C7">
            <w:pPr>
              <w:pStyle w:val="ListParagraph"/>
              <w:spacing w:after="120"/>
              <w:ind w:left="0"/>
              <w:contextualSpacing w:val="0"/>
              <w:rPr>
                <w:color w:val="FF0000"/>
                <w:szCs w:val="18"/>
              </w:rPr>
            </w:pPr>
            <w:r>
              <w:rPr>
                <w:color w:val="FF0000"/>
                <w:szCs w:val="18"/>
              </w:rPr>
              <w:t>Astronomy</w:t>
            </w:r>
          </w:p>
        </w:tc>
        <w:tc>
          <w:tcPr>
            <w:tcW w:w="1195" w:type="dxa"/>
          </w:tcPr>
          <w:p w:rsidR="004262C7" w:rsidRDefault="00D611F7" w:rsidP="009302E3">
            <w:pPr>
              <w:pStyle w:val="ListParagraph"/>
              <w:spacing w:after="120"/>
              <w:ind w:left="0"/>
              <w:contextualSpacing w:val="0"/>
              <w:jc w:val="center"/>
              <w:rPr>
                <w:color w:val="FF0000"/>
                <w:szCs w:val="18"/>
              </w:rPr>
            </w:pPr>
            <w:r>
              <w:rPr>
                <w:color w:val="FF0000"/>
                <w:szCs w:val="18"/>
              </w:rPr>
              <w:t>85</w:t>
            </w:r>
          </w:p>
        </w:tc>
        <w:tc>
          <w:tcPr>
            <w:tcW w:w="1117" w:type="dxa"/>
          </w:tcPr>
          <w:p w:rsidR="004262C7" w:rsidRDefault="004262C7" w:rsidP="009302E3">
            <w:pPr>
              <w:pStyle w:val="ListParagraph"/>
              <w:spacing w:after="120"/>
              <w:ind w:left="0"/>
              <w:contextualSpacing w:val="0"/>
              <w:jc w:val="center"/>
              <w:rPr>
                <w:color w:val="FF0000"/>
                <w:szCs w:val="18"/>
              </w:rPr>
            </w:pPr>
            <w:r>
              <w:rPr>
                <w:color w:val="FF0000"/>
                <w:szCs w:val="18"/>
              </w:rPr>
              <w:t>89</w:t>
            </w:r>
          </w:p>
        </w:tc>
        <w:tc>
          <w:tcPr>
            <w:tcW w:w="1066" w:type="dxa"/>
            <w:shd w:val="clear" w:color="auto" w:fill="F2F2F2" w:themeFill="background1" w:themeFillShade="F2"/>
          </w:tcPr>
          <w:p w:rsidR="004262C7" w:rsidRDefault="00D611F7" w:rsidP="009302E3">
            <w:pPr>
              <w:pStyle w:val="ListParagraph"/>
              <w:spacing w:after="120"/>
              <w:ind w:left="0"/>
              <w:contextualSpacing w:val="0"/>
              <w:jc w:val="center"/>
              <w:rPr>
                <w:color w:val="FF0000"/>
                <w:szCs w:val="18"/>
              </w:rPr>
            </w:pPr>
            <w:r>
              <w:rPr>
                <w:color w:val="FF0000"/>
                <w:szCs w:val="18"/>
              </w:rPr>
              <w:t>64</w:t>
            </w:r>
          </w:p>
        </w:tc>
        <w:tc>
          <w:tcPr>
            <w:tcW w:w="1093" w:type="dxa"/>
            <w:shd w:val="clear" w:color="auto" w:fill="F2F2F2" w:themeFill="background1" w:themeFillShade="F2"/>
          </w:tcPr>
          <w:p w:rsidR="004262C7" w:rsidRDefault="00D611F7" w:rsidP="009302E3">
            <w:pPr>
              <w:pStyle w:val="ListParagraph"/>
              <w:spacing w:after="120"/>
              <w:ind w:left="0"/>
              <w:contextualSpacing w:val="0"/>
              <w:jc w:val="center"/>
              <w:rPr>
                <w:color w:val="FF0000"/>
                <w:szCs w:val="18"/>
              </w:rPr>
            </w:pPr>
            <w:r>
              <w:rPr>
                <w:color w:val="FF0000"/>
                <w:szCs w:val="18"/>
              </w:rPr>
              <w:t>100</w:t>
            </w:r>
          </w:p>
        </w:tc>
        <w:tc>
          <w:tcPr>
            <w:tcW w:w="1157" w:type="dxa"/>
            <w:shd w:val="clear" w:color="auto" w:fill="F2F2F2" w:themeFill="background1" w:themeFillShade="F2"/>
          </w:tcPr>
          <w:p w:rsidR="004262C7" w:rsidRDefault="00D611F7" w:rsidP="009302E3">
            <w:pPr>
              <w:pStyle w:val="ListParagraph"/>
              <w:spacing w:after="120"/>
              <w:ind w:left="0"/>
              <w:contextualSpacing w:val="0"/>
              <w:jc w:val="center"/>
              <w:rPr>
                <w:color w:val="FF0000"/>
                <w:szCs w:val="18"/>
              </w:rPr>
            </w:pPr>
            <w:r>
              <w:rPr>
                <w:color w:val="FF0000"/>
                <w:szCs w:val="18"/>
              </w:rPr>
              <w:t>89</w:t>
            </w:r>
          </w:p>
        </w:tc>
        <w:tc>
          <w:tcPr>
            <w:tcW w:w="1217" w:type="dxa"/>
            <w:shd w:val="clear" w:color="auto" w:fill="F2F2F2" w:themeFill="background1" w:themeFillShade="F2"/>
          </w:tcPr>
          <w:p w:rsidR="004262C7" w:rsidRDefault="00D611F7" w:rsidP="009302E3">
            <w:pPr>
              <w:pStyle w:val="ListParagraph"/>
              <w:spacing w:after="120"/>
              <w:ind w:left="0"/>
              <w:contextualSpacing w:val="0"/>
              <w:jc w:val="center"/>
              <w:rPr>
                <w:color w:val="FF0000"/>
                <w:szCs w:val="18"/>
              </w:rPr>
            </w:pPr>
            <w:r>
              <w:rPr>
                <w:color w:val="FF0000"/>
                <w:szCs w:val="18"/>
              </w:rPr>
              <w:t>88</w:t>
            </w:r>
          </w:p>
        </w:tc>
      </w:tr>
    </w:tbl>
    <w:p w:rsidR="004262C7" w:rsidRDefault="004262C7" w:rsidP="004262C7">
      <w:pPr>
        <w:pStyle w:val="ListParagraph"/>
        <w:spacing w:after="120" w:line="240" w:lineRule="auto"/>
        <w:ind w:left="1440"/>
        <w:rPr>
          <w:color w:val="FF0000"/>
          <w:szCs w:val="18"/>
        </w:rPr>
      </w:pPr>
    </w:p>
    <w:p w:rsidR="004262C7" w:rsidRPr="003912E9" w:rsidRDefault="003912E9" w:rsidP="003912E9">
      <w:pPr>
        <w:spacing w:after="120" w:line="240" w:lineRule="auto"/>
        <w:ind w:left="1440"/>
        <w:rPr>
          <w:color w:val="FF0000"/>
          <w:szCs w:val="18"/>
        </w:rPr>
      </w:pPr>
      <w:r>
        <w:rPr>
          <w:color w:val="FF0000"/>
          <w:szCs w:val="18"/>
        </w:rPr>
        <w:t xml:space="preserve">The enrollment numbers in </w:t>
      </w:r>
      <w:r w:rsidR="008C4BB7">
        <w:rPr>
          <w:color w:val="FF0000"/>
          <w:szCs w:val="18"/>
        </w:rPr>
        <w:t>astronomy</w:t>
      </w:r>
      <w:r>
        <w:rPr>
          <w:color w:val="FF0000"/>
          <w:szCs w:val="18"/>
        </w:rPr>
        <w:t xml:space="preserve"> for the remaining ethnic groups (shaded boxes in tables) are too </w:t>
      </w:r>
      <w:r w:rsidR="004859F6">
        <w:rPr>
          <w:color w:val="FF0000"/>
          <w:szCs w:val="18"/>
        </w:rPr>
        <w:t>low</w:t>
      </w:r>
      <w:r>
        <w:rPr>
          <w:color w:val="FF0000"/>
          <w:szCs w:val="18"/>
        </w:rPr>
        <w:t xml:space="preserve"> at present to establish meaningful trends, however the performance in these groups will continue to be monitored.</w:t>
      </w:r>
      <w:r w:rsidR="00335652">
        <w:rPr>
          <w:color w:val="FF0000"/>
          <w:szCs w:val="18"/>
        </w:rPr>
        <w:t xml:space="preserve"> For example, the retention of African Americans in astronomy is 17% lower than the college’s average, but this was not the case in FY13 so </w:t>
      </w:r>
      <w:r w:rsidR="000C276B">
        <w:rPr>
          <w:color w:val="FF0000"/>
          <w:szCs w:val="18"/>
        </w:rPr>
        <w:t xml:space="preserve">is most likely </w:t>
      </w:r>
      <w:r w:rsidR="00335652">
        <w:rPr>
          <w:color w:val="FF0000"/>
          <w:szCs w:val="18"/>
        </w:rPr>
        <w:t xml:space="preserve">a </w:t>
      </w:r>
      <w:r w:rsidR="000C276B">
        <w:rPr>
          <w:color w:val="FF0000"/>
          <w:szCs w:val="18"/>
        </w:rPr>
        <w:t>temporary</w:t>
      </w:r>
      <w:r w:rsidR="00335652">
        <w:rPr>
          <w:color w:val="FF0000"/>
          <w:szCs w:val="18"/>
        </w:rPr>
        <w:t xml:space="preserve"> fluctuation.</w:t>
      </w:r>
    </w:p>
    <w:p w:rsidR="004262C7" w:rsidRDefault="004262C7" w:rsidP="004262C7">
      <w:pPr>
        <w:pStyle w:val="ListParagraph"/>
        <w:spacing w:after="120" w:line="240" w:lineRule="auto"/>
        <w:ind w:left="1440"/>
        <w:rPr>
          <w:color w:val="FF0000"/>
          <w:szCs w:val="18"/>
        </w:rPr>
      </w:pPr>
    </w:p>
    <w:p w:rsidR="004262C7" w:rsidRDefault="004262C7" w:rsidP="004262C7">
      <w:pPr>
        <w:pStyle w:val="ListParagraph"/>
        <w:spacing w:after="120" w:line="240" w:lineRule="auto"/>
        <w:ind w:left="1440"/>
        <w:rPr>
          <w:color w:val="FF0000"/>
          <w:szCs w:val="18"/>
        </w:rPr>
      </w:pPr>
      <w:r>
        <w:rPr>
          <w:color w:val="FF0000"/>
          <w:szCs w:val="18"/>
        </w:rPr>
        <w:t xml:space="preserve">FY14 </w:t>
      </w:r>
      <w:r w:rsidR="00481085">
        <w:rPr>
          <w:color w:val="FF0000"/>
          <w:szCs w:val="18"/>
        </w:rPr>
        <w:t xml:space="preserve">Retention for </w:t>
      </w:r>
      <w:r w:rsidR="008C4BB7">
        <w:rPr>
          <w:color w:val="FF0000"/>
          <w:szCs w:val="18"/>
        </w:rPr>
        <w:t>Astronomy</w:t>
      </w:r>
      <w:r>
        <w:rPr>
          <w:color w:val="FF0000"/>
          <w:szCs w:val="18"/>
        </w:rPr>
        <w:t xml:space="preserve"> </w:t>
      </w:r>
      <w:r w:rsidR="00481085">
        <w:rPr>
          <w:color w:val="FF0000"/>
          <w:szCs w:val="18"/>
        </w:rPr>
        <w:t xml:space="preserve">Courses </w:t>
      </w:r>
      <w:r>
        <w:rPr>
          <w:color w:val="FF0000"/>
          <w:szCs w:val="18"/>
        </w:rPr>
        <w:t xml:space="preserve">vs. </w:t>
      </w:r>
      <w:r w:rsidR="00481085">
        <w:rPr>
          <w:color w:val="FF0000"/>
          <w:szCs w:val="18"/>
        </w:rPr>
        <w:t xml:space="preserve">Overall </w:t>
      </w:r>
      <w:r>
        <w:rPr>
          <w:color w:val="FF0000"/>
          <w:szCs w:val="18"/>
        </w:rPr>
        <w:t xml:space="preserve">College Retention </w:t>
      </w:r>
      <w:r w:rsidR="00BF5264">
        <w:rPr>
          <w:color w:val="FF0000"/>
          <w:szCs w:val="18"/>
        </w:rPr>
        <w:t>(%) by Ethnicity</w:t>
      </w:r>
    </w:p>
    <w:tbl>
      <w:tblPr>
        <w:tblStyle w:val="TableGrid"/>
        <w:tblW w:w="8005" w:type="dxa"/>
        <w:tblInd w:w="1440" w:type="dxa"/>
        <w:tblLook w:val="04A0" w:firstRow="1" w:lastRow="0" w:firstColumn="1" w:lastColumn="0" w:noHBand="0" w:noVBand="1"/>
      </w:tblPr>
      <w:tblGrid>
        <w:gridCol w:w="1345"/>
        <w:gridCol w:w="1110"/>
        <w:gridCol w:w="1110"/>
        <w:gridCol w:w="1110"/>
        <w:gridCol w:w="1110"/>
        <w:gridCol w:w="1110"/>
        <w:gridCol w:w="1110"/>
      </w:tblGrid>
      <w:tr w:rsidR="00E8226B" w:rsidTr="008C5CFA">
        <w:tc>
          <w:tcPr>
            <w:tcW w:w="1345" w:type="dxa"/>
          </w:tcPr>
          <w:p w:rsidR="00E8226B" w:rsidRDefault="00E8226B" w:rsidP="00E83ED4">
            <w:pPr>
              <w:pStyle w:val="ListParagraph"/>
              <w:spacing w:after="120"/>
              <w:ind w:left="0"/>
              <w:contextualSpacing w:val="0"/>
              <w:rPr>
                <w:color w:val="FF0000"/>
                <w:szCs w:val="18"/>
              </w:rPr>
            </w:pPr>
          </w:p>
        </w:tc>
        <w:tc>
          <w:tcPr>
            <w:tcW w:w="1110" w:type="dxa"/>
          </w:tcPr>
          <w:p w:rsidR="00E8226B" w:rsidRDefault="00E8226B" w:rsidP="00E83ED4">
            <w:pPr>
              <w:pStyle w:val="ListParagraph"/>
              <w:spacing w:after="120"/>
              <w:ind w:left="0"/>
              <w:contextualSpacing w:val="0"/>
              <w:rPr>
                <w:color w:val="FF0000"/>
                <w:szCs w:val="18"/>
              </w:rPr>
            </w:pPr>
            <w:r>
              <w:rPr>
                <w:color w:val="FF0000"/>
                <w:szCs w:val="18"/>
              </w:rPr>
              <w:t>Hispanic</w:t>
            </w:r>
          </w:p>
        </w:tc>
        <w:tc>
          <w:tcPr>
            <w:tcW w:w="1110" w:type="dxa"/>
          </w:tcPr>
          <w:p w:rsidR="00E8226B" w:rsidRDefault="00E8226B" w:rsidP="00E83ED4">
            <w:pPr>
              <w:pStyle w:val="ListParagraph"/>
              <w:spacing w:after="120"/>
              <w:ind w:left="0"/>
              <w:contextualSpacing w:val="0"/>
              <w:rPr>
                <w:color w:val="FF0000"/>
                <w:szCs w:val="18"/>
              </w:rPr>
            </w:pPr>
            <w:r>
              <w:rPr>
                <w:color w:val="FF0000"/>
                <w:szCs w:val="18"/>
              </w:rPr>
              <w:t>White</w:t>
            </w:r>
          </w:p>
        </w:tc>
        <w:tc>
          <w:tcPr>
            <w:tcW w:w="1110" w:type="dxa"/>
            <w:shd w:val="clear" w:color="auto" w:fill="F2F2F2" w:themeFill="background1" w:themeFillShade="F2"/>
          </w:tcPr>
          <w:p w:rsidR="00E8226B" w:rsidRDefault="00E8226B" w:rsidP="00E83ED4">
            <w:pPr>
              <w:pStyle w:val="ListParagraph"/>
              <w:spacing w:after="120"/>
              <w:ind w:left="0"/>
              <w:contextualSpacing w:val="0"/>
              <w:rPr>
                <w:color w:val="FF0000"/>
                <w:szCs w:val="18"/>
              </w:rPr>
            </w:pPr>
            <w:proofErr w:type="spellStart"/>
            <w:r>
              <w:rPr>
                <w:color w:val="FF0000"/>
                <w:szCs w:val="18"/>
              </w:rPr>
              <w:t>Afr</w:t>
            </w:r>
            <w:proofErr w:type="spellEnd"/>
            <w:r>
              <w:rPr>
                <w:color w:val="FF0000"/>
                <w:szCs w:val="18"/>
              </w:rPr>
              <w:t xml:space="preserve"> </w:t>
            </w:r>
            <w:proofErr w:type="spellStart"/>
            <w:r>
              <w:rPr>
                <w:color w:val="FF0000"/>
                <w:szCs w:val="18"/>
              </w:rPr>
              <w:t>Amer</w:t>
            </w:r>
            <w:proofErr w:type="spellEnd"/>
          </w:p>
        </w:tc>
        <w:tc>
          <w:tcPr>
            <w:tcW w:w="1110" w:type="dxa"/>
            <w:shd w:val="clear" w:color="auto" w:fill="F2F2F2" w:themeFill="background1" w:themeFillShade="F2"/>
          </w:tcPr>
          <w:p w:rsidR="00E8226B" w:rsidRDefault="00E8226B" w:rsidP="00E83ED4">
            <w:pPr>
              <w:pStyle w:val="ListParagraph"/>
              <w:spacing w:after="120"/>
              <w:ind w:left="0"/>
              <w:contextualSpacing w:val="0"/>
              <w:rPr>
                <w:color w:val="FF0000"/>
                <w:szCs w:val="18"/>
              </w:rPr>
            </w:pPr>
            <w:r>
              <w:rPr>
                <w:color w:val="FF0000"/>
                <w:szCs w:val="18"/>
              </w:rPr>
              <w:t>Asian</w:t>
            </w:r>
          </w:p>
        </w:tc>
        <w:tc>
          <w:tcPr>
            <w:tcW w:w="1110" w:type="dxa"/>
            <w:shd w:val="clear" w:color="auto" w:fill="F2F2F2" w:themeFill="background1" w:themeFillShade="F2"/>
          </w:tcPr>
          <w:p w:rsidR="00E8226B" w:rsidRDefault="00E8226B" w:rsidP="00E83ED4">
            <w:pPr>
              <w:pStyle w:val="ListParagraph"/>
              <w:spacing w:after="120"/>
              <w:ind w:left="0"/>
              <w:contextualSpacing w:val="0"/>
              <w:rPr>
                <w:color w:val="FF0000"/>
                <w:szCs w:val="18"/>
              </w:rPr>
            </w:pPr>
            <w:r>
              <w:rPr>
                <w:color w:val="FF0000"/>
                <w:szCs w:val="18"/>
              </w:rPr>
              <w:t>Filipino</w:t>
            </w:r>
          </w:p>
        </w:tc>
        <w:tc>
          <w:tcPr>
            <w:tcW w:w="1110" w:type="dxa"/>
            <w:shd w:val="clear" w:color="auto" w:fill="F2F2F2" w:themeFill="background1" w:themeFillShade="F2"/>
          </w:tcPr>
          <w:p w:rsidR="00E8226B" w:rsidRDefault="00E8226B" w:rsidP="00E83ED4">
            <w:pPr>
              <w:pStyle w:val="ListParagraph"/>
              <w:spacing w:after="120"/>
              <w:ind w:left="0"/>
              <w:contextualSpacing w:val="0"/>
              <w:rPr>
                <w:color w:val="FF0000"/>
                <w:szCs w:val="18"/>
              </w:rPr>
            </w:pPr>
            <w:r>
              <w:rPr>
                <w:color w:val="FF0000"/>
                <w:szCs w:val="18"/>
              </w:rPr>
              <w:t xml:space="preserve"> Am </w:t>
            </w:r>
            <w:proofErr w:type="spellStart"/>
            <w:r>
              <w:rPr>
                <w:color w:val="FF0000"/>
                <w:szCs w:val="18"/>
              </w:rPr>
              <w:t>Ind</w:t>
            </w:r>
            <w:proofErr w:type="spellEnd"/>
          </w:p>
        </w:tc>
      </w:tr>
      <w:tr w:rsidR="004262C7" w:rsidTr="008C5CFA">
        <w:tc>
          <w:tcPr>
            <w:tcW w:w="1345" w:type="dxa"/>
          </w:tcPr>
          <w:p w:rsidR="004262C7" w:rsidRDefault="004262C7" w:rsidP="004262C7">
            <w:pPr>
              <w:pStyle w:val="ListParagraph"/>
              <w:spacing w:after="120"/>
              <w:ind w:left="0"/>
              <w:contextualSpacing w:val="0"/>
              <w:rPr>
                <w:color w:val="FF0000"/>
                <w:szCs w:val="18"/>
              </w:rPr>
            </w:pPr>
            <w:r>
              <w:rPr>
                <w:color w:val="FF0000"/>
                <w:szCs w:val="18"/>
              </w:rPr>
              <w:t>College</w:t>
            </w:r>
          </w:p>
        </w:tc>
        <w:tc>
          <w:tcPr>
            <w:tcW w:w="1110" w:type="dxa"/>
          </w:tcPr>
          <w:p w:rsidR="004262C7" w:rsidRDefault="004262C7" w:rsidP="009302E3">
            <w:pPr>
              <w:pStyle w:val="ListParagraph"/>
              <w:spacing w:after="120"/>
              <w:ind w:left="0"/>
              <w:contextualSpacing w:val="0"/>
              <w:jc w:val="center"/>
              <w:rPr>
                <w:color w:val="FF0000"/>
                <w:szCs w:val="18"/>
              </w:rPr>
            </w:pPr>
            <w:r>
              <w:rPr>
                <w:color w:val="FF0000"/>
                <w:szCs w:val="18"/>
              </w:rPr>
              <w:t>84</w:t>
            </w:r>
          </w:p>
        </w:tc>
        <w:tc>
          <w:tcPr>
            <w:tcW w:w="1110" w:type="dxa"/>
          </w:tcPr>
          <w:p w:rsidR="004262C7" w:rsidRDefault="004262C7" w:rsidP="009302E3">
            <w:pPr>
              <w:pStyle w:val="ListParagraph"/>
              <w:spacing w:after="120"/>
              <w:ind w:left="0"/>
              <w:contextualSpacing w:val="0"/>
              <w:jc w:val="center"/>
              <w:rPr>
                <w:color w:val="FF0000"/>
                <w:szCs w:val="18"/>
              </w:rPr>
            </w:pPr>
            <w:r>
              <w:rPr>
                <w:color w:val="FF0000"/>
                <w:szCs w:val="18"/>
              </w:rPr>
              <w:t>86</w:t>
            </w:r>
          </w:p>
        </w:tc>
        <w:tc>
          <w:tcPr>
            <w:tcW w:w="1110" w:type="dxa"/>
            <w:shd w:val="clear" w:color="auto" w:fill="F2F2F2" w:themeFill="background1" w:themeFillShade="F2"/>
          </w:tcPr>
          <w:p w:rsidR="004262C7" w:rsidRDefault="004262C7" w:rsidP="009302E3">
            <w:pPr>
              <w:pStyle w:val="ListParagraph"/>
              <w:spacing w:after="120"/>
              <w:ind w:left="0"/>
              <w:contextualSpacing w:val="0"/>
              <w:jc w:val="center"/>
              <w:rPr>
                <w:color w:val="FF0000"/>
                <w:szCs w:val="18"/>
              </w:rPr>
            </w:pPr>
            <w:r>
              <w:rPr>
                <w:color w:val="FF0000"/>
                <w:szCs w:val="18"/>
              </w:rPr>
              <w:t>81</w:t>
            </w:r>
          </w:p>
        </w:tc>
        <w:tc>
          <w:tcPr>
            <w:tcW w:w="1110" w:type="dxa"/>
            <w:shd w:val="clear" w:color="auto" w:fill="F2F2F2" w:themeFill="background1" w:themeFillShade="F2"/>
          </w:tcPr>
          <w:p w:rsidR="004262C7" w:rsidRDefault="004262C7" w:rsidP="009302E3">
            <w:pPr>
              <w:pStyle w:val="ListParagraph"/>
              <w:spacing w:after="120"/>
              <w:ind w:left="0"/>
              <w:contextualSpacing w:val="0"/>
              <w:jc w:val="center"/>
              <w:rPr>
                <w:color w:val="FF0000"/>
                <w:szCs w:val="18"/>
              </w:rPr>
            </w:pPr>
            <w:r>
              <w:rPr>
                <w:color w:val="FF0000"/>
                <w:szCs w:val="18"/>
              </w:rPr>
              <w:t>90</w:t>
            </w:r>
          </w:p>
        </w:tc>
        <w:tc>
          <w:tcPr>
            <w:tcW w:w="1110" w:type="dxa"/>
            <w:shd w:val="clear" w:color="auto" w:fill="F2F2F2" w:themeFill="background1" w:themeFillShade="F2"/>
          </w:tcPr>
          <w:p w:rsidR="004262C7" w:rsidRDefault="004262C7" w:rsidP="009302E3">
            <w:pPr>
              <w:pStyle w:val="ListParagraph"/>
              <w:spacing w:after="120"/>
              <w:ind w:left="0"/>
              <w:contextualSpacing w:val="0"/>
              <w:jc w:val="center"/>
              <w:rPr>
                <w:color w:val="FF0000"/>
                <w:szCs w:val="18"/>
              </w:rPr>
            </w:pPr>
            <w:r>
              <w:rPr>
                <w:color w:val="FF0000"/>
                <w:szCs w:val="18"/>
              </w:rPr>
              <w:t>88</w:t>
            </w:r>
          </w:p>
        </w:tc>
        <w:tc>
          <w:tcPr>
            <w:tcW w:w="1110" w:type="dxa"/>
            <w:shd w:val="clear" w:color="auto" w:fill="F2F2F2" w:themeFill="background1" w:themeFillShade="F2"/>
          </w:tcPr>
          <w:p w:rsidR="004262C7" w:rsidRDefault="004262C7" w:rsidP="009302E3">
            <w:pPr>
              <w:pStyle w:val="ListParagraph"/>
              <w:spacing w:after="120"/>
              <w:ind w:left="0"/>
              <w:contextualSpacing w:val="0"/>
              <w:jc w:val="center"/>
              <w:rPr>
                <w:color w:val="FF0000"/>
                <w:szCs w:val="18"/>
              </w:rPr>
            </w:pPr>
            <w:r>
              <w:rPr>
                <w:color w:val="FF0000"/>
                <w:szCs w:val="18"/>
              </w:rPr>
              <w:t>86</w:t>
            </w:r>
          </w:p>
        </w:tc>
      </w:tr>
      <w:tr w:rsidR="004262C7" w:rsidTr="008C5CFA">
        <w:tc>
          <w:tcPr>
            <w:tcW w:w="1345" w:type="dxa"/>
          </w:tcPr>
          <w:p w:rsidR="004262C7" w:rsidRDefault="008C4BB7" w:rsidP="004262C7">
            <w:pPr>
              <w:pStyle w:val="ListParagraph"/>
              <w:spacing w:after="120"/>
              <w:ind w:left="0"/>
              <w:contextualSpacing w:val="0"/>
              <w:rPr>
                <w:color w:val="FF0000"/>
                <w:szCs w:val="18"/>
              </w:rPr>
            </w:pPr>
            <w:r>
              <w:rPr>
                <w:color w:val="FF0000"/>
                <w:szCs w:val="18"/>
              </w:rPr>
              <w:t>AST V01</w:t>
            </w:r>
          </w:p>
        </w:tc>
        <w:tc>
          <w:tcPr>
            <w:tcW w:w="1110" w:type="dxa"/>
          </w:tcPr>
          <w:p w:rsidR="004262C7" w:rsidRDefault="008C4BB7" w:rsidP="009302E3">
            <w:pPr>
              <w:pStyle w:val="ListParagraph"/>
              <w:spacing w:after="120"/>
              <w:ind w:left="0"/>
              <w:contextualSpacing w:val="0"/>
              <w:jc w:val="center"/>
              <w:rPr>
                <w:color w:val="FF0000"/>
                <w:szCs w:val="18"/>
              </w:rPr>
            </w:pPr>
            <w:r>
              <w:rPr>
                <w:color w:val="FF0000"/>
                <w:szCs w:val="18"/>
              </w:rPr>
              <w:t>85</w:t>
            </w:r>
          </w:p>
        </w:tc>
        <w:tc>
          <w:tcPr>
            <w:tcW w:w="1110" w:type="dxa"/>
          </w:tcPr>
          <w:p w:rsidR="004262C7" w:rsidRDefault="008C4BB7" w:rsidP="009302E3">
            <w:pPr>
              <w:pStyle w:val="ListParagraph"/>
              <w:spacing w:after="120"/>
              <w:ind w:left="0"/>
              <w:contextualSpacing w:val="0"/>
              <w:jc w:val="center"/>
              <w:rPr>
                <w:color w:val="FF0000"/>
                <w:szCs w:val="18"/>
              </w:rPr>
            </w:pPr>
            <w:r>
              <w:rPr>
                <w:color w:val="FF0000"/>
                <w:szCs w:val="18"/>
              </w:rPr>
              <w:t>88</w:t>
            </w:r>
          </w:p>
        </w:tc>
        <w:tc>
          <w:tcPr>
            <w:tcW w:w="1110" w:type="dxa"/>
            <w:shd w:val="clear" w:color="auto" w:fill="F2F2F2" w:themeFill="background1" w:themeFillShade="F2"/>
          </w:tcPr>
          <w:p w:rsidR="004262C7" w:rsidRDefault="008C4BB7" w:rsidP="009302E3">
            <w:pPr>
              <w:pStyle w:val="ListParagraph"/>
              <w:spacing w:after="120"/>
              <w:ind w:left="0"/>
              <w:contextualSpacing w:val="0"/>
              <w:jc w:val="center"/>
              <w:rPr>
                <w:color w:val="FF0000"/>
                <w:szCs w:val="18"/>
              </w:rPr>
            </w:pPr>
            <w:r>
              <w:rPr>
                <w:color w:val="FF0000"/>
                <w:szCs w:val="18"/>
              </w:rPr>
              <w:t>65</w:t>
            </w:r>
          </w:p>
        </w:tc>
        <w:tc>
          <w:tcPr>
            <w:tcW w:w="1110" w:type="dxa"/>
            <w:shd w:val="clear" w:color="auto" w:fill="F2F2F2" w:themeFill="background1" w:themeFillShade="F2"/>
          </w:tcPr>
          <w:p w:rsidR="004262C7" w:rsidRDefault="004262C7" w:rsidP="009302E3">
            <w:pPr>
              <w:pStyle w:val="ListParagraph"/>
              <w:spacing w:after="120"/>
              <w:ind w:left="0"/>
              <w:contextualSpacing w:val="0"/>
              <w:jc w:val="center"/>
              <w:rPr>
                <w:color w:val="FF0000"/>
                <w:szCs w:val="18"/>
              </w:rPr>
            </w:pPr>
            <w:r>
              <w:rPr>
                <w:color w:val="FF0000"/>
                <w:szCs w:val="18"/>
              </w:rPr>
              <w:t>100</w:t>
            </w:r>
          </w:p>
        </w:tc>
        <w:tc>
          <w:tcPr>
            <w:tcW w:w="1110" w:type="dxa"/>
            <w:shd w:val="clear" w:color="auto" w:fill="F2F2F2" w:themeFill="background1" w:themeFillShade="F2"/>
          </w:tcPr>
          <w:p w:rsidR="004262C7" w:rsidRDefault="00EB484F" w:rsidP="009302E3">
            <w:pPr>
              <w:pStyle w:val="ListParagraph"/>
              <w:spacing w:after="120"/>
              <w:ind w:left="0"/>
              <w:contextualSpacing w:val="0"/>
              <w:jc w:val="center"/>
              <w:rPr>
                <w:color w:val="FF0000"/>
                <w:szCs w:val="18"/>
              </w:rPr>
            </w:pPr>
            <w:r>
              <w:rPr>
                <w:color w:val="FF0000"/>
                <w:szCs w:val="18"/>
              </w:rPr>
              <w:t>88</w:t>
            </w:r>
          </w:p>
        </w:tc>
        <w:tc>
          <w:tcPr>
            <w:tcW w:w="1110" w:type="dxa"/>
            <w:shd w:val="clear" w:color="auto" w:fill="F2F2F2" w:themeFill="background1" w:themeFillShade="F2"/>
          </w:tcPr>
          <w:p w:rsidR="004262C7" w:rsidRDefault="00EB484F" w:rsidP="009302E3">
            <w:pPr>
              <w:pStyle w:val="ListParagraph"/>
              <w:spacing w:after="120"/>
              <w:ind w:left="0"/>
              <w:contextualSpacing w:val="0"/>
              <w:jc w:val="center"/>
              <w:rPr>
                <w:color w:val="FF0000"/>
                <w:szCs w:val="18"/>
              </w:rPr>
            </w:pPr>
            <w:r>
              <w:rPr>
                <w:color w:val="FF0000"/>
                <w:szCs w:val="18"/>
              </w:rPr>
              <w:t>83</w:t>
            </w:r>
          </w:p>
        </w:tc>
      </w:tr>
      <w:tr w:rsidR="004262C7" w:rsidTr="008C5CFA">
        <w:tc>
          <w:tcPr>
            <w:tcW w:w="1345" w:type="dxa"/>
          </w:tcPr>
          <w:p w:rsidR="004262C7" w:rsidRDefault="008C4BB7" w:rsidP="004262C7">
            <w:pPr>
              <w:pStyle w:val="ListParagraph"/>
              <w:spacing w:after="120"/>
              <w:ind w:left="0"/>
              <w:contextualSpacing w:val="0"/>
              <w:rPr>
                <w:color w:val="FF0000"/>
                <w:szCs w:val="18"/>
              </w:rPr>
            </w:pPr>
            <w:r>
              <w:rPr>
                <w:color w:val="FF0000"/>
                <w:szCs w:val="18"/>
              </w:rPr>
              <w:t>AST V01L</w:t>
            </w:r>
          </w:p>
        </w:tc>
        <w:tc>
          <w:tcPr>
            <w:tcW w:w="1110" w:type="dxa"/>
          </w:tcPr>
          <w:p w:rsidR="004262C7" w:rsidRDefault="004262C7" w:rsidP="009302E3">
            <w:pPr>
              <w:pStyle w:val="ListParagraph"/>
              <w:spacing w:after="120"/>
              <w:ind w:left="0"/>
              <w:contextualSpacing w:val="0"/>
              <w:jc w:val="center"/>
              <w:rPr>
                <w:color w:val="FF0000"/>
                <w:szCs w:val="18"/>
              </w:rPr>
            </w:pPr>
            <w:r>
              <w:rPr>
                <w:color w:val="FF0000"/>
                <w:szCs w:val="18"/>
              </w:rPr>
              <w:t>90</w:t>
            </w:r>
          </w:p>
        </w:tc>
        <w:tc>
          <w:tcPr>
            <w:tcW w:w="1110" w:type="dxa"/>
          </w:tcPr>
          <w:p w:rsidR="004262C7" w:rsidRDefault="008C4BB7" w:rsidP="009302E3">
            <w:pPr>
              <w:pStyle w:val="ListParagraph"/>
              <w:spacing w:after="120"/>
              <w:ind w:left="0"/>
              <w:contextualSpacing w:val="0"/>
              <w:jc w:val="center"/>
              <w:rPr>
                <w:color w:val="FF0000"/>
                <w:szCs w:val="18"/>
              </w:rPr>
            </w:pPr>
            <w:r>
              <w:rPr>
                <w:color w:val="FF0000"/>
                <w:szCs w:val="18"/>
              </w:rPr>
              <w:t>90</w:t>
            </w:r>
          </w:p>
        </w:tc>
        <w:tc>
          <w:tcPr>
            <w:tcW w:w="1110" w:type="dxa"/>
            <w:shd w:val="clear" w:color="auto" w:fill="F2F2F2" w:themeFill="background1" w:themeFillShade="F2"/>
          </w:tcPr>
          <w:p w:rsidR="004262C7" w:rsidRDefault="00EB484F" w:rsidP="009302E3">
            <w:pPr>
              <w:pStyle w:val="ListParagraph"/>
              <w:spacing w:after="120"/>
              <w:ind w:left="0"/>
              <w:contextualSpacing w:val="0"/>
              <w:jc w:val="center"/>
              <w:rPr>
                <w:color w:val="FF0000"/>
                <w:szCs w:val="18"/>
              </w:rPr>
            </w:pPr>
            <w:r>
              <w:rPr>
                <w:color w:val="FF0000"/>
                <w:szCs w:val="18"/>
              </w:rPr>
              <w:t>50</w:t>
            </w:r>
          </w:p>
        </w:tc>
        <w:tc>
          <w:tcPr>
            <w:tcW w:w="1110" w:type="dxa"/>
            <w:shd w:val="clear" w:color="auto" w:fill="F2F2F2" w:themeFill="background1" w:themeFillShade="F2"/>
          </w:tcPr>
          <w:p w:rsidR="004262C7" w:rsidRDefault="00EB484F" w:rsidP="009302E3">
            <w:pPr>
              <w:pStyle w:val="ListParagraph"/>
              <w:spacing w:after="120"/>
              <w:ind w:left="0"/>
              <w:contextualSpacing w:val="0"/>
              <w:jc w:val="center"/>
              <w:rPr>
                <w:color w:val="FF0000"/>
                <w:szCs w:val="18"/>
              </w:rPr>
            </w:pPr>
            <w:r>
              <w:rPr>
                <w:color w:val="FF0000"/>
                <w:szCs w:val="18"/>
              </w:rPr>
              <w:t>100</w:t>
            </w:r>
          </w:p>
        </w:tc>
        <w:tc>
          <w:tcPr>
            <w:tcW w:w="1110" w:type="dxa"/>
            <w:shd w:val="clear" w:color="auto" w:fill="F2F2F2" w:themeFill="background1" w:themeFillShade="F2"/>
          </w:tcPr>
          <w:p w:rsidR="004262C7" w:rsidRDefault="004262C7" w:rsidP="009302E3">
            <w:pPr>
              <w:pStyle w:val="ListParagraph"/>
              <w:spacing w:after="120"/>
              <w:ind w:left="0"/>
              <w:contextualSpacing w:val="0"/>
              <w:jc w:val="center"/>
              <w:rPr>
                <w:color w:val="FF0000"/>
                <w:szCs w:val="18"/>
              </w:rPr>
            </w:pPr>
            <w:r>
              <w:rPr>
                <w:color w:val="FF0000"/>
                <w:szCs w:val="18"/>
              </w:rPr>
              <w:t>100</w:t>
            </w:r>
          </w:p>
        </w:tc>
        <w:tc>
          <w:tcPr>
            <w:tcW w:w="1110" w:type="dxa"/>
            <w:shd w:val="clear" w:color="auto" w:fill="F2F2F2" w:themeFill="background1" w:themeFillShade="F2"/>
          </w:tcPr>
          <w:p w:rsidR="004262C7" w:rsidRDefault="00EB484F" w:rsidP="009302E3">
            <w:pPr>
              <w:pStyle w:val="ListParagraph"/>
              <w:spacing w:after="120"/>
              <w:ind w:left="0"/>
              <w:contextualSpacing w:val="0"/>
              <w:jc w:val="center"/>
              <w:rPr>
                <w:color w:val="FF0000"/>
                <w:szCs w:val="18"/>
              </w:rPr>
            </w:pPr>
            <w:r>
              <w:rPr>
                <w:color w:val="FF0000"/>
                <w:szCs w:val="18"/>
              </w:rPr>
              <w:t>100</w:t>
            </w:r>
          </w:p>
        </w:tc>
      </w:tr>
    </w:tbl>
    <w:p w:rsidR="003B63D9" w:rsidRDefault="0027446A" w:rsidP="004266D1">
      <w:pPr>
        <w:pStyle w:val="ListParagraph"/>
        <w:spacing w:after="120" w:line="240" w:lineRule="auto"/>
        <w:ind w:left="1440"/>
        <w:contextualSpacing w:val="0"/>
        <w:rPr>
          <w:color w:val="FF0000"/>
          <w:szCs w:val="18"/>
        </w:rPr>
      </w:pPr>
      <w:r>
        <w:rPr>
          <w:color w:val="FF0000"/>
          <w:szCs w:val="18"/>
        </w:rPr>
        <w:lastRenderedPageBreak/>
        <w:t xml:space="preserve">The disaggregated </w:t>
      </w:r>
      <w:r w:rsidR="00C13337">
        <w:rPr>
          <w:color w:val="FF0000"/>
          <w:szCs w:val="18"/>
        </w:rPr>
        <w:t xml:space="preserve">retention data do </w:t>
      </w:r>
      <w:r>
        <w:rPr>
          <w:color w:val="FF0000"/>
          <w:szCs w:val="18"/>
        </w:rPr>
        <w:t xml:space="preserve">not show </w:t>
      </w:r>
      <w:r w:rsidR="009575AC">
        <w:rPr>
          <w:color w:val="FF0000"/>
          <w:szCs w:val="18"/>
        </w:rPr>
        <w:t xml:space="preserve">significant </w:t>
      </w:r>
      <w:r>
        <w:rPr>
          <w:color w:val="FF0000"/>
          <w:szCs w:val="18"/>
        </w:rPr>
        <w:t xml:space="preserve">consistent divergence patterns between the </w:t>
      </w:r>
      <w:r w:rsidR="00C20F0B">
        <w:rPr>
          <w:color w:val="FF0000"/>
          <w:szCs w:val="18"/>
        </w:rPr>
        <w:t xml:space="preserve">two main </w:t>
      </w:r>
      <w:r>
        <w:rPr>
          <w:color w:val="FF0000"/>
          <w:szCs w:val="18"/>
        </w:rPr>
        <w:t>ethnic groups</w:t>
      </w:r>
      <w:r w:rsidR="00BA0220">
        <w:rPr>
          <w:color w:val="FF0000"/>
          <w:szCs w:val="18"/>
        </w:rPr>
        <w:t>.</w:t>
      </w:r>
    </w:p>
    <w:p w:rsidR="00587F9F" w:rsidRPr="004266D1" w:rsidRDefault="00BA0220" w:rsidP="004266D1">
      <w:pPr>
        <w:pStyle w:val="ListParagraph"/>
        <w:spacing w:after="120" w:line="240" w:lineRule="auto"/>
        <w:ind w:left="1440"/>
        <w:contextualSpacing w:val="0"/>
        <w:rPr>
          <w:color w:val="FF0000"/>
          <w:szCs w:val="18"/>
        </w:rPr>
      </w:pPr>
      <w:r>
        <w:rPr>
          <w:color w:val="FF0000"/>
          <w:szCs w:val="18"/>
        </w:rPr>
        <w:t xml:space="preserve"> </w:t>
      </w:r>
    </w:p>
    <w:p w:rsidR="002B6EF2" w:rsidRDefault="002E563D" w:rsidP="004F2A0C">
      <w:pPr>
        <w:pStyle w:val="ListParagraph"/>
        <w:numPr>
          <w:ilvl w:val="0"/>
          <w:numId w:val="6"/>
        </w:numPr>
        <w:spacing w:after="120" w:line="240" w:lineRule="auto"/>
        <w:contextualSpacing w:val="0"/>
        <w:rPr>
          <w:szCs w:val="18"/>
        </w:rPr>
      </w:pPr>
      <w:r w:rsidRPr="00F950A4">
        <w:rPr>
          <w:szCs w:val="18"/>
        </w:rPr>
        <w:t xml:space="preserve">Do your retention rates meet your expectations? Are there areas that need improvement? </w:t>
      </w:r>
    </w:p>
    <w:p w:rsidR="00EE7674" w:rsidRPr="00881439" w:rsidRDefault="00C13337" w:rsidP="00881439">
      <w:pPr>
        <w:spacing w:after="120" w:line="240" w:lineRule="auto"/>
        <w:ind w:left="1440"/>
        <w:rPr>
          <w:color w:val="FF0000"/>
          <w:szCs w:val="18"/>
        </w:rPr>
      </w:pPr>
      <w:r>
        <w:rPr>
          <w:color w:val="FF0000"/>
          <w:szCs w:val="18"/>
        </w:rPr>
        <w:t>The aggregated retention rates are in line with those of the college for ethnic</w:t>
      </w:r>
      <w:r w:rsidR="00D83A19">
        <w:rPr>
          <w:color w:val="FF0000"/>
          <w:szCs w:val="18"/>
        </w:rPr>
        <w:t>ity</w:t>
      </w:r>
      <w:r>
        <w:rPr>
          <w:color w:val="FF0000"/>
          <w:szCs w:val="18"/>
        </w:rPr>
        <w:t xml:space="preserve">, gender, and, </w:t>
      </w:r>
      <w:r w:rsidR="00BE6533">
        <w:rPr>
          <w:color w:val="FF0000"/>
          <w:szCs w:val="18"/>
        </w:rPr>
        <w:t>age.</w:t>
      </w:r>
    </w:p>
    <w:p w:rsidR="00A27C2D" w:rsidRPr="00F950A4" w:rsidRDefault="002E563D" w:rsidP="004F2A0C">
      <w:pPr>
        <w:pStyle w:val="ListParagraph"/>
        <w:numPr>
          <w:ilvl w:val="0"/>
          <w:numId w:val="6"/>
        </w:numPr>
        <w:spacing w:after="120" w:line="240" w:lineRule="auto"/>
        <w:contextualSpacing w:val="0"/>
        <w:rPr>
          <w:szCs w:val="18"/>
        </w:rPr>
      </w:pPr>
      <w:r w:rsidRPr="00F950A4">
        <w:rPr>
          <w:szCs w:val="18"/>
        </w:rPr>
        <w:t xml:space="preserve">What initiative(s) could you develop based on what you have learned?  Explain briefly.  Initiatives need to be entered in more detail </w:t>
      </w:r>
      <w:r w:rsidR="007C2C73" w:rsidRPr="00F950A4">
        <w:rPr>
          <w:szCs w:val="18"/>
        </w:rPr>
        <w:t>in Section V</w:t>
      </w:r>
      <w:r w:rsidRPr="00F950A4">
        <w:rPr>
          <w:szCs w:val="18"/>
        </w:rPr>
        <w:t>.</w:t>
      </w:r>
    </w:p>
    <w:p w:rsidR="0079681C" w:rsidRDefault="002D1D5F" w:rsidP="00CA4ED7">
      <w:pPr>
        <w:pStyle w:val="ListParagraph"/>
        <w:spacing w:after="0" w:line="240" w:lineRule="auto"/>
        <w:ind w:left="1440"/>
        <w:rPr>
          <w:color w:val="FF0000"/>
          <w:szCs w:val="18"/>
        </w:rPr>
      </w:pPr>
      <w:r>
        <w:rPr>
          <w:color w:val="FF0000"/>
        </w:rPr>
        <w:t>Evaluation and Redesign of Astronomy Laboratory Activities</w:t>
      </w:r>
      <w:r>
        <w:rPr>
          <w:color w:val="FF0000"/>
        </w:rPr>
        <w:t xml:space="preserve">. </w:t>
      </w:r>
      <w:r>
        <w:rPr>
          <w:color w:val="FF0000"/>
        </w:rPr>
        <w:t>Evaluate the existing astronomy laboratory experiments and objectives, identify areas for improvement, and redesign activities as appropriate</w:t>
      </w:r>
      <w:r w:rsidR="000730DA">
        <w:rPr>
          <w:color w:val="FF0000"/>
          <w:szCs w:val="18"/>
        </w:rPr>
        <w:t xml:space="preserve">. </w:t>
      </w:r>
      <w:r>
        <w:rPr>
          <w:color w:val="FF0000"/>
          <w:szCs w:val="18"/>
        </w:rPr>
        <w:t>See</w:t>
      </w:r>
    </w:p>
    <w:p w:rsidR="004266D1" w:rsidRPr="00CA4ED7" w:rsidRDefault="004266D1" w:rsidP="00CA4ED7">
      <w:pPr>
        <w:pStyle w:val="ListParagraph"/>
        <w:spacing w:after="0" w:line="240" w:lineRule="auto"/>
        <w:ind w:left="1440"/>
        <w:rPr>
          <w:color w:val="FF0000"/>
        </w:rPr>
      </w:pPr>
    </w:p>
    <w:p w:rsidR="003E6F6E" w:rsidRPr="0034688C" w:rsidRDefault="00DA52EA" w:rsidP="00744726">
      <w:pPr>
        <w:pStyle w:val="ListParagraph"/>
        <w:numPr>
          <w:ilvl w:val="0"/>
          <w:numId w:val="12"/>
        </w:numPr>
        <w:spacing w:after="0" w:line="240" w:lineRule="auto"/>
        <w:rPr>
          <w:b/>
        </w:rPr>
      </w:pPr>
      <w:r w:rsidRPr="0034688C">
        <w:rPr>
          <w:b/>
        </w:rPr>
        <w:t>Success – Program and C</w:t>
      </w:r>
      <w:r w:rsidR="003E6F6E" w:rsidRPr="0034688C">
        <w:rPr>
          <w:b/>
        </w:rPr>
        <w:t>ourse</w:t>
      </w:r>
    </w:p>
    <w:p w:rsidR="002E563D" w:rsidRPr="00F950A4" w:rsidRDefault="00F950A4" w:rsidP="00F950A4">
      <w:pPr>
        <w:pStyle w:val="ListParagraph"/>
        <w:spacing w:after="0" w:line="240" w:lineRule="auto"/>
        <w:ind w:left="1080"/>
        <w:rPr>
          <w:i/>
          <w:sz w:val="18"/>
          <w:szCs w:val="18"/>
        </w:rPr>
      </w:pPr>
      <w:r w:rsidRPr="00F950A4">
        <w:rPr>
          <w:i/>
          <w:sz w:val="18"/>
          <w:szCs w:val="18"/>
        </w:rPr>
        <w:t>Instructions: Answer the questions below.</w:t>
      </w:r>
      <w:r>
        <w:rPr>
          <w:i/>
          <w:sz w:val="18"/>
          <w:szCs w:val="18"/>
        </w:rPr>
        <w:t xml:space="preserve">  </w:t>
      </w:r>
      <w:r w:rsidR="002E563D" w:rsidRPr="00F950A4">
        <w:rPr>
          <w:i/>
          <w:sz w:val="18"/>
          <w:szCs w:val="18"/>
        </w:rPr>
        <w:t xml:space="preserve">Success refers to the number/percentage of students who pass the class with a grade of C or better or a “pass.”  </w:t>
      </w:r>
    </w:p>
    <w:p w:rsidR="002E563D" w:rsidRPr="00F950A4" w:rsidRDefault="002E563D" w:rsidP="00744726">
      <w:pPr>
        <w:pStyle w:val="ListParagraph"/>
        <w:numPr>
          <w:ilvl w:val="0"/>
          <w:numId w:val="6"/>
        </w:numPr>
        <w:spacing w:after="0" w:line="240" w:lineRule="auto"/>
        <w:rPr>
          <w:szCs w:val="18"/>
        </w:rPr>
      </w:pPr>
      <w:r w:rsidRPr="00F950A4">
        <w:rPr>
          <w:szCs w:val="18"/>
        </w:rPr>
        <w:t xml:space="preserve">How does your program’s success rate compare to the college overall?  Is comparing it to the college average appropriate or not?  Please explain.  </w:t>
      </w:r>
    </w:p>
    <w:p w:rsidR="00D8282B" w:rsidRDefault="003B63D9" w:rsidP="00D8282B">
      <w:pPr>
        <w:pStyle w:val="ListParagraph"/>
        <w:spacing w:after="0" w:line="240" w:lineRule="auto"/>
        <w:ind w:left="1440"/>
        <w:rPr>
          <w:color w:val="FF0000"/>
          <w:szCs w:val="18"/>
        </w:rPr>
      </w:pPr>
      <w:r w:rsidRPr="004F2A0C">
        <w:rPr>
          <w:color w:val="FF0000"/>
          <w:szCs w:val="18"/>
        </w:rPr>
        <w:t xml:space="preserve">The overall </w:t>
      </w:r>
      <w:r w:rsidR="000730DA">
        <w:rPr>
          <w:color w:val="FF0000"/>
          <w:szCs w:val="18"/>
        </w:rPr>
        <w:t>success</w:t>
      </w:r>
      <w:r w:rsidRPr="004F2A0C">
        <w:rPr>
          <w:color w:val="FF0000"/>
          <w:szCs w:val="18"/>
        </w:rPr>
        <w:t xml:space="preserve"> score for </w:t>
      </w:r>
      <w:r w:rsidR="00CA6A7D">
        <w:rPr>
          <w:color w:val="FF0000"/>
          <w:szCs w:val="18"/>
        </w:rPr>
        <w:t>astronomy</w:t>
      </w:r>
      <w:r w:rsidRPr="004F2A0C">
        <w:rPr>
          <w:color w:val="FF0000"/>
          <w:szCs w:val="18"/>
        </w:rPr>
        <w:t xml:space="preserve"> in FY14 was </w:t>
      </w:r>
      <w:r w:rsidR="00403FD3">
        <w:rPr>
          <w:color w:val="FF0000"/>
          <w:szCs w:val="18"/>
        </w:rPr>
        <w:t>74</w:t>
      </w:r>
      <w:r w:rsidRPr="004F2A0C">
        <w:rPr>
          <w:color w:val="FF0000"/>
          <w:szCs w:val="18"/>
        </w:rPr>
        <w:t xml:space="preserve">% which is in line with the 2014 College </w:t>
      </w:r>
      <w:r w:rsidR="00403FD3">
        <w:rPr>
          <w:color w:val="FF0000"/>
          <w:szCs w:val="18"/>
        </w:rPr>
        <w:t>success score</w:t>
      </w:r>
      <w:r w:rsidRPr="004F2A0C">
        <w:rPr>
          <w:color w:val="FF0000"/>
          <w:szCs w:val="18"/>
        </w:rPr>
        <w:t xml:space="preserve"> of </w:t>
      </w:r>
      <w:r w:rsidR="005503DD">
        <w:rPr>
          <w:color w:val="FF0000"/>
          <w:szCs w:val="18"/>
        </w:rPr>
        <w:t>72</w:t>
      </w:r>
      <w:r w:rsidRPr="004F2A0C">
        <w:rPr>
          <w:color w:val="FF0000"/>
          <w:szCs w:val="18"/>
        </w:rPr>
        <w:t xml:space="preserve">%.  </w:t>
      </w:r>
      <w:r w:rsidR="00E93B9F">
        <w:rPr>
          <w:color w:val="FF0000"/>
          <w:szCs w:val="18"/>
        </w:rPr>
        <w:t>As noted above in the retention discussion, i</w:t>
      </w:r>
      <w:r w:rsidRPr="004F2A0C">
        <w:rPr>
          <w:color w:val="FF0000"/>
          <w:szCs w:val="18"/>
        </w:rPr>
        <w:t xml:space="preserve">t </w:t>
      </w:r>
      <w:r w:rsidR="00E93B9F">
        <w:rPr>
          <w:color w:val="FF0000"/>
          <w:szCs w:val="18"/>
        </w:rPr>
        <w:t>is</w:t>
      </w:r>
      <w:r w:rsidRPr="004F2A0C">
        <w:rPr>
          <w:color w:val="FF0000"/>
          <w:szCs w:val="18"/>
        </w:rPr>
        <w:t xml:space="preserve"> appropriate to compare </w:t>
      </w:r>
      <w:r w:rsidR="00CA6A7D">
        <w:rPr>
          <w:color w:val="FF0000"/>
          <w:szCs w:val="18"/>
        </w:rPr>
        <w:t>astronomy</w:t>
      </w:r>
      <w:r w:rsidRPr="004F2A0C">
        <w:rPr>
          <w:color w:val="FF0000"/>
          <w:szCs w:val="18"/>
        </w:rPr>
        <w:t xml:space="preserve"> to the college average </w:t>
      </w:r>
      <w:r>
        <w:rPr>
          <w:color w:val="FF0000"/>
          <w:szCs w:val="18"/>
        </w:rPr>
        <w:t>since</w:t>
      </w:r>
      <w:r w:rsidRPr="004F2A0C">
        <w:rPr>
          <w:color w:val="FF0000"/>
          <w:szCs w:val="18"/>
        </w:rPr>
        <w:t xml:space="preserve"> the demographics for the major groups are within </w:t>
      </w:r>
      <w:r w:rsidR="00CA4132">
        <w:rPr>
          <w:color w:val="FF0000"/>
          <w:szCs w:val="18"/>
        </w:rPr>
        <w:t>4</w:t>
      </w:r>
      <w:r w:rsidRPr="004F2A0C">
        <w:rPr>
          <w:color w:val="FF0000"/>
          <w:szCs w:val="18"/>
        </w:rPr>
        <w:t>% of the college’s three year average</w:t>
      </w:r>
      <w:r w:rsidR="00CA4132">
        <w:rPr>
          <w:color w:val="FF0000"/>
          <w:szCs w:val="18"/>
        </w:rPr>
        <w:t>s</w:t>
      </w:r>
      <w:r w:rsidRPr="004F2A0C">
        <w:rPr>
          <w:color w:val="FF0000"/>
          <w:szCs w:val="18"/>
        </w:rPr>
        <w:t>.</w:t>
      </w:r>
    </w:p>
    <w:p w:rsidR="003B63D9" w:rsidRPr="00F950A4" w:rsidRDefault="003B63D9" w:rsidP="00D8282B">
      <w:pPr>
        <w:pStyle w:val="ListParagraph"/>
        <w:spacing w:after="0" w:line="240" w:lineRule="auto"/>
        <w:ind w:left="1440"/>
        <w:rPr>
          <w:szCs w:val="18"/>
        </w:rPr>
      </w:pPr>
    </w:p>
    <w:p w:rsidR="002E563D" w:rsidRPr="00F950A4" w:rsidRDefault="002E563D" w:rsidP="00744726">
      <w:pPr>
        <w:pStyle w:val="ListParagraph"/>
        <w:numPr>
          <w:ilvl w:val="0"/>
          <w:numId w:val="6"/>
        </w:numPr>
        <w:spacing w:after="0" w:line="240" w:lineRule="auto"/>
        <w:rPr>
          <w:szCs w:val="18"/>
        </w:rPr>
      </w:pPr>
      <w:r w:rsidRPr="00F950A4">
        <w:rPr>
          <w:szCs w:val="18"/>
        </w:rPr>
        <w:t xml:space="preserve">In looking at your program’s success rate over the past three years, is there a trend?  </w:t>
      </w:r>
    </w:p>
    <w:p w:rsidR="00D8282B" w:rsidRPr="00F950A4" w:rsidRDefault="00F35AFC" w:rsidP="006C7E12">
      <w:pPr>
        <w:pStyle w:val="ListParagraph"/>
        <w:spacing w:after="0" w:line="240" w:lineRule="auto"/>
        <w:ind w:left="1440"/>
        <w:rPr>
          <w:color w:val="FF0000"/>
          <w:sz w:val="28"/>
        </w:rPr>
      </w:pPr>
      <w:r w:rsidRPr="004F2A0C">
        <w:rPr>
          <w:color w:val="FF0000"/>
          <w:szCs w:val="18"/>
        </w:rPr>
        <w:t>Th</w:t>
      </w:r>
      <w:r>
        <w:rPr>
          <w:color w:val="FF0000"/>
          <w:szCs w:val="18"/>
        </w:rPr>
        <w:t xml:space="preserve">e program </w:t>
      </w:r>
      <w:r>
        <w:rPr>
          <w:color w:val="FF0000"/>
          <w:szCs w:val="18"/>
        </w:rPr>
        <w:t>success</w:t>
      </w:r>
      <w:r>
        <w:rPr>
          <w:color w:val="FF0000"/>
          <w:szCs w:val="18"/>
        </w:rPr>
        <w:t xml:space="preserve"> scores show an increasing trend from </w:t>
      </w:r>
      <w:r>
        <w:rPr>
          <w:color w:val="FF0000"/>
          <w:szCs w:val="18"/>
        </w:rPr>
        <w:t>54</w:t>
      </w:r>
      <w:r>
        <w:rPr>
          <w:color w:val="FF0000"/>
          <w:szCs w:val="18"/>
        </w:rPr>
        <w:t xml:space="preserve">% in FY11 to </w:t>
      </w:r>
      <w:r>
        <w:rPr>
          <w:color w:val="FF0000"/>
          <w:szCs w:val="18"/>
        </w:rPr>
        <w:t>7</w:t>
      </w:r>
      <w:r w:rsidR="00EA753A">
        <w:rPr>
          <w:color w:val="FF0000"/>
          <w:szCs w:val="18"/>
        </w:rPr>
        <w:t>4</w:t>
      </w:r>
      <w:r>
        <w:rPr>
          <w:color w:val="FF0000"/>
          <w:szCs w:val="18"/>
        </w:rPr>
        <w:t>% in FY1</w:t>
      </w:r>
      <w:r w:rsidR="00EA753A">
        <w:rPr>
          <w:color w:val="FF0000"/>
          <w:szCs w:val="18"/>
        </w:rPr>
        <w:t>4</w:t>
      </w:r>
      <w:r>
        <w:rPr>
          <w:color w:val="FF0000"/>
          <w:szCs w:val="18"/>
        </w:rPr>
        <w:t xml:space="preserve">. The cause of the increase is uncertain, but may be due to the introduction of new PT faculty as noted </w:t>
      </w:r>
      <w:r w:rsidR="00C13844">
        <w:rPr>
          <w:color w:val="FF0000"/>
          <w:szCs w:val="18"/>
        </w:rPr>
        <w:t>in</w:t>
      </w:r>
      <w:r w:rsidR="003600D0">
        <w:rPr>
          <w:color w:val="FF0000"/>
          <w:szCs w:val="18"/>
        </w:rPr>
        <w:t xml:space="preserve"> the retention discussion above</w:t>
      </w:r>
      <w:r w:rsidR="00675C9F">
        <w:rPr>
          <w:szCs w:val="18"/>
        </w:rPr>
        <w:t>.</w:t>
      </w:r>
    </w:p>
    <w:p w:rsidR="00555F88" w:rsidRPr="00F950A4" w:rsidRDefault="00555F88" w:rsidP="006C7E12">
      <w:pPr>
        <w:pStyle w:val="ListParagraph"/>
        <w:spacing w:after="0" w:line="240" w:lineRule="auto"/>
        <w:ind w:left="1440"/>
        <w:rPr>
          <w:sz w:val="28"/>
        </w:rPr>
      </w:pPr>
    </w:p>
    <w:p w:rsidR="002E563D" w:rsidRPr="00F950A4" w:rsidRDefault="002E563D" w:rsidP="004859F6">
      <w:pPr>
        <w:pStyle w:val="ListParagraph"/>
        <w:numPr>
          <w:ilvl w:val="0"/>
          <w:numId w:val="6"/>
        </w:numPr>
        <w:spacing w:after="120" w:line="240" w:lineRule="auto"/>
        <w:contextualSpacing w:val="0"/>
        <w:rPr>
          <w:szCs w:val="18"/>
        </w:rPr>
      </w:pPr>
      <w:r w:rsidRPr="00F950A4">
        <w:rPr>
          <w:szCs w:val="18"/>
        </w:rPr>
        <w:t xml:space="preserve">In looking at the disaggregated data by gender, ethnicity, and age are there gaps in success for certain groups of students?   Also, is the success rate going down for certain groups?  If there are gaps, what might be done to address them?  </w:t>
      </w:r>
    </w:p>
    <w:p w:rsidR="004859F6" w:rsidRDefault="00E93B9F" w:rsidP="004859F6">
      <w:pPr>
        <w:spacing w:after="120" w:line="240" w:lineRule="auto"/>
        <w:ind w:left="1440"/>
        <w:rPr>
          <w:color w:val="FF0000"/>
          <w:szCs w:val="18"/>
        </w:rPr>
      </w:pPr>
      <w:r>
        <w:rPr>
          <w:color w:val="FF0000"/>
          <w:szCs w:val="18"/>
        </w:rPr>
        <w:t>Disaggregated a</w:t>
      </w:r>
      <w:r w:rsidR="00CA6A7D">
        <w:rPr>
          <w:color w:val="FF0000"/>
          <w:szCs w:val="18"/>
        </w:rPr>
        <w:t>stronomy</w:t>
      </w:r>
      <w:r w:rsidR="004859F6" w:rsidRPr="00F64847">
        <w:rPr>
          <w:color w:val="FF0000"/>
          <w:szCs w:val="18"/>
        </w:rPr>
        <w:t xml:space="preserve"> </w:t>
      </w:r>
      <w:r w:rsidR="004859F6">
        <w:rPr>
          <w:color w:val="FF0000"/>
          <w:szCs w:val="18"/>
        </w:rPr>
        <w:t>success</w:t>
      </w:r>
      <w:r w:rsidR="004859F6" w:rsidRPr="00F64847">
        <w:rPr>
          <w:color w:val="FF0000"/>
          <w:szCs w:val="18"/>
        </w:rPr>
        <w:t xml:space="preserve"> </w:t>
      </w:r>
      <w:r w:rsidR="004859F6">
        <w:rPr>
          <w:color w:val="FF0000"/>
          <w:szCs w:val="18"/>
        </w:rPr>
        <w:t xml:space="preserve">rates </w:t>
      </w:r>
      <w:r>
        <w:rPr>
          <w:color w:val="FF0000"/>
          <w:szCs w:val="18"/>
        </w:rPr>
        <w:t>have</w:t>
      </w:r>
      <w:r w:rsidR="004859F6">
        <w:rPr>
          <w:color w:val="FF0000"/>
          <w:szCs w:val="18"/>
        </w:rPr>
        <w:t xml:space="preserve"> </w:t>
      </w:r>
      <w:r>
        <w:rPr>
          <w:color w:val="FF0000"/>
          <w:szCs w:val="18"/>
        </w:rPr>
        <w:t xml:space="preserve">values similar to those for the college, especially for the </w:t>
      </w:r>
      <w:r w:rsidR="004859F6">
        <w:rPr>
          <w:color w:val="FF0000"/>
          <w:szCs w:val="18"/>
        </w:rPr>
        <w:t xml:space="preserve">two major ethnic groups, </w:t>
      </w:r>
      <w:r w:rsidR="004859F6" w:rsidRPr="00F64847">
        <w:rPr>
          <w:color w:val="FF0000"/>
          <w:szCs w:val="18"/>
        </w:rPr>
        <w:t>Hispanics</w:t>
      </w:r>
      <w:r w:rsidR="004859F6">
        <w:rPr>
          <w:color w:val="FF0000"/>
          <w:szCs w:val="18"/>
        </w:rPr>
        <w:t xml:space="preserve"> and Whites</w:t>
      </w:r>
      <w:r w:rsidR="00D97B45">
        <w:rPr>
          <w:color w:val="FF0000"/>
          <w:szCs w:val="18"/>
        </w:rPr>
        <w:t xml:space="preserve"> (see ta</w:t>
      </w:r>
      <w:r w:rsidR="004859F6">
        <w:rPr>
          <w:color w:val="FF0000"/>
          <w:szCs w:val="18"/>
        </w:rPr>
        <w:t>ble below).</w:t>
      </w:r>
    </w:p>
    <w:p w:rsidR="004859F6" w:rsidRDefault="004859F6" w:rsidP="00675C9F">
      <w:pPr>
        <w:spacing w:after="120" w:line="240" w:lineRule="auto"/>
        <w:ind w:left="1080"/>
        <w:rPr>
          <w:color w:val="FF0000"/>
          <w:szCs w:val="18"/>
        </w:rPr>
      </w:pPr>
    </w:p>
    <w:p w:rsidR="00675C9F" w:rsidRPr="00675C9F" w:rsidRDefault="000730DA" w:rsidP="000730DA">
      <w:pPr>
        <w:pStyle w:val="ListParagraph"/>
        <w:spacing w:after="120" w:line="240" w:lineRule="auto"/>
        <w:ind w:left="1440"/>
        <w:rPr>
          <w:color w:val="FF0000"/>
          <w:szCs w:val="18"/>
        </w:rPr>
      </w:pPr>
      <w:r>
        <w:rPr>
          <w:color w:val="FF0000"/>
          <w:szCs w:val="18"/>
        </w:rPr>
        <w:t xml:space="preserve">FY14 </w:t>
      </w:r>
      <w:r>
        <w:rPr>
          <w:color w:val="FF0000"/>
          <w:szCs w:val="18"/>
        </w:rPr>
        <w:t>Success</w:t>
      </w:r>
      <w:r>
        <w:rPr>
          <w:color w:val="FF0000"/>
          <w:szCs w:val="18"/>
        </w:rPr>
        <w:t xml:space="preserve"> for Astronomy Courses vs. Overall College </w:t>
      </w:r>
      <w:r w:rsidR="00AA39B6">
        <w:rPr>
          <w:color w:val="FF0000"/>
          <w:szCs w:val="18"/>
        </w:rPr>
        <w:t>Success</w:t>
      </w:r>
      <w:r>
        <w:rPr>
          <w:color w:val="FF0000"/>
          <w:szCs w:val="18"/>
        </w:rPr>
        <w:t xml:space="preserve"> (%) by Ethnicity</w:t>
      </w:r>
    </w:p>
    <w:tbl>
      <w:tblPr>
        <w:tblStyle w:val="TableGrid"/>
        <w:tblW w:w="8005" w:type="dxa"/>
        <w:tblInd w:w="1440" w:type="dxa"/>
        <w:tblLook w:val="04A0" w:firstRow="1" w:lastRow="0" w:firstColumn="1" w:lastColumn="0" w:noHBand="0" w:noVBand="1"/>
      </w:tblPr>
      <w:tblGrid>
        <w:gridCol w:w="1203"/>
        <w:gridCol w:w="1189"/>
        <w:gridCol w:w="1110"/>
        <w:gridCol w:w="1059"/>
        <w:gridCol w:w="1085"/>
        <w:gridCol w:w="1151"/>
        <w:gridCol w:w="1208"/>
      </w:tblGrid>
      <w:tr w:rsidR="00675C9F" w:rsidTr="008C5CFA">
        <w:tc>
          <w:tcPr>
            <w:tcW w:w="1160" w:type="dxa"/>
          </w:tcPr>
          <w:p w:rsidR="00675C9F" w:rsidRDefault="00675C9F" w:rsidP="00E83ED4">
            <w:pPr>
              <w:pStyle w:val="ListParagraph"/>
              <w:spacing w:after="120"/>
              <w:ind w:left="0"/>
              <w:contextualSpacing w:val="0"/>
              <w:rPr>
                <w:color w:val="FF0000"/>
                <w:szCs w:val="18"/>
              </w:rPr>
            </w:pPr>
          </w:p>
        </w:tc>
        <w:tc>
          <w:tcPr>
            <w:tcW w:w="1195" w:type="dxa"/>
          </w:tcPr>
          <w:p w:rsidR="00675C9F" w:rsidRDefault="00675C9F" w:rsidP="00E83ED4">
            <w:pPr>
              <w:pStyle w:val="ListParagraph"/>
              <w:spacing w:after="120"/>
              <w:ind w:left="0"/>
              <w:contextualSpacing w:val="0"/>
              <w:rPr>
                <w:color w:val="FF0000"/>
                <w:szCs w:val="18"/>
              </w:rPr>
            </w:pPr>
            <w:r>
              <w:rPr>
                <w:color w:val="FF0000"/>
                <w:szCs w:val="18"/>
              </w:rPr>
              <w:t>Hispanic</w:t>
            </w:r>
          </w:p>
        </w:tc>
        <w:tc>
          <w:tcPr>
            <w:tcW w:w="1117" w:type="dxa"/>
          </w:tcPr>
          <w:p w:rsidR="00675C9F" w:rsidRDefault="00675C9F" w:rsidP="00E83ED4">
            <w:pPr>
              <w:pStyle w:val="ListParagraph"/>
              <w:spacing w:after="120"/>
              <w:ind w:left="0"/>
              <w:contextualSpacing w:val="0"/>
              <w:rPr>
                <w:color w:val="FF0000"/>
                <w:szCs w:val="18"/>
              </w:rPr>
            </w:pPr>
            <w:r>
              <w:rPr>
                <w:color w:val="FF0000"/>
                <w:szCs w:val="18"/>
              </w:rPr>
              <w:t>White</w:t>
            </w:r>
          </w:p>
        </w:tc>
        <w:tc>
          <w:tcPr>
            <w:tcW w:w="1066" w:type="dxa"/>
            <w:shd w:val="clear" w:color="auto" w:fill="F2F2F2" w:themeFill="background1" w:themeFillShade="F2"/>
          </w:tcPr>
          <w:p w:rsidR="00675C9F" w:rsidRDefault="00675C9F" w:rsidP="00E83ED4">
            <w:pPr>
              <w:pStyle w:val="ListParagraph"/>
              <w:spacing w:after="120"/>
              <w:ind w:left="0"/>
              <w:contextualSpacing w:val="0"/>
              <w:rPr>
                <w:color w:val="FF0000"/>
                <w:szCs w:val="18"/>
              </w:rPr>
            </w:pPr>
            <w:proofErr w:type="spellStart"/>
            <w:r>
              <w:rPr>
                <w:color w:val="FF0000"/>
                <w:szCs w:val="18"/>
              </w:rPr>
              <w:t>Afr</w:t>
            </w:r>
            <w:proofErr w:type="spellEnd"/>
            <w:r>
              <w:rPr>
                <w:color w:val="FF0000"/>
                <w:szCs w:val="18"/>
              </w:rPr>
              <w:t xml:space="preserve"> </w:t>
            </w:r>
            <w:proofErr w:type="spellStart"/>
            <w:r>
              <w:rPr>
                <w:color w:val="FF0000"/>
                <w:szCs w:val="18"/>
              </w:rPr>
              <w:t>Amer</w:t>
            </w:r>
            <w:proofErr w:type="spellEnd"/>
          </w:p>
        </w:tc>
        <w:tc>
          <w:tcPr>
            <w:tcW w:w="1093" w:type="dxa"/>
            <w:shd w:val="clear" w:color="auto" w:fill="F2F2F2" w:themeFill="background1" w:themeFillShade="F2"/>
          </w:tcPr>
          <w:p w:rsidR="00675C9F" w:rsidRDefault="00675C9F" w:rsidP="00E83ED4">
            <w:pPr>
              <w:pStyle w:val="ListParagraph"/>
              <w:spacing w:after="120"/>
              <w:ind w:left="0"/>
              <w:contextualSpacing w:val="0"/>
              <w:rPr>
                <w:color w:val="FF0000"/>
                <w:szCs w:val="18"/>
              </w:rPr>
            </w:pPr>
            <w:r>
              <w:rPr>
                <w:color w:val="FF0000"/>
                <w:szCs w:val="18"/>
              </w:rPr>
              <w:t>Asian</w:t>
            </w:r>
          </w:p>
        </w:tc>
        <w:tc>
          <w:tcPr>
            <w:tcW w:w="1157" w:type="dxa"/>
            <w:shd w:val="clear" w:color="auto" w:fill="F2F2F2" w:themeFill="background1" w:themeFillShade="F2"/>
          </w:tcPr>
          <w:p w:rsidR="00675C9F" w:rsidRDefault="00675C9F" w:rsidP="00E83ED4">
            <w:pPr>
              <w:pStyle w:val="ListParagraph"/>
              <w:spacing w:after="120"/>
              <w:ind w:left="0"/>
              <w:contextualSpacing w:val="0"/>
              <w:rPr>
                <w:color w:val="FF0000"/>
                <w:szCs w:val="18"/>
              </w:rPr>
            </w:pPr>
            <w:r>
              <w:rPr>
                <w:color w:val="FF0000"/>
                <w:szCs w:val="18"/>
              </w:rPr>
              <w:t>Filipino</w:t>
            </w:r>
          </w:p>
        </w:tc>
        <w:tc>
          <w:tcPr>
            <w:tcW w:w="1217" w:type="dxa"/>
            <w:shd w:val="clear" w:color="auto" w:fill="F2F2F2" w:themeFill="background1" w:themeFillShade="F2"/>
          </w:tcPr>
          <w:p w:rsidR="00675C9F" w:rsidRDefault="00675C9F" w:rsidP="00E83ED4">
            <w:pPr>
              <w:pStyle w:val="ListParagraph"/>
              <w:spacing w:after="120"/>
              <w:ind w:left="0"/>
              <w:contextualSpacing w:val="0"/>
              <w:rPr>
                <w:color w:val="FF0000"/>
                <w:szCs w:val="18"/>
              </w:rPr>
            </w:pPr>
            <w:r>
              <w:rPr>
                <w:color w:val="FF0000"/>
                <w:szCs w:val="18"/>
              </w:rPr>
              <w:t xml:space="preserve"> Am Indian</w:t>
            </w:r>
          </w:p>
        </w:tc>
      </w:tr>
      <w:tr w:rsidR="00675C9F" w:rsidTr="008C5CFA">
        <w:tc>
          <w:tcPr>
            <w:tcW w:w="1160" w:type="dxa"/>
          </w:tcPr>
          <w:p w:rsidR="00675C9F" w:rsidRDefault="00675C9F" w:rsidP="00E83ED4">
            <w:pPr>
              <w:pStyle w:val="ListParagraph"/>
              <w:spacing w:after="120"/>
              <w:ind w:left="0"/>
              <w:contextualSpacing w:val="0"/>
              <w:rPr>
                <w:color w:val="FF0000"/>
                <w:szCs w:val="18"/>
              </w:rPr>
            </w:pPr>
            <w:r>
              <w:rPr>
                <w:color w:val="FF0000"/>
                <w:szCs w:val="18"/>
              </w:rPr>
              <w:t>College</w:t>
            </w:r>
          </w:p>
        </w:tc>
        <w:tc>
          <w:tcPr>
            <w:tcW w:w="1195" w:type="dxa"/>
          </w:tcPr>
          <w:p w:rsidR="00675C9F" w:rsidRDefault="00BF5264" w:rsidP="00E83ED4">
            <w:pPr>
              <w:pStyle w:val="ListParagraph"/>
              <w:spacing w:after="120"/>
              <w:ind w:left="0"/>
              <w:contextualSpacing w:val="0"/>
              <w:jc w:val="center"/>
              <w:rPr>
                <w:color w:val="FF0000"/>
                <w:szCs w:val="18"/>
              </w:rPr>
            </w:pPr>
            <w:r>
              <w:rPr>
                <w:color w:val="FF0000"/>
                <w:szCs w:val="18"/>
              </w:rPr>
              <w:t>69</w:t>
            </w:r>
          </w:p>
        </w:tc>
        <w:tc>
          <w:tcPr>
            <w:tcW w:w="1117" w:type="dxa"/>
          </w:tcPr>
          <w:p w:rsidR="00675C9F" w:rsidRDefault="00BF5264" w:rsidP="00E83ED4">
            <w:pPr>
              <w:pStyle w:val="ListParagraph"/>
              <w:spacing w:after="120"/>
              <w:ind w:left="0"/>
              <w:contextualSpacing w:val="0"/>
              <w:jc w:val="center"/>
              <w:rPr>
                <w:color w:val="FF0000"/>
                <w:szCs w:val="18"/>
              </w:rPr>
            </w:pPr>
            <w:r>
              <w:rPr>
                <w:color w:val="FF0000"/>
                <w:szCs w:val="18"/>
              </w:rPr>
              <w:t>76</w:t>
            </w:r>
          </w:p>
        </w:tc>
        <w:tc>
          <w:tcPr>
            <w:tcW w:w="1066" w:type="dxa"/>
            <w:shd w:val="clear" w:color="auto" w:fill="F2F2F2" w:themeFill="background1" w:themeFillShade="F2"/>
          </w:tcPr>
          <w:p w:rsidR="00675C9F" w:rsidRDefault="00BF5264" w:rsidP="00E83ED4">
            <w:pPr>
              <w:pStyle w:val="ListParagraph"/>
              <w:spacing w:after="120"/>
              <w:ind w:left="0"/>
              <w:contextualSpacing w:val="0"/>
              <w:jc w:val="center"/>
              <w:rPr>
                <w:color w:val="FF0000"/>
                <w:szCs w:val="18"/>
              </w:rPr>
            </w:pPr>
            <w:r>
              <w:rPr>
                <w:color w:val="FF0000"/>
                <w:szCs w:val="18"/>
              </w:rPr>
              <w:t>63</w:t>
            </w:r>
          </w:p>
        </w:tc>
        <w:tc>
          <w:tcPr>
            <w:tcW w:w="1093" w:type="dxa"/>
            <w:shd w:val="clear" w:color="auto" w:fill="F2F2F2" w:themeFill="background1" w:themeFillShade="F2"/>
          </w:tcPr>
          <w:p w:rsidR="00675C9F" w:rsidRDefault="00BF5264" w:rsidP="00E83ED4">
            <w:pPr>
              <w:pStyle w:val="ListParagraph"/>
              <w:spacing w:after="120"/>
              <w:ind w:left="0"/>
              <w:contextualSpacing w:val="0"/>
              <w:jc w:val="center"/>
              <w:rPr>
                <w:color w:val="FF0000"/>
                <w:szCs w:val="18"/>
              </w:rPr>
            </w:pPr>
            <w:r>
              <w:rPr>
                <w:color w:val="FF0000"/>
                <w:szCs w:val="18"/>
              </w:rPr>
              <w:t>80</w:t>
            </w:r>
          </w:p>
        </w:tc>
        <w:tc>
          <w:tcPr>
            <w:tcW w:w="1157" w:type="dxa"/>
            <w:shd w:val="clear" w:color="auto" w:fill="F2F2F2" w:themeFill="background1" w:themeFillShade="F2"/>
          </w:tcPr>
          <w:p w:rsidR="00675C9F" w:rsidRDefault="00BF5264" w:rsidP="00E83ED4">
            <w:pPr>
              <w:pStyle w:val="ListParagraph"/>
              <w:spacing w:after="120"/>
              <w:ind w:left="0"/>
              <w:contextualSpacing w:val="0"/>
              <w:jc w:val="center"/>
              <w:rPr>
                <w:color w:val="FF0000"/>
                <w:szCs w:val="18"/>
              </w:rPr>
            </w:pPr>
            <w:r>
              <w:rPr>
                <w:color w:val="FF0000"/>
                <w:szCs w:val="18"/>
              </w:rPr>
              <w:t>78</w:t>
            </w:r>
          </w:p>
        </w:tc>
        <w:tc>
          <w:tcPr>
            <w:tcW w:w="1217" w:type="dxa"/>
            <w:shd w:val="clear" w:color="auto" w:fill="F2F2F2" w:themeFill="background1" w:themeFillShade="F2"/>
          </w:tcPr>
          <w:p w:rsidR="00675C9F" w:rsidRDefault="00BF5264" w:rsidP="00E83ED4">
            <w:pPr>
              <w:pStyle w:val="ListParagraph"/>
              <w:spacing w:after="120"/>
              <w:ind w:left="0"/>
              <w:contextualSpacing w:val="0"/>
              <w:jc w:val="center"/>
              <w:rPr>
                <w:color w:val="FF0000"/>
                <w:szCs w:val="18"/>
              </w:rPr>
            </w:pPr>
            <w:r>
              <w:rPr>
                <w:color w:val="FF0000"/>
                <w:szCs w:val="18"/>
              </w:rPr>
              <w:t>75</w:t>
            </w:r>
          </w:p>
        </w:tc>
      </w:tr>
      <w:tr w:rsidR="00675C9F" w:rsidTr="008C5CFA">
        <w:tc>
          <w:tcPr>
            <w:tcW w:w="1160" w:type="dxa"/>
          </w:tcPr>
          <w:p w:rsidR="00675C9F" w:rsidRDefault="00CA6A7D" w:rsidP="00E83ED4">
            <w:pPr>
              <w:pStyle w:val="ListParagraph"/>
              <w:spacing w:after="120"/>
              <w:ind w:left="0"/>
              <w:contextualSpacing w:val="0"/>
              <w:rPr>
                <w:color w:val="FF0000"/>
                <w:szCs w:val="18"/>
              </w:rPr>
            </w:pPr>
            <w:r>
              <w:rPr>
                <w:color w:val="FF0000"/>
                <w:szCs w:val="18"/>
              </w:rPr>
              <w:t>Astronomy</w:t>
            </w:r>
          </w:p>
        </w:tc>
        <w:tc>
          <w:tcPr>
            <w:tcW w:w="1195" w:type="dxa"/>
          </w:tcPr>
          <w:p w:rsidR="00675C9F" w:rsidRDefault="00C71AE0" w:rsidP="00E83ED4">
            <w:pPr>
              <w:pStyle w:val="ListParagraph"/>
              <w:spacing w:after="120"/>
              <w:ind w:left="0"/>
              <w:contextualSpacing w:val="0"/>
              <w:jc w:val="center"/>
              <w:rPr>
                <w:color w:val="FF0000"/>
                <w:szCs w:val="18"/>
              </w:rPr>
            </w:pPr>
            <w:r>
              <w:rPr>
                <w:color w:val="FF0000"/>
                <w:szCs w:val="18"/>
              </w:rPr>
              <w:t>69</w:t>
            </w:r>
          </w:p>
        </w:tc>
        <w:tc>
          <w:tcPr>
            <w:tcW w:w="1117" w:type="dxa"/>
          </w:tcPr>
          <w:p w:rsidR="00675C9F" w:rsidRDefault="00C71AE0" w:rsidP="00E83ED4">
            <w:pPr>
              <w:pStyle w:val="ListParagraph"/>
              <w:spacing w:after="120"/>
              <w:ind w:left="0"/>
              <w:contextualSpacing w:val="0"/>
              <w:jc w:val="center"/>
              <w:rPr>
                <w:color w:val="FF0000"/>
                <w:szCs w:val="18"/>
              </w:rPr>
            </w:pPr>
            <w:r>
              <w:rPr>
                <w:color w:val="FF0000"/>
                <w:szCs w:val="18"/>
              </w:rPr>
              <w:t>79</w:t>
            </w:r>
          </w:p>
        </w:tc>
        <w:tc>
          <w:tcPr>
            <w:tcW w:w="1066" w:type="dxa"/>
            <w:shd w:val="clear" w:color="auto" w:fill="F2F2F2" w:themeFill="background1" w:themeFillShade="F2"/>
          </w:tcPr>
          <w:p w:rsidR="00675C9F" w:rsidRDefault="00C71AE0" w:rsidP="00E83ED4">
            <w:pPr>
              <w:pStyle w:val="ListParagraph"/>
              <w:spacing w:after="120"/>
              <w:ind w:left="0"/>
              <w:contextualSpacing w:val="0"/>
              <w:jc w:val="center"/>
              <w:rPr>
                <w:color w:val="FF0000"/>
                <w:szCs w:val="18"/>
              </w:rPr>
            </w:pPr>
            <w:r>
              <w:rPr>
                <w:color w:val="FF0000"/>
                <w:szCs w:val="18"/>
              </w:rPr>
              <w:t>56</w:t>
            </w:r>
          </w:p>
        </w:tc>
        <w:tc>
          <w:tcPr>
            <w:tcW w:w="1093" w:type="dxa"/>
            <w:shd w:val="clear" w:color="auto" w:fill="F2F2F2" w:themeFill="background1" w:themeFillShade="F2"/>
          </w:tcPr>
          <w:p w:rsidR="00675C9F" w:rsidRDefault="00C71AE0" w:rsidP="00E83ED4">
            <w:pPr>
              <w:pStyle w:val="ListParagraph"/>
              <w:spacing w:after="120"/>
              <w:ind w:left="0"/>
              <w:contextualSpacing w:val="0"/>
              <w:jc w:val="center"/>
              <w:rPr>
                <w:color w:val="FF0000"/>
                <w:szCs w:val="18"/>
              </w:rPr>
            </w:pPr>
            <w:r>
              <w:rPr>
                <w:color w:val="FF0000"/>
                <w:szCs w:val="18"/>
              </w:rPr>
              <w:t>96</w:t>
            </w:r>
          </w:p>
        </w:tc>
        <w:tc>
          <w:tcPr>
            <w:tcW w:w="1157" w:type="dxa"/>
            <w:shd w:val="clear" w:color="auto" w:fill="F2F2F2" w:themeFill="background1" w:themeFillShade="F2"/>
          </w:tcPr>
          <w:p w:rsidR="00675C9F" w:rsidRDefault="00C71AE0" w:rsidP="00E83ED4">
            <w:pPr>
              <w:pStyle w:val="ListParagraph"/>
              <w:spacing w:after="120"/>
              <w:ind w:left="0"/>
              <w:contextualSpacing w:val="0"/>
              <w:jc w:val="center"/>
              <w:rPr>
                <w:color w:val="FF0000"/>
                <w:szCs w:val="18"/>
              </w:rPr>
            </w:pPr>
            <w:r>
              <w:rPr>
                <w:color w:val="FF0000"/>
                <w:szCs w:val="18"/>
              </w:rPr>
              <w:t>89</w:t>
            </w:r>
          </w:p>
        </w:tc>
        <w:tc>
          <w:tcPr>
            <w:tcW w:w="1217" w:type="dxa"/>
            <w:shd w:val="clear" w:color="auto" w:fill="F2F2F2" w:themeFill="background1" w:themeFillShade="F2"/>
          </w:tcPr>
          <w:p w:rsidR="00675C9F" w:rsidRDefault="00C71AE0" w:rsidP="00E83ED4">
            <w:pPr>
              <w:pStyle w:val="ListParagraph"/>
              <w:spacing w:after="120"/>
              <w:ind w:left="0"/>
              <w:contextualSpacing w:val="0"/>
              <w:jc w:val="center"/>
              <w:rPr>
                <w:color w:val="FF0000"/>
                <w:szCs w:val="18"/>
              </w:rPr>
            </w:pPr>
            <w:r>
              <w:rPr>
                <w:color w:val="FF0000"/>
                <w:szCs w:val="18"/>
              </w:rPr>
              <w:t>81</w:t>
            </w:r>
          </w:p>
        </w:tc>
      </w:tr>
    </w:tbl>
    <w:p w:rsidR="00675C9F" w:rsidRDefault="00675C9F" w:rsidP="00675C9F">
      <w:pPr>
        <w:pStyle w:val="ListParagraph"/>
        <w:spacing w:after="120" w:line="240" w:lineRule="auto"/>
        <w:ind w:left="1440"/>
        <w:rPr>
          <w:color w:val="FF0000"/>
          <w:szCs w:val="18"/>
        </w:rPr>
      </w:pPr>
    </w:p>
    <w:p w:rsidR="00675C9F" w:rsidRDefault="00B11CBA" w:rsidP="00675C9F">
      <w:pPr>
        <w:spacing w:after="120" w:line="240" w:lineRule="auto"/>
        <w:ind w:left="1440"/>
        <w:rPr>
          <w:color w:val="FF0000"/>
          <w:szCs w:val="18"/>
        </w:rPr>
      </w:pPr>
      <w:r>
        <w:rPr>
          <w:color w:val="FF0000"/>
          <w:szCs w:val="18"/>
        </w:rPr>
        <w:t xml:space="preserve">The enrollment numbers in </w:t>
      </w:r>
      <w:r w:rsidR="00CA6A7D">
        <w:rPr>
          <w:color w:val="FF0000"/>
          <w:szCs w:val="18"/>
        </w:rPr>
        <w:t>astronomy</w:t>
      </w:r>
      <w:r>
        <w:rPr>
          <w:color w:val="FF0000"/>
          <w:szCs w:val="18"/>
        </w:rPr>
        <w:t xml:space="preserve"> for the remaining ethnic groups </w:t>
      </w:r>
      <w:r w:rsidR="003912E9">
        <w:rPr>
          <w:color w:val="FF0000"/>
          <w:szCs w:val="18"/>
        </w:rPr>
        <w:t xml:space="preserve">(shaded boxes in tables) </w:t>
      </w:r>
      <w:r>
        <w:rPr>
          <w:color w:val="FF0000"/>
          <w:szCs w:val="18"/>
        </w:rPr>
        <w:t xml:space="preserve">are too </w:t>
      </w:r>
      <w:r w:rsidR="004859F6">
        <w:rPr>
          <w:color w:val="FF0000"/>
          <w:szCs w:val="18"/>
        </w:rPr>
        <w:t>low</w:t>
      </w:r>
      <w:r>
        <w:rPr>
          <w:color w:val="FF0000"/>
          <w:szCs w:val="18"/>
        </w:rPr>
        <w:t xml:space="preserve"> at present to </w:t>
      </w:r>
      <w:r w:rsidR="00283F95">
        <w:rPr>
          <w:color w:val="FF0000"/>
          <w:szCs w:val="18"/>
        </w:rPr>
        <w:t>establish meaningful trends, however the performance in these groups will continue to be monitored.</w:t>
      </w:r>
    </w:p>
    <w:p w:rsidR="00675C9F" w:rsidRDefault="000730DA" w:rsidP="00675C9F">
      <w:pPr>
        <w:spacing w:after="120" w:line="240" w:lineRule="auto"/>
        <w:ind w:left="1440"/>
        <w:rPr>
          <w:color w:val="FF0000"/>
          <w:szCs w:val="18"/>
        </w:rPr>
      </w:pPr>
      <w:r>
        <w:rPr>
          <w:color w:val="FF0000"/>
          <w:szCs w:val="18"/>
        </w:rPr>
        <w:lastRenderedPageBreak/>
        <w:t xml:space="preserve">FY14 </w:t>
      </w:r>
      <w:r>
        <w:rPr>
          <w:color w:val="FF0000"/>
          <w:szCs w:val="18"/>
        </w:rPr>
        <w:t>Success</w:t>
      </w:r>
      <w:r>
        <w:rPr>
          <w:color w:val="FF0000"/>
          <w:szCs w:val="18"/>
        </w:rPr>
        <w:t xml:space="preserve"> for Astronomy Courses vs. Overall College </w:t>
      </w:r>
      <w:r w:rsidR="00AA39B6">
        <w:rPr>
          <w:color w:val="FF0000"/>
          <w:szCs w:val="18"/>
        </w:rPr>
        <w:t>Success</w:t>
      </w:r>
      <w:r>
        <w:rPr>
          <w:color w:val="FF0000"/>
          <w:szCs w:val="18"/>
        </w:rPr>
        <w:t xml:space="preserve"> (%) by Ethnicity</w:t>
      </w:r>
    </w:p>
    <w:tbl>
      <w:tblPr>
        <w:tblStyle w:val="TableGrid"/>
        <w:tblW w:w="8005" w:type="dxa"/>
        <w:tblInd w:w="1440" w:type="dxa"/>
        <w:tblLook w:val="04A0" w:firstRow="1" w:lastRow="0" w:firstColumn="1" w:lastColumn="0" w:noHBand="0" w:noVBand="1"/>
      </w:tblPr>
      <w:tblGrid>
        <w:gridCol w:w="1345"/>
        <w:gridCol w:w="1110"/>
        <w:gridCol w:w="1110"/>
        <w:gridCol w:w="1110"/>
        <w:gridCol w:w="1110"/>
        <w:gridCol w:w="1110"/>
        <w:gridCol w:w="1110"/>
      </w:tblGrid>
      <w:tr w:rsidR="00675C9F" w:rsidTr="008C5CFA">
        <w:tc>
          <w:tcPr>
            <w:tcW w:w="1345" w:type="dxa"/>
          </w:tcPr>
          <w:p w:rsidR="00675C9F" w:rsidRDefault="00675C9F" w:rsidP="00E83ED4">
            <w:pPr>
              <w:pStyle w:val="ListParagraph"/>
              <w:spacing w:after="120"/>
              <w:ind w:left="0"/>
              <w:contextualSpacing w:val="0"/>
              <w:rPr>
                <w:color w:val="FF0000"/>
                <w:szCs w:val="18"/>
              </w:rPr>
            </w:pPr>
          </w:p>
        </w:tc>
        <w:tc>
          <w:tcPr>
            <w:tcW w:w="1110" w:type="dxa"/>
          </w:tcPr>
          <w:p w:rsidR="00675C9F" w:rsidRDefault="00675C9F" w:rsidP="00E83ED4">
            <w:pPr>
              <w:pStyle w:val="ListParagraph"/>
              <w:spacing w:after="120"/>
              <w:ind w:left="0"/>
              <w:contextualSpacing w:val="0"/>
              <w:rPr>
                <w:color w:val="FF0000"/>
                <w:szCs w:val="18"/>
              </w:rPr>
            </w:pPr>
            <w:r>
              <w:rPr>
                <w:color w:val="FF0000"/>
                <w:szCs w:val="18"/>
              </w:rPr>
              <w:t>Hispanic</w:t>
            </w:r>
          </w:p>
        </w:tc>
        <w:tc>
          <w:tcPr>
            <w:tcW w:w="1110" w:type="dxa"/>
          </w:tcPr>
          <w:p w:rsidR="00675C9F" w:rsidRDefault="00675C9F" w:rsidP="00E83ED4">
            <w:pPr>
              <w:pStyle w:val="ListParagraph"/>
              <w:spacing w:after="120"/>
              <w:ind w:left="0"/>
              <w:contextualSpacing w:val="0"/>
              <w:rPr>
                <w:color w:val="FF0000"/>
                <w:szCs w:val="18"/>
              </w:rPr>
            </w:pPr>
            <w:r>
              <w:rPr>
                <w:color w:val="FF0000"/>
                <w:szCs w:val="18"/>
              </w:rPr>
              <w:t>White</w:t>
            </w:r>
          </w:p>
        </w:tc>
        <w:tc>
          <w:tcPr>
            <w:tcW w:w="1110" w:type="dxa"/>
            <w:shd w:val="clear" w:color="auto" w:fill="F2F2F2" w:themeFill="background1" w:themeFillShade="F2"/>
          </w:tcPr>
          <w:p w:rsidR="00675C9F" w:rsidRDefault="00675C9F" w:rsidP="00E83ED4">
            <w:pPr>
              <w:pStyle w:val="ListParagraph"/>
              <w:spacing w:after="120"/>
              <w:ind w:left="0"/>
              <w:contextualSpacing w:val="0"/>
              <w:rPr>
                <w:color w:val="FF0000"/>
                <w:szCs w:val="18"/>
              </w:rPr>
            </w:pPr>
            <w:proofErr w:type="spellStart"/>
            <w:r>
              <w:rPr>
                <w:color w:val="FF0000"/>
                <w:szCs w:val="18"/>
              </w:rPr>
              <w:t>Afr</w:t>
            </w:r>
            <w:proofErr w:type="spellEnd"/>
            <w:r>
              <w:rPr>
                <w:color w:val="FF0000"/>
                <w:szCs w:val="18"/>
              </w:rPr>
              <w:t xml:space="preserve"> </w:t>
            </w:r>
            <w:proofErr w:type="spellStart"/>
            <w:r>
              <w:rPr>
                <w:color w:val="FF0000"/>
                <w:szCs w:val="18"/>
              </w:rPr>
              <w:t>Amer</w:t>
            </w:r>
            <w:proofErr w:type="spellEnd"/>
          </w:p>
        </w:tc>
        <w:tc>
          <w:tcPr>
            <w:tcW w:w="1110" w:type="dxa"/>
            <w:shd w:val="clear" w:color="auto" w:fill="F2F2F2" w:themeFill="background1" w:themeFillShade="F2"/>
          </w:tcPr>
          <w:p w:rsidR="00675C9F" w:rsidRDefault="00675C9F" w:rsidP="00E83ED4">
            <w:pPr>
              <w:pStyle w:val="ListParagraph"/>
              <w:spacing w:after="120"/>
              <w:ind w:left="0"/>
              <w:contextualSpacing w:val="0"/>
              <w:rPr>
                <w:color w:val="FF0000"/>
                <w:szCs w:val="18"/>
              </w:rPr>
            </w:pPr>
            <w:r>
              <w:rPr>
                <w:color w:val="FF0000"/>
                <w:szCs w:val="18"/>
              </w:rPr>
              <w:t>Asian</w:t>
            </w:r>
          </w:p>
        </w:tc>
        <w:tc>
          <w:tcPr>
            <w:tcW w:w="1110" w:type="dxa"/>
            <w:shd w:val="clear" w:color="auto" w:fill="F2F2F2" w:themeFill="background1" w:themeFillShade="F2"/>
          </w:tcPr>
          <w:p w:rsidR="00675C9F" w:rsidRDefault="00675C9F" w:rsidP="00E83ED4">
            <w:pPr>
              <w:pStyle w:val="ListParagraph"/>
              <w:spacing w:after="120"/>
              <w:ind w:left="0"/>
              <w:contextualSpacing w:val="0"/>
              <w:rPr>
                <w:color w:val="FF0000"/>
                <w:szCs w:val="18"/>
              </w:rPr>
            </w:pPr>
            <w:r>
              <w:rPr>
                <w:color w:val="FF0000"/>
                <w:szCs w:val="18"/>
              </w:rPr>
              <w:t>Filipino</w:t>
            </w:r>
          </w:p>
        </w:tc>
        <w:tc>
          <w:tcPr>
            <w:tcW w:w="1110" w:type="dxa"/>
            <w:shd w:val="clear" w:color="auto" w:fill="F2F2F2" w:themeFill="background1" w:themeFillShade="F2"/>
          </w:tcPr>
          <w:p w:rsidR="00675C9F" w:rsidRDefault="00675C9F" w:rsidP="00E83ED4">
            <w:pPr>
              <w:pStyle w:val="ListParagraph"/>
              <w:spacing w:after="120"/>
              <w:ind w:left="0"/>
              <w:contextualSpacing w:val="0"/>
              <w:rPr>
                <w:color w:val="FF0000"/>
                <w:szCs w:val="18"/>
              </w:rPr>
            </w:pPr>
            <w:r>
              <w:rPr>
                <w:color w:val="FF0000"/>
                <w:szCs w:val="18"/>
              </w:rPr>
              <w:t xml:space="preserve"> Am </w:t>
            </w:r>
            <w:proofErr w:type="spellStart"/>
            <w:r>
              <w:rPr>
                <w:color w:val="FF0000"/>
                <w:szCs w:val="18"/>
              </w:rPr>
              <w:t>Ind</w:t>
            </w:r>
            <w:proofErr w:type="spellEnd"/>
          </w:p>
        </w:tc>
      </w:tr>
      <w:tr w:rsidR="001B1607" w:rsidTr="008C5CFA">
        <w:tc>
          <w:tcPr>
            <w:tcW w:w="1345" w:type="dxa"/>
          </w:tcPr>
          <w:p w:rsidR="001B1607" w:rsidRDefault="001B1607" w:rsidP="001B1607">
            <w:pPr>
              <w:pStyle w:val="ListParagraph"/>
              <w:spacing w:after="120"/>
              <w:ind w:left="0"/>
              <w:contextualSpacing w:val="0"/>
              <w:rPr>
                <w:color w:val="FF0000"/>
                <w:szCs w:val="18"/>
              </w:rPr>
            </w:pPr>
            <w:r>
              <w:rPr>
                <w:color w:val="FF0000"/>
                <w:szCs w:val="18"/>
              </w:rPr>
              <w:t>College</w:t>
            </w:r>
          </w:p>
        </w:tc>
        <w:tc>
          <w:tcPr>
            <w:tcW w:w="1110" w:type="dxa"/>
          </w:tcPr>
          <w:p w:rsidR="001B1607" w:rsidRDefault="001B1607" w:rsidP="001B1607">
            <w:pPr>
              <w:pStyle w:val="ListParagraph"/>
              <w:spacing w:after="120"/>
              <w:ind w:left="0"/>
              <w:contextualSpacing w:val="0"/>
              <w:jc w:val="center"/>
              <w:rPr>
                <w:color w:val="FF0000"/>
                <w:szCs w:val="18"/>
              </w:rPr>
            </w:pPr>
            <w:r>
              <w:rPr>
                <w:color w:val="FF0000"/>
                <w:szCs w:val="18"/>
              </w:rPr>
              <w:t>69</w:t>
            </w:r>
          </w:p>
        </w:tc>
        <w:tc>
          <w:tcPr>
            <w:tcW w:w="1110" w:type="dxa"/>
          </w:tcPr>
          <w:p w:rsidR="001B1607" w:rsidRDefault="001B1607" w:rsidP="001B1607">
            <w:pPr>
              <w:pStyle w:val="ListParagraph"/>
              <w:spacing w:after="120"/>
              <w:ind w:left="0"/>
              <w:contextualSpacing w:val="0"/>
              <w:jc w:val="center"/>
              <w:rPr>
                <w:color w:val="FF0000"/>
                <w:szCs w:val="18"/>
              </w:rPr>
            </w:pPr>
            <w:r>
              <w:rPr>
                <w:color w:val="FF0000"/>
                <w:szCs w:val="18"/>
              </w:rPr>
              <w:t>76</w:t>
            </w:r>
          </w:p>
        </w:tc>
        <w:tc>
          <w:tcPr>
            <w:tcW w:w="1110" w:type="dxa"/>
            <w:shd w:val="clear" w:color="auto" w:fill="F2F2F2" w:themeFill="background1" w:themeFillShade="F2"/>
          </w:tcPr>
          <w:p w:rsidR="001B1607" w:rsidRDefault="001B1607" w:rsidP="001B1607">
            <w:pPr>
              <w:pStyle w:val="ListParagraph"/>
              <w:spacing w:after="120"/>
              <w:ind w:left="0"/>
              <w:contextualSpacing w:val="0"/>
              <w:jc w:val="center"/>
              <w:rPr>
                <w:color w:val="FF0000"/>
                <w:szCs w:val="18"/>
              </w:rPr>
            </w:pPr>
            <w:r>
              <w:rPr>
                <w:color w:val="FF0000"/>
                <w:szCs w:val="18"/>
              </w:rPr>
              <w:t>63</w:t>
            </w:r>
          </w:p>
        </w:tc>
        <w:tc>
          <w:tcPr>
            <w:tcW w:w="1110" w:type="dxa"/>
            <w:shd w:val="clear" w:color="auto" w:fill="F2F2F2" w:themeFill="background1" w:themeFillShade="F2"/>
          </w:tcPr>
          <w:p w:rsidR="001B1607" w:rsidRDefault="001B1607" w:rsidP="001B1607">
            <w:pPr>
              <w:pStyle w:val="ListParagraph"/>
              <w:spacing w:after="120"/>
              <w:ind w:left="0"/>
              <w:contextualSpacing w:val="0"/>
              <w:jc w:val="center"/>
              <w:rPr>
                <w:color w:val="FF0000"/>
                <w:szCs w:val="18"/>
              </w:rPr>
            </w:pPr>
            <w:r>
              <w:rPr>
                <w:color w:val="FF0000"/>
                <w:szCs w:val="18"/>
              </w:rPr>
              <w:t>80</w:t>
            </w:r>
          </w:p>
        </w:tc>
        <w:tc>
          <w:tcPr>
            <w:tcW w:w="1110" w:type="dxa"/>
            <w:shd w:val="clear" w:color="auto" w:fill="F2F2F2" w:themeFill="background1" w:themeFillShade="F2"/>
          </w:tcPr>
          <w:p w:rsidR="001B1607" w:rsidRDefault="001B1607" w:rsidP="001B1607">
            <w:pPr>
              <w:pStyle w:val="ListParagraph"/>
              <w:spacing w:after="120"/>
              <w:ind w:left="0"/>
              <w:contextualSpacing w:val="0"/>
              <w:jc w:val="center"/>
              <w:rPr>
                <w:color w:val="FF0000"/>
                <w:szCs w:val="18"/>
              </w:rPr>
            </w:pPr>
            <w:r>
              <w:rPr>
                <w:color w:val="FF0000"/>
                <w:szCs w:val="18"/>
              </w:rPr>
              <w:t>78</w:t>
            </w:r>
          </w:p>
        </w:tc>
        <w:tc>
          <w:tcPr>
            <w:tcW w:w="1110" w:type="dxa"/>
            <w:shd w:val="clear" w:color="auto" w:fill="F2F2F2" w:themeFill="background1" w:themeFillShade="F2"/>
          </w:tcPr>
          <w:p w:rsidR="001B1607" w:rsidRDefault="001B1607" w:rsidP="001B1607">
            <w:pPr>
              <w:pStyle w:val="ListParagraph"/>
              <w:spacing w:after="120"/>
              <w:ind w:left="0"/>
              <w:contextualSpacing w:val="0"/>
              <w:jc w:val="center"/>
              <w:rPr>
                <w:color w:val="FF0000"/>
                <w:szCs w:val="18"/>
              </w:rPr>
            </w:pPr>
            <w:r>
              <w:rPr>
                <w:color w:val="FF0000"/>
                <w:szCs w:val="18"/>
              </w:rPr>
              <w:t>75</w:t>
            </w:r>
          </w:p>
        </w:tc>
      </w:tr>
      <w:tr w:rsidR="00675C9F" w:rsidTr="008C5CFA">
        <w:tc>
          <w:tcPr>
            <w:tcW w:w="1345" w:type="dxa"/>
          </w:tcPr>
          <w:p w:rsidR="00675C9F" w:rsidRDefault="00BA5D8F" w:rsidP="00E83ED4">
            <w:pPr>
              <w:pStyle w:val="ListParagraph"/>
              <w:spacing w:after="120"/>
              <w:ind w:left="0"/>
              <w:contextualSpacing w:val="0"/>
              <w:rPr>
                <w:color w:val="FF0000"/>
                <w:szCs w:val="18"/>
              </w:rPr>
            </w:pPr>
            <w:r>
              <w:rPr>
                <w:color w:val="FF0000"/>
                <w:szCs w:val="18"/>
              </w:rPr>
              <w:t xml:space="preserve">AST </w:t>
            </w:r>
            <w:r w:rsidR="00675C9F">
              <w:rPr>
                <w:color w:val="FF0000"/>
                <w:szCs w:val="18"/>
              </w:rPr>
              <w:t>V01</w:t>
            </w:r>
          </w:p>
        </w:tc>
        <w:tc>
          <w:tcPr>
            <w:tcW w:w="1110" w:type="dxa"/>
          </w:tcPr>
          <w:p w:rsidR="00675C9F" w:rsidRDefault="007818A0" w:rsidP="00E83ED4">
            <w:pPr>
              <w:pStyle w:val="ListParagraph"/>
              <w:spacing w:after="120"/>
              <w:ind w:left="0"/>
              <w:contextualSpacing w:val="0"/>
              <w:jc w:val="center"/>
              <w:rPr>
                <w:color w:val="FF0000"/>
                <w:szCs w:val="18"/>
              </w:rPr>
            </w:pPr>
            <w:r>
              <w:rPr>
                <w:color w:val="FF0000"/>
                <w:szCs w:val="18"/>
              </w:rPr>
              <w:t>67</w:t>
            </w:r>
          </w:p>
        </w:tc>
        <w:tc>
          <w:tcPr>
            <w:tcW w:w="1110" w:type="dxa"/>
          </w:tcPr>
          <w:p w:rsidR="00675C9F" w:rsidRDefault="007818A0" w:rsidP="00E83ED4">
            <w:pPr>
              <w:pStyle w:val="ListParagraph"/>
              <w:spacing w:after="120"/>
              <w:ind w:left="0"/>
              <w:contextualSpacing w:val="0"/>
              <w:jc w:val="center"/>
              <w:rPr>
                <w:color w:val="FF0000"/>
                <w:szCs w:val="18"/>
              </w:rPr>
            </w:pPr>
            <w:r>
              <w:rPr>
                <w:color w:val="FF0000"/>
                <w:szCs w:val="18"/>
              </w:rPr>
              <w:t>78</w:t>
            </w:r>
          </w:p>
        </w:tc>
        <w:tc>
          <w:tcPr>
            <w:tcW w:w="1110" w:type="dxa"/>
            <w:shd w:val="clear" w:color="auto" w:fill="F2F2F2" w:themeFill="background1" w:themeFillShade="F2"/>
          </w:tcPr>
          <w:p w:rsidR="00675C9F" w:rsidRDefault="007818A0" w:rsidP="00E83ED4">
            <w:pPr>
              <w:pStyle w:val="ListParagraph"/>
              <w:spacing w:after="120"/>
              <w:ind w:left="0"/>
              <w:contextualSpacing w:val="0"/>
              <w:jc w:val="center"/>
              <w:rPr>
                <w:color w:val="FF0000"/>
                <w:szCs w:val="18"/>
              </w:rPr>
            </w:pPr>
            <w:r>
              <w:rPr>
                <w:color w:val="FF0000"/>
                <w:szCs w:val="18"/>
              </w:rPr>
              <w:t>57</w:t>
            </w:r>
          </w:p>
        </w:tc>
        <w:tc>
          <w:tcPr>
            <w:tcW w:w="1110" w:type="dxa"/>
            <w:shd w:val="clear" w:color="auto" w:fill="F2F2F2" w:themeFill="background1" w:themeFillShade="F2"/>
          </w:tcPr>
          <w:p w:rsidR="00675C9F" w:rsidRDefault="007818A0" w:rsidP="00E83ED4">
            <w:pPr>
              <w:pStyle w:val="ListParagraph"/>
              <w:spacing w:after="120"/>
              <w:ind w:left="0"/>
              <w:contextualSpacing w:val="0"/>
              <w:jc w:val="center"/>
              <w:rPr>
                <w:color w:val="FF0000"/>
                <w:szCs w:val="18"/>
              </w:rPr>
            </w:pPr>
            <w:r>
              <w:rPr>
                <w:color w:val="FF0000"/>
                <w:szCs w:val="18"/>
              </w:rPr>
              <w:t>95</w:t>
            </w:r>
          </w:p>
        </w:tc>
        <w:tc>
          <w:tcPr>
            <w:tcW w:w="1110" w:type="dxa"/>
            <w:shd w:val="clear" w:color="auto" w:fill="F2F2F2" w:themeFill="background1" w:themeFillShade="F2"/>
          </w:tcPr>
          <w:p w:rsidR="00675C9F" w:rsidRDefault="007818A0" w:rsidP="00E83ED4">
            <w:pPr>
              <w:pStyle w:val="ListParagraph"/>
              <w:spacing w:after="120"/>
              <w:ind w:left="0"/>
              <w:contextualSpacing w:val="0"/>
              <w:jc w:val="center"/>
              <w:rPr>
                <w:color w:val="FF0000"/>
                <w:szCs w:val="18"/>
              </w:rPr>
            </w:pPr>
            <w:r>
              <w:rPr>
                <w:color w:val="FF0000"/>
                <w:szCs w:val="18"/>
              </w:rPr>
              <w:t>88</w:t>
            </w:r>
          </w:p>
        </w:tc>
        <w:tc>
          <w:tcPr>
            <w:tcW w:w="1110" w:type="dxa"/>
            <w:shd w:val="clear" w:color="auto" w:fill="F2F2F2" w:themeFill="background1" w:themeFillShade="F2"/>
          </w:tcPr>
          <w:p w:rsidR="00675C9F" w:rsidRDefault="007818A0" w:rsidP="00E83ED4">
            <w:pPr>
              <w:pStyle w:val="ListParagraph"/>
              <w:spacing w:after="120"/>
              <w:ind w:left="0"/>
              <w:contextualSpacing w:val="0"/>
              <w:jc w:val="center"/>
              <w:rPr>
                <w:color w:val="FF0000"/>
                <w:szCs w:val="18"/>
              </w:rPr>
            </w:pPr>
            <w:r>
              <w:rPr>
                <w:color w:val="FF0000"/>
                <w:szCs w:val="18"/>
              </w:rPr>
              <w:t>75</w:t>
            </w:r>
          </w:p>
        </w:tc>
      </w:tr>
      <w:tr w:rsidR="00675C9F" w:rsidTr="008C5CFA">
        <w:tc>
          <w:tcPr>
            <w:tcW w:w="1345" w:type="dxa"/>
          </w:tcPr>
          <w:p w:rsidR="00675C9F" w:rsidRDefault="00BA5D8F" w:rsidP="00E83ED4">
            <w:pPr>
              <w:pStyle w:val="ListParagraph"/>
              <w:spacing w:after="120"/>
              <w:ind w:left="0"/>
              <w:contextualSpacing w:val="0"/>
              <w:rPr>
                <w:color w:val="FF0000"/>
                <w:szCs w:val="18"/>
              </w:rPr>
            </w:pPr>
            <w:r>
              <w:rPr>
                <w:color w:val="FF0000"/>
                <w:szCs w:val="18"/>
              </w:rPr>
              <w:t>AST V01L</w:t>
            </w:r>
          </w:p>
        </w:tc>
        <w:tc>
          <w:tcPr>
            <w:tcW w:w="1110" w:type="dxa"/>
          </w:tcPr>
          <w:p w:rsidR="00675C9F" w:rsidRDefault="007818A0" w:rsidP="00E83ED4">
            <w:pPr>
              <w:pStyle w:val="ListParagraph"/>
              <w:spacing w:after="120"/>
              <w:ind w:left="0"/>
              <w:contextualSpacing w:val="0"/>
              <w:jc w:val="center"/>
              <w:rPr>
                <w:color w:val="FF0000"/>
                <w:szCs w:val="18"/>
              </w:rPr>
            </w:pPr>
            <w:r>
              <w:rPr>
                <w:color w:val="FF0000"/>
                <w:szCs w:val="18"/>
              </w:rPr>
              <w:t>82</w:t>
            </w:r>
          </w:p>
        </w:tc>
        <w:tc>
          <w:tcPr>
            <w:tcW w:w="1110" w:type="dxa"/>
          </w:tcPr>
          <w:p w:rsidR="00675C9F" w:rsidRDefault="007818A0" w:rsidP="00E83ED4">
            <w:pPr>
              <w:pStyle w:val="ListParagraph"/>
              <w:spacing w:after="120"/>
              <w:ind w:left="0"/>
              <w:contextualSpacing w:val="0"/>
              <w:jc w:val="center"/>
              <w:rPr>
                <w:color w:val="FF0000"/>
                <w:szCs w:val="18"/>
              </w:rPr>
            </w:pPr>
            <w:r>
              <w:rPr>
                <w:color w:val="FF0000"/>
                <w:szCs w:val="18"/>
              </w:rPr>
              <w:t>82</w:t>
            </w:r>
          </w:p>
        </w:tc>
        <w:tc>
          <w:tcPr>
            <w:tcW w:w="1110" w:type="dxa"/>
            <w:shd w:val="clear" w:color="auto" w:fill="F2F2F2" w:themeFill="background1" w:themeFillShade="F2"/>
          </w:tcPr>
          <w:p w:rsidR="00675C9F" w:rsidRDefault="007818A0" w:rsidP="00E83ED4">
            <w:pPr>
              <w:pStyle w:val="ListParagraph"/>
              <w:spacing w:after="120"/>
              <w:ind w:left="0"/>
              <w:contextualSpacing w:val="0"/>
              <w:jc w:val="center"/>
              <w:rPr>
                <w:color w:val="FF0000"/>
                <w:szCs w:val="18"/>
              </w:rPr>
            </w:pPr>
            <w:r>
              <w:rPr>
                <w:color w:val="FF0000"/>
                <w:szCs w:val="18"/>
              </w:rPr>
              <w:t>50</w:t>
            </w:r>
          </w:p>
        </w:tc>
        <w:tc>
          <w:tcPr>
            <w:tcW w:w="1110" w:type="dxa"/>
            <w:shd w:val="clear" w:color="auto" w:fill="F2F2F2" w:themeFill="background1" w:themeFillShade="F2"/>
          </w:tcPr>
          <w:p w:rsidR="00675C9F" w:rsidRDefault="007818A0" w:rsidP="00E83ED4">
            <w:pPr>
              <w:pStyle w:val="ListParagraph"/>
              <w:spacing w:after="120"/>
              <w:ind w:left="0"/>
              <w:contextualSpacing w:val="0"/>
              <w:jc w:val="center"/>
              <w:rPr>
                <w:color w:val="FF0000"/>
                <w:szCs w:val="18"/>
              </w:rPr>
            </w:pPr>
            <w:r>
              <w:rPr>
                <w:color w:val="FF0000"/>
                <w:szCs w:val="18"/>
              </w:rPr>
              <w:t>10</w:t>
            </w:r>
            <w:r w:rsidR="001B1607">
              <w:rPr>
                <w:color w:val="FF0000"/>
                <w:szCs w:val="18"/>
              </w:rPr>
              <w:t>0</w:t>
            </w:r>
          </w:p>
        </w:tc>
        <w:tc>
          <w:tcPr>
            <w:tcW w:w="1110" w:type="dxa"/>
            <w:shd w:val="clear" w:color="auto" w:fill="F2F2F2" w:themeFill="background1" w:themeFillShade="F2"/>
          </w:tcPr>
          <w:p w:rsidR="00675C9F" w:rsidRDefault="00675C9F" w:rsidP="00E83ED4">
            <w:pPr>
              <w:pStyle w:val="ListParagraph"/>
              <w:spacing w:after="120"/>
              <w:ind w:left="0"/>
              <w:contextualSpacing w:val="0"/>
              <w:jc w:val="center"/>
              <w:rPr>
                <w:color w:val="FF0000"/>
                <w:szCs w:val="18"/>
              </w:rPr>
            </w:pPr>
            <w:r>
              <w:rPr>
                <w:color w:val="FF0000"/>
                <w:szCs w:val="18"/>
              </w:rPr>
              <w:t>100</w:t>
            </w:r>
          </w:p>
        </w:tc>
        <w:tc>
          <w:tcPr>
            <w:tcW w:w="1110" w:type="dxa"/>
            <w:shd w:val="clear" w:color="auto" w:fill="F2F2F2" w:themeFill="background1" w:themeFillShade="F2"/>
          </w:tcPr>
          <w:p w:rsidR="00675C9F" w:rsidRDefault="007818A0" w:rsidP="00E83ED4">
            <w:pPr>
              <w:pStyle w:val="ListParagraph"/>
              <w:spacing w:after="120"/>
              <w:ind w:left="0"/>
              <w:contextualSpacing w:val="0"/>
              <w:jc w:val="center"/>
              <w:rPr>
                <w:color w:val="FF0000"/>
                <w:szCs w:val="18"/>
              </w:rPr>
            </w:pPr>
            <w:r>
              <w:rPr>
                <w:color w:val="FF0000"/>
                <w:szCs w:val="18"/>
              </w:rPr>
              <w:t>100</w:t>
            </w:r>
          </w:p>
        </w:tc>
      </w:tr>
    </w:tbl>
    <w:p w:rsidR="00675C9F" w:rsidRDefault="00675C9F" w:rsidP="00675C9F">
      <w:pPr>
        <w:pStyle w:val="ListParagraph"/>
        <w:spacing w:after="120" w:line="240" w:lineRule="auto"/>
        <w:ind w:left="1440"/>
        <w:contextualSpacing w:val="0"/>
        <w:rPr>
          <w:color w:val="FF0000"/>
          <w:szCs w:val="18"/>
        </w:rPr>
      </w:pPr>
    </w:p>
    <w:p w:rsidR="00675C9F" w:rsidRPr="00F75682" w:rsidRDefault="00675C9F" w:rsidP="00F75682">
      <w:pPr>
        <w:spacing w:after="120" w:line="240" w:lineRule="auto"/>
        <w:ind w:left="1440"/>
        <w:rPr>
          <w:color w:val="FF0000"/>
          <w:szCs w:val="18"/>
        </w:rPr>
      </w:pPr>
      <w:r w:rsidRPr="00F75682">
        <w:rPr>
          <w:color w:val="FF0000"/>
          <w:szCs w:val="18"/>
        </w:rPr>
        <w:t xml:space="preserve">The disaggregated </w:t>
      </w:r>
      <w:r w:rsidR="00B11CBA" w:rsidRPr="00F75682">
        <w:rPr>
          <w:color w:val="FF0000"/>
          <w:szCs w:val="18"/>
        </w:rPr>
        <w:t>success</w:t>
      </w:r>
      <w:r w:rsidRPr="00F75682">
        <w:rPr>
          <w:color w:val="FF0000"/>
          <w:szCs w:val="18"/>
        </w:rPr>
        <w:t xml:space="preserve"> data do not show any consistent divergence patterns between the </w:t>
      </w:r>
      <w:r w:rsidR="00C20F0B" w:rsidRPr="00F75682">
        <w:rPr>
          <w:color w:val="FF0000"/>
          <w:szCs w:val="18"/>
        </w:rPr>
        <w:t xml:space="preserve">two main </w:t>
      </w:r>
      <w:r w:rsidRPr="00F75682">
        <w:rPr>
          <w:color w:val="FF0000"/>
          <w:szCs w:val="18"/>
        </w:rPr>
        <w:t xml:space="preserve">ethnic groups </w:t>
      </w:r>
      <w:r w:rsidR="00C20F0B" w:rsidRPr="00F75682">
        <w:rPr>
          <w:color w:val="FF0000"/>
          <w:szCs w:val="18"/>
        </w:rPr>
        <w:t>(Hispanics and Whites)</w:t>
      </w:r>
      <w:r w:rsidR="00AA39B6">
        <w:rPr>
          <w:color w:val="FF0000"/>
          <w:szCs w:val="18"/>
        </w:rPr>
        <w:t xml:space="preserve"> beyond that representative of the college as a whole</w:t>
      </w:r>
      <w:r w:rsidRPr="00F75682">
        <w:rPr>
          <w:color w:val="FF0000"/>
          <w:szCs w:val="18"/>
        </w:rPr>
        <w:t>.</w:t>
      </w:r>
    </w:p>
    <w:p w:rsidR="00D51EA3" w:rsidRPr="00F950A4" w:rsidRDefault="00D51EA3" w:rsidP="00D51EA3">
      <w:pPr>
        <w:pStyle w:val="ListParagraph"/>
        <w:spacing w:after="0" w:line="240" w:lineRule="auto"/>
        <w:ind w:left="1440"/>
        <w:rPr>
          <w:color w:val="FF0000"/>
          <w:sz w:val="28"/>
        </w:rPr>
      </w:pPr>
    </w:p>
    <w:p w:rsidR="002E563D" w:rsidRPr="00F950A4" w:rsidRDefault="002E563D" w:rsidP="00744726">
      <w:pPr>
        <w:pStyle w:val="ListParagraph"/>
        <w:numPr>
          <w:ilvl w:val="0"/>
          <w:numId w:val="6"/>
        </w:numPr>
        <w:spacing w:after="0" w:line="240" w:lineRule="auto"/>
        <w:rPr>
          <w:szCs w:val="18"/>
        </w:rPr>
      </w:pPr>
      <w:r w:rsidRPr="00F950A4">
        <w:rPr>
          <w:szCs w:val="18"/>
        </w:rPr>
        <w:t xml:space="preserve">Do your success rates at the program and college level meet your expectations?  Are there areas that need improvement? </w:t>
      </w:r>
    </w:p>
    <w:p w:rsidR="00BE6533" w:rsidRPr="00BE6533" w:rsidRDefault="00BE6533" w:rsidP="00BE6533">
      <w:pPr>
        <w:pStyle w:val="ListParagraph"/>
        <w:spacing w:after="120" w:line="240" w:lineRule="auto"/>
        <w:ind w:left="1440"/>
        <w:rPr>
          <w:color w:val="FF0000"/>
          <w:szCs w:val="18"/>
        </w:rPr>
      </w:pPr>
      <w:r w:rsidRPr="00BE6533">
        <w:rPr>
          <w:color w:val="FF0000"/>
          <w:szCs w:val="18"/>
        </w:rPr>
        <w:t xml:space="preserve">The aggregated </w:t>
      </w:r>
      <w:r>
        <w:rPr>
          <w:color w:val="FF0000"/>
          <w:szCs w:val="18"/>
        </w:rPr>
        <w:t>success</w:t>
      </w:r>
      <w:r w:rsidRPr="00BE6533">
        <w:rPr>
          <w:color w:val="FF0000"/>
          <w:szCs w:val="18"/>
        </w:rPr>
        <w:t xml:space="preserve"> rates are in line with those of the college for ethnicity, gender, and, age. </w:t>
      </w:r>
      <w:r w:rsidR="00F75682">
        <w:rPr>
          <w:color w:val="FF0000"/>
          <w:szCs w:val="18"/>
        </w:rPr>
        <w:t>No areas needing improvement at this time</w:t>
      </w:r>
      <w:r w:rsidRPr="00BE6533">
        <w:rPr>
          <w:color w:val="FF0000"/>
          <w:szCs w:val="18"/>
        </w:rPr>
        <w:t>.</w:t>
      </w:r>
    </w:p>
    <w:p w:rsidR="00D51EA3" w:rsidRPr="00F950A4" w:rsidRDefault="00D51EA3" w:rsidP="00D51EA3">
      <w:pPr>
        <w:spacing w:after="0" w:line="240" w:lineRule="auto"/>
        <w:ind w:left="720"/>
        <w:rPr>
          <w:szCs w:val="18"/>
        </w:rPr>
      </w:pPr>
    </w:p>
    <w:p w:rsidR="002E563D" w:rsidRDefault="002E563D" w:rsidP="00744726">
      <w:pPr>
        <w:pStyle w:val="ListParagraph"/>
        <w:numPr>
          <w:ilvl w:val="0"/>
          <w:numId w:val="6"/>
        </w:numPr>
        <w:spacing w:after="0" w:line="240" w:lineRule="auto"/>
        <w:rPr>
          <w:szCs w:val="18"/>
        </w:rPr>
      </w:pPr>
      <w:r w:rsidRPr="00F950A4">
        <w:rPr>
          <w:szCs w:val="18"/>
        </w:rPr>
        <w:t xml:space="preserve">What initiative(s) could you develop based on what you have learned?  Explain briefly.  Initiatives need to be entered in more detail </w:t>
      </w:r>
      <w:r w:rsidR="007C2C73" w:rsidRPr="00F950A4">
        <w:rPr>
          <w:szCs w:val="18"/>
        </w:rPr>
        <w:t>in Section V</w:t>
      </w:r>
      <w:r w:rsidRPr="00F950A4">
        <w:rPr>
          <w:szCs w:val="18"/>
        </w:rPr>
        <w:t>.</w:t>
      </w:r>
    </w:p>
    <w:p w:rsidR="00BE6533" w:rsidRPr="00BE6533" w:rsidRDefault="00AA39B6" w:rsidP="00BE6533">
      <w:pPr>
        <w:spacing w:after="0" w:line="240" w:lineRule="auto"/>
        <w:ind w:left="1440"/>
        <w:rPr>
          <w:color w:val="FF0000"/>
          <w:szCs w:val="18"/>
        </w:rPr>
      </w:pPr>
      <w:r>
        <w:rPr>
          <w:color w:val="FF0000"/>
          <w:szCs w:val="18"/>
        </w:rPr>
        <w:t xml:space="preserve">The astronomy program should continue to receive significant attention through the SLO process and program review so that it may continue to develop in size and effectiveness according to its evolving potential at VC. The </w:t>
      </w:r>
      <w:r w:rsidR="000735BC">
        <w:rPr>
          <w:color w:val="FF0000"/>
          <w:szCs w:val="18"/>
        </w:rPr>
        <w:t>addition</w:t>
      </w:r>
      <w:r>
        <w:rPr>
          <w:color w:val="FF0000"/>
          <w:szCs w:val="18"/>
        </w:rPr>
        <w:t xml:space="preserve"> of </w:t>
      </w:r>
      <w:r w:rsidR="000735BC">
        <w:rPr>
          <w:color w:val="FF0000"/>
          <w:szCs w:val="18"/>
        </w:rPr>
        <w:t>more</w:t>
      </w:r>
      <w:r>
        <w:rPr>
          <w:color w:val="FF0000"/>
          <w:szCs w:val="18"/>
        </w:rPr>
        <w:t xml:space="preserve"> telescopes to support the astronomy labs would be a significant step </w:t>
      </w:r>
      <w:r w:rsidR="00910832">
        <w:rPr>
          <w:color w:val="FF0000"/>
          <w:szCs w:val="18"/>
        </w:rPr>
        <w:t>toward this goal</w:t>
      </w:r>
      <w:r>
        <w:rPr>
          <w:color w:val="FF0000"/>
          <w:szCs w:val="18"/>
        </w:rPr>
        <w:t>.</w:t>
      </w:r>
      <w:r w:rsidR="00BE6533" w:rsidRPr="00BE6533">
        <w:rPr>
          <w:color w:val="FF0000"/>
          <w:szCs w:val="18"/>
        </w:rPr>
        <w:t xml:space="preserve"> </w:t>
      </w:r>
      <w:r w:rsidR="000735BC">
        <w:rPr>
          <w:color w:val="FF0000"/>
          <w:szCs w:val="18"/>
        </w:rPr>
        <w:t>This is addressed in Initiative PHYS1502.</w:t>
      </w:r>
    </w:p>
    <w:p w:rsidR="00240FA6" w:rsidRPr="00910832" w:rsidRDefault="00240FA6" w:rsidP="00910832">
      <w:pPr>
        <w:spacing w:after="0" w:line="240" w:lineRule="auto"/>
        <w:rPr>
          <w:color w:val="FF0000"/>
          <w:sz w:val="28"/>
        </w:rPr>
      </w:pPr>
    </w:p>
    <w:p w:rsidR="003E6F6E" w:rsidRPr="0034688C" w:rsidRDefault="003E6F6E" w:rsidP="00744726">
      <w:pPr>
        <w:pStyle w:val="ListParagraph"/>
        <w:numPr>
          <w:ilvl w:val="0"/>
          <w:numId w:val="12"/>
        </w:numPr>
        <w:spacing w:after="0" w:line="240" w:lineRule="auto"/>
        <w:rPr>
          <w:b/>
        </w:rPr>
      </w:pPr>
      <w:r w:rsidRPr="0034688C">
        <w:rPr>
          <w:b/>
        </w:rPr>
        <w:t>Program Completion – for</w:t>
      </w:r>
      <w:r w:rsidR="00DA52EA" w:rsidRPr="0034688C">
        <w:rPr>
          <w:b/>
        </w:rPr>
        <w:t xml:space="preserve"> “Programs” with Degrees/Certificates O</w:t>
      </w:r>
      <w:r w:rsidRPr="0034688C">
        <w:rPr>
          <w:b/>
        </w:rPr>
        <w:t>nly</w:t>
      </w:r>
      <w:r w:rsidR="00C50F7D">
        <w:rPr>
          <w:b/>
        </w:rPr>
        <w:t xml:space="preserve"> </w:t>
      </w:r>
      <w:r w:rsidR="00C50F7D" w:rsidRPr="00C50F7D">
        <w:rPr>
          <w:b/>
          <w:color w:val="FF0000"/>
          <w:szCs w:val="18"/>
        </w:rPr>
        <w:t>(N/A)</w:t>
      </w:r>
    </w:p>
    <w:p w:rsidR="002E563D" w:rsidRPr="00E77A6B" w:rsidRDefault="00F950A4" w:rsidP="009B022C">
      <w:pPr>
        <w:pStyle w:val="ListParagraph"/>
        <w:spacing w:after="0" w:line="240" w:lineRule="auto"/>
        <w:ind w:left="1080"/>
        <w:rPr>
          <w:i/>
        </w:rPr>
      </w:pPr>
      <w:r w:rsidRPr="00E77A6B">
        <w:rPr>
          <w:i/>
          <w:sz w:val="18"/>
          <w:szCs w:val="18"/>
        </w:rPr>
        <w:t xml:space="preserve">Instructions: Answer the questions below.  </w:t>
      </w:r>
      <w:r w:rsidR="002E563D" w:rsidRPr="00E77A6B">
        <w:rPr>
          <w:i/>
          <w:sz w:val="18"/>
          <w:szCs w:val="18"/>
        </w:rPr>
        <w:t>Completion refers to the number of students in the program receiving degrees and/or certificates.  The Executive Team uses these data in creating its annual Planning Parameters.  Are the numbers of degrees AND certificates (look at separately) awarded over the last four years increasing, decreasing, or staying about the same?</w:t>
      </w:r>
      <w:r w:rsidR="002E563D" w:rsidRPr="00E77A6B">
        <w:rPr>
          <w:i/>
        </w:rPr>
        <w:t xml:space="preserve">   </w:t>
      </w:r>
    </w:p>
    <w:p w:rsidR="007E04A8" w:rsidRPr="00707C24" w:rsidRDefault="007E04A8" w:rsidP="005B05C6">
      <w:pPr>
        <w:pStyle w:val="ListParagraph"/>
        <w:spacing w:after="0" w:line="240" w:lineRule="auto"/>
        <w:ind w:left="1440"/>
        <w:rPr>
          <w:color w:val="FF0000"/>
        </w:rPr>
      </w:pPr>
    </w:p>
    <w:p w:rsidR="002E563D" w:rsidRPr="00F950A4" w:rsidRDefault="002E563D" w:rsidP="00744726">
      <w:pPr>
        <w:pStyle w:val="ListParagraph"/>
        <w:numPr>
          <w:ilvl w:val="0"/>
          <w:numId w:val="6"/>
        </w:numPr>
        <w:spacing w:after="0" w:line="240" w:lineRule="auto"/>
        <w:rPr>
          <w:szCs w:val="18"/>
        </w:rPr>
      </w:pPr>
      <w:r w:rsidRPr="00F950A4">
        <w:rPr>
          <w:szCs w:val="18"/>
        </w:rPr>
        <w:t xml:space="preserve">In looking at the disaggregated data for completion over the past four years, are there gaps in success for certain groups of students?  Also, is the completion rate going down for certain groups?  If there are gaps, what might be done to address them?  </w:t>
      </w:r>
    </w:p>
    <w:p w:rsidR="005B05C6" w:rsidRPr="00F950A4" w:rsidRDefault="005B05C6" w:rsidP="0079681C">
      <w:pPr>
        <w:pStyle w:val="ListParagraph"/>
        <w:spacing w:after="0" w:line="240" w:lineRule="auto"/>
        <w:ind w:left="1440"/>
        <w:rPr>
          <w:color w:val="FF0000"/>
          <w:sz w:val="28"/>
        </w:rPr>
      </w:pPr>
    </w:p>
    <w:p w:rsidR="000835D0" w:rsidRPr="00F950A4" w:rsidRDefault="002E563D" w:rsidP="00744726">
      <w:pPr>
        <w:pStyle w:val="ListParagraph"/>
        <w:numPr>
          <w:ilvl w:val="0"/>
          <w:numId w:val="6"/>
        </w:numPr>
        <w:spacing w:after="0" w:line="240" w:lineRule="auto"/>
        <w:rPr>
          <w:szCs w:val="18"/>
        </w:rPr>
      </w:pPr>
      <w:r w:rsidRPr="00F950A4">
        <w:rPr>
          <w:szCs w:val="18"/>
        </w:rPr>
        <w:t>Do the completion rates meet your expectations?  Why or why not?</w:t>
      </w:r>
    </w:p>
    <w:p w:rsidR="000835D0" w:rsidRPr="00F950A4" w:rsidRDefault="000835D0" w:rsidP="000835D0">
      <w:pPr>
        <w:pStyle w:val="ListParagraph"/>
        <w:spacing w:after="0" w:line="240" w:lineRule="auto"/>
        <w:ind w:left="1440"/>
        <w:rPr>
          <w:szCs w:val="18"/>
        </w:rPr>
      </w:pPr>
    </w:p>
    <w:p w:rsidR="008D6A8F" w:rsidRPr="00F950A4" w:rsidRDefault="002E563D" w:rsidP="00744726">
      <w:pPr>
        <w:pStyle w:val="ListParagraph"/>
        <w:numPr>
          <w:ilvl w:val="0"/>
          <w:numId w:val="6"/>
        </w:numPr>
        <w:spacing w:after="0" w:line="240" w:lineRule="auto"/>
        <w:rPr>
          <w:szCs w:val="18"/>
        </w:rPr>
      </w:pPr>
      <w:r w:rsidRPr="00F950A4">
        <w:rPr>
          <w:szCs w:val="18"/>
          <w:u w:val="single"/>
        </w:rPr>
        <w:t>What should be the goal for program completion?  NOTE: ACCJC, our accrediting commission, has advised college</w:t>
      </w:r>
      <w:r w:rsidR="0051425E" w:rsidRPr="00F950A4">
        <w:rPr>
          <w:szCs w:val="18"/>
          <w:u w:val="single"/>
        </w:rPr>
        <w:t>s</w:t>
      </w:r>
      <w:r w:rsidRPr="00F950A4">
        <w:rPr>
          <w:szCs w:val="18"/>
          <w:u w:val="single"/>
        </w:rPr>
        <w:t xml:space="preserve"> that visiting teams will now be looking for</w:t>
      </w:r>
      <w:r w:rsidR="00AE03AB" w:rsidRPr="00F950A4">
        <w:rPr>
          <w:szCs w:val="18"/>
          <w:u w:val="single"/>
        </w:rPr>
        <w:t xml:space="preserve"> program and </w:t>
      </w:r>
      <w:r w:rsidRPr="00F950A4">
        <w:rPr>
          <w:szCs w:val="18"/>
          <w:u w:val="single"/>
        </w:rPr>
        <w:t xml:space="preserve">institution-set standards for </w:t>
      </w:r>
      <w:r w:rsidR="00AE03AB" w:rsidRPr="00F950A4">
        <w:rPr>
          <w:szCs w:val="18"/>
          <w:u w:val="single"/>
        </w:rPr>
        <w:t>completion</w:t>
      </w:r>
      <w:r w:rsidRPr="00F950A4">
        <w:rPr>
          <w:szCs w:val="18"/>
          <w:u w:val="single"/>
        </w:rPr>
        <w:t xml:space="preserve">.   </w:t>
      </w:r>
    </w:p>
    <w:p w:rsidR="007E04A8" w:rsidRPr="00F950A4" w:rsidRDefault="007E04A8" w:rsidP="008D6A8F">
      <w:pPr>
        <w:pStyle w:val="ListParagraph"/>
        <w:spacing w:after="0" w:line="240" w:lineRule="auto"/>
        <w:ind w:left="1440"/>
        <w:rPr>
          <w:color w:val="FF0000"/>
          <w:sz w:val="28"/>
        </w:rPr>
      </w:pPr>
    </w:p>
    <w:p w:rsidR="002E563D" w:rsidRPr="00F950A4" w:rsidRDefault="002E563D" w:rsidP="00744726">
      <w:pPr>
        <w:pStyle w:val="ListParagraph"/>
        <w:numPr>
          <w:ilvl w:val="0"/>
          <w:numId w:val="6"/>
        </w:numPr>
        <w:spacing w:after="0" w:line="240" w:lineRule="auto"/>
        <w:rPr>
          <w:szCs w:val="18"/>
        </w:rPr>
      </w:pPr>
      <w:r w:rsidRPr="00F950A4">
        <w:rPr>
          <w:szCs w:val="18"/>
        </w:rPr>
        <w:t xml:space="preserve">What initiative(s) could you develop based on what you have learned?  Explain briefly.  Initiatives need to be entered in more detail </w:t>
      </w:r>
      <w:r w:rsidR="007C2C73" w:rsidRPr="00F950A4">
        <w:rPr>
          <w:szCs w:val="18"/>
        </w:rPr>
        <w:t>in Section V</w:t>
      </w:r>
      <w:r w:rsidRPr="00F950A4">
        <w:rPr>
          <w:szCs w:val="18"/>
        </w:rPr>
        <w:t xml:space="preserve"> and need to include a goal/performance indicator (i.e. Program completion will increase by 10% over the next 3 years).</w:t>
      </w:r>
    </w:p>
    <w:p w:rsidR="000835D0" w:rsidRPr="00F950A4" w:rsidRDefault="000835D0" w:rsidP="000835D0">
      <w:pPr>
        <w:spacing w:after="0" w:line="240" w:lineRule="auto"/>
        <w:rPr>
          <w:szCs w:val="18"/>
        </w:rPr>
      </w:pPr>
    </w:p>
    <w:p w:rsidR="003E6F6E" w:rsidRPr="00F950A4" w:rsidRDefault="007A461F" w:rsidP="00744726">
      <w:pPr>
        <w:pStyle w:val="ListParagraph"/>
        <w:numPr>
          <w:ilvl w:val="0"/>
          <w:numId w:val="6"/>
        </w:numPr>
        <w:spacing w:after="0" w:line="240" w:lineRule="auto"/>
      </w:pPr>
      <w:r w:rsidRPr="00F950A4">
        <w:rPr>
          <w:szCs w:val="18"/>
        </w:rPr>
        <w:lastRenderedPageBreak/>
        <w:t xml:space="preserve">Programs that have awarded fewer than 12 certificates or degrees over the past four years may be placed on possible discontinuance.  If this is the situation for your program, </w:t>
      </w:r>
      <w:r w:rsidR="002E563D" w:rsidRPr="00F950A4">
        <w:rPr>
          <w:szCs w:val="18"/>
        </w:rPr>
        <w:t>what changes can be mad</w:t>
      </w:r>
      <w:r w:rsidRPr="00F950A4">
        <w:rPr>
          <w:szCs w:val="18"/>
        </w:rPr>
        <w:t xml:space="preserve">e to increase the number?  (i.e., </w:t>
      </w:r>
      <w:proofErr w:type="gramStart"/>
      <w:r w:rsidR="002E563D" w:rsidRPr="00F950A4">
        <w:rPr>
          <w:szCs w:val="18"/>
        </w:rPr>
        <w:t>Is</w:t>
      </w:r>
      <w:proofErr w:type="gramEnd"/>
      <w:r w:rsidR="002E563D" w:rsidRPr="00F950A4">
        <w:rPr>
          <w:szCs w:val="18"/>
        </w:rPr>
        <w:t xml:space="preserve"> it possible to </w:t>
      </w:r>
      <w:r w:rsidR="002E563D" w:rsidRPr="00F950A4">
        <w:t>combine programs in your area?  Does the curriculum need updating</w:t>
      </w:r>
      <w:proofErr w:type="gramStart"/>
      <w:r w:rsidR="002E563D" w:rsidRPr="00F950A4">
        <w:t>?,</w:t>
      </w:r>
      <w:proofErr w:type="gramEnd"/>
      <w:r w:rsidR="002E563D" w:rsidRPr="00F950A4">
        <w:t xml:space="preserve"> etc.).  In general, what can be done to increase the number of degrees and certificates awarded?</w:t>
      </w:r>
      <w:r w:rsidR="008D6A8F" w:rsidRPr="00F950A4">
        <w:t xml:space="preserve">  </w:t>
      </w:r>
    </w:p>
    <w:p w:rsidR="00433231" w:rsidRDefault="00433231" w:rsidP="00433231">
      <w:pPr>
        <w:spacing w:after="0" w:line="240" w:lineRule="auto"/>
      </w:pPr>
    </w:p>
    <w:p w:rsidR="00EE7674" w:rsidRPr="00F950A4" w:rsidRDefault="00EE7674" w:rsidP="00433231">
      <w:pPr>
        <w:spacing w:after="0" w:line="240" w:lineRule="auto"/>
      </w:pPr>
    </w:p>
    <w:p w:rsidR="003E6F6E" w:rsidRPr="003C64FA" w:rsidRDefault="003E6F6E" w:rsidP="00AF4FFE">
      <w:pPr>
        <w:pStyle w:val="ListParagraph"/>
        <w:numPr>
          <w:ilvl w:val="0"/>
          <w:numId w:val="3"/>
        </w:numPr>
        <w:spacing w:after="0" w:line="240" w:lineRule="auto"/>
        <w:rPr>
          <w:b/>
        </w:rPr>
      </w:pPr>
      <w:r w:rsidRPr="003C64FA">
        <w:rPr>
          <w:b/>
        </w:rPr>
        <w:t xml:space="preserve"> Operating Data</w:t>
      </w:r>
    </w:p>
    <w:p w:rsidR="003E6F6E" w:rsidRDefault="003E6F6E" w:rsidP="003E6F6E">
      <w:pPr>
        <w:pStyle w:val="ListParagraph"/>
        <w:spacing w:after="0" w:line="240" w:lineRule="auto"/>
      </w:pPr>
    </w:p>
    <w:p w:rsidR="00EF1873" w:rsidRPr="0034688C" w:rsidRDefault="00EF1873" w:rsidP="00744726">
      <w:pPr>
        <w:pStyle w:val="ListParagraph"/>
        <w:numPr>
          <w:ilvl w:val="0"/>
          <w:numId w:val="13"/>
        </w:numPr>
        <w:spacing w:after="0" w:line="240" w:lineRule="auto"/>
        <w:rPr>
          <w:b/>
        </w:rPr>
      </w:pPr>
      <w:r w:rsidRPr="0034688C">
        <w:rPr>
          <w:b/>
        </w:rPr>
        <w:t>Demographics</w:t>
      </w:r>
      <w:r w:rsidR="00115EA3" w:rsidRPr="0034688C">
        <w:rPr>
          <w:b/>
        </w:rPr>
        <w:t xml:space="preserve"> </w:t>
      </w:r>
      <w:r w:rsidR="00DA52EA" w:rsidRPr="0034688C">
        <w:rPr>
          <w:b/>
        </w:rPr>
        <w:t>-</w:t>
      </w:r>
      <w:r w:rsidR="00115EA3" w:rsidRPr="0034688C">
        <w:rPr>
          <w:b/>
        </w:rPr>
        <w:t xml:space="preserve"> </w:t>
      </w:r>
      <w:r w:rsidR="00DA52EA" w:rsidRPr="0034688C">
        <w:rPr>
          <w:b/>
        </w:rPr>
        <w:t>Program and Course</w:t>
      </w:r>
    </w:p>
    <w:p w:rsidR="00C46ED2" w:rsidRPr="00F950A4" w:rsidRDefault="00F950A4" w:rsidP="00F950A4">
      <w:pPr>
        <w:pStyle w:val="ListParagraph"/>
        <w:spacing w:after="0" w:line="240" w:lineRule="auto"/>
        <w:ind w:left="1440"/>
        <w:rPr>
          <w:i/>
          <w:sz w:val="18"/>
          <w:szCs w:val="18"/>
        </w:rPr>
      </w:pPr>
      <w:r w:rsidRPr="00F950A4">
        <w:rPr>
          <w:i/>
          <w:sz w:val="18"/>
          <w:szCs w:val="18"/>
        </w:rPr>
        <w:t>Instructions: Answer the questions below.</w:t>
      </w:r>
      <w:r>
        <w:rPr>
          <w:i/>
          <w:sz w:val="18"/>
          <w:szCs w:val="18"/>
        </w:rPr>
        <w:t xml:space="preserve">  </w:t>
      </w:r>
      <w:r w:rsidR="00BA0569" w:rsidRPr="00F950A4">
        <w:rPr>
          <w:i/>
          <w:sz w:val="18"/>
          <w:szCs w:val="18"/>
        </w:rPr>
        <w:t>Demographics refer</w:t>
      </w:r>
      <w:r w:rsidR="00C46ED2" w:rsidRPr="00F950A4">
        <w:rPr>
          <w:i/>
          <w:sz w:val="18"/>
          <w:szCs w:val="18"/>
        </w:rPr>
        <w:t xml:space="preserve"> to the students enrolled in the program/</w:t>
      </w:r>
      <w:r w:rsidR="00115EA3" w:rsidRPr="00F950A4">
        <w:rPr>
          <w:i/>
          <w:sz w:val="18"/>
          <w:szCs w:val="18"/>
        </w:rPr>
        <w:t>course</w:t>
      </w:r>
      <w:r w:rsidR="00C46ED2" w:rsidRPr="00F950A4">
        <w:rPr>
          <w:i/>
          <w:sz w:val="18"/>
          <w:szCs w:val="18"/>
        </w:rPr>
        <w:t>.</w:t>
      </w:r>
    </w:p>
    <w:p w:rsidR="00C46ED2" w:rsidRPr="00F950A4" w:rsidRDefault="00C46ED2" w:rsidP="00AF4FFE">
      <w:pPr>
        <w:pStyle w:val="ListParagraph"/>
        <w:numPr>
          <w:ilvl w:val="0"/>
          <w:numId w:val="4"/>
        </w:numPr>
        <w:spacing w:after="0" w:line="240" w:lineRule="auto"/>
      </w:pPr>
      <w:r w:rsidRPr="00F950A4">
        <w:t>What does the data indicate/say about the students enrolled in the program/</w:t>
      </w:r>
      <w:r w:rsidR="00115EA3" w:rsidRPr="00F950A4">
        <w:t>course</w:t>
      </w:r>
      <w:r w:rsidRPr="00F950A4">
        <w:t xml:space="preserve">? (Provide a </w:t>
      </w:r>
      <w:r w:rsidRPr="00F950A4">
        <w:rPr>
          <w:b/>
        </w:rPr>
        <w:t>very brief summary</w:t>
      </w:r>
      <w:r w:rsidR="00AE03AB" w:rsidRPr="00F950A4">
        <w:t xml:space="preserve">). </w:t>
      </w:r>
    </w:p>
    <w:p w:rsidR="000835D0" w:rsidRPr="00F950A4" w:rsidRDefault="00EE1FED" w:rsidP="00C03F73">
      <w:pPr>
        <w:pStyle w:val="ListParagraph"/>
        <w:spacing w:after="0" w:line="240" w:lineRule="auto"/>
        <w:ind w:left="1800"/>
        <w:rPr>
          <w:color w:val="FF0000"/>
        </w:rPr>
      </w:pPr>
      <w:r>
        <w:rPr>
          <w:color w:val="FF0000"/>
        </w:rPr>
        <w:t xml:space="preserve">In FY11 </w:t>
      </w:r>
      <w:r w:rsidR="00CA6A7D">
        <w:rPr>
          <w:color w:val="FF0000"/>
        </w:rPr>
        <w:t>astronomy</w:t>
      </w:r>
      <w:r>
        <w:rPr>
          <w:color w:val="FF0000"/>
        </w:rPr>
        <w:t xml:space="preserve"> had </w:t>
      </w:r>
      <w:r w:rsidR="008D6AB9">
        <w:rPr>
          <w:color w:val="FF0000"/>
        </w:rPr>
        <w:t>43</w:t>
      </w:r>
      <w:r w:rsidR="006F6A53" w:rsidRPr="006F6A53">
        <w:rPr>
          <w:color w:val="FF0000"/>
        </w:rPr>
        <w:t xml:space="preserve">% and </w:t>
      </w:r>
      <w:r w:rsidR="008D6AB9">
        <w:rPr>
          <w:color w:val="FF0000"/>
        </w:rPr>
        <w:t>40</w:t>
      </w:r>
      <w:r w:rsidR="006F6A53" w:rsidRPr="006F6A53">
        <w:rPr>
          <w:color w:val="FF0000"/>
        </w:rPr>
        <w:t>% Hispanic and Whites, respectively.  In FY</w:t>
      </w:r>
      <w:r>
        <w:rPr>
          <w:color w:val="FF0000"/>
        </w:rPr>
        <w:t xml:space="preserve">14 the </w:t>
      </w:r>
      <w:r w:rsidR="00B60C55">
        <w:rPr>
          <w:color w:val="FF0000"/>
        </w:rPr>
        <w:t>percentages</w:t>
      </w:r>
      <w:r>
        <w:rPr>
          <w:color w:val="FF0000"/>
        </w:rPr>
        <w:t xml:space="preserve"> had </w:t>
      </w:r>
      <w:r w:rsidR="006F6A53" w:rsidRPr="006F6A53">
        <w:rPr>
          <w:color w:val="FF0000"/>
        </w:rPr>
        <w:t>changed to 4</w:t>
      </w:r>
      <w:r w:rsidR="008D6AB9">
        <w:rPr>
          <w:color w:val="FF0000"/>
        </w:rPr>
        <w:t>1</w:t>
      </w:r>
      <w:r w:rsidR="006F6A53" w:rsidRPr="006F6A53">
        <w:rPr>
          <w:color w:val="FF0000"/>
        </w:rPr>
        <w:t xml:space="preserve">% and </w:t>
      </w:r>
      <w:r w:rsidR="008D6AB9">
        <w:rPr>
          <w:color w:val="FF0000"/>
        </w:rPr>
        <w:t>44</w:t>
      </w:r>
      <w:r w:rsidR="006F6A53" w:rsidRPr="006F6A53">
        <w:rPr>
          <w:color w:val="FF0000"/>
        </w:rPr>
        <w:t>% Hispanic a</w:t>
      </w:r>
      <w:r>
        <w:rPr>
          <w:color w:val="FF0000"/>
        </w:rPr>
        <w:t xml:space="preserve">nd Whites, respectively.  The </w:t>
      </w:r>
      <w:r w:rsidR="006F6A53" w:rsidRPr="006F6A53">
        <w:rPr>
          <w:color w:val="FF0000"/>
        </w:rPr>
        <w:t xml:space="preserve">numbers show </w:t>
      </w:r>
      <w:r w:rsidR="008D6AB9">
        <w:rPr>
          <w:color w:val="FF0000"/>
        </w:rPr>
        <w:t>little demograp</w:t>
      </w:r>
      <w:r w:rsidR="00B60C55">
        <w:rPr>
          <w:color w:val="FF0000"/>
        </w:rPr>
        <w:t>hic change over this period</w:t>
      </w:r>
      <w:r w:rsidR="006F6A53" w:rsidRPr="006F6A53">
        <w:rPr>
          <w:color w:val="FF0000"/>
        </w:rPr>
        <w:t xml:space="preserve">. </w:t>
      </w:r>
      <w:r w:rsidR="00CA6A7D">
        <w:rPr>
          <w:color w:val="FF0000"/>
        </w:rPr>
        <w:t>Astronomy</w:t>
      </w:r>
      <w:r w:rsidR="006F6A53" w:rsidRPr="006F6A53">
        <w:rPr>
          <w:color w:val="FF0000"/>
        </w:rPr>
        <w:t xml:space="preserve"> gender enrollment in FY201</w:t>
      </w:r>
      <w:r>
        <w:rPr>
          <w:color w:val="FF0000"/>
        </w:rPr>
        <w:t>4</w:t>
      </w:r>
      <w:r w:rsidR="006F6A53" w:rsidRPr="006F6A53">
        <w:rPr>
          <w:color w:val="FF0000"/>
        </w:rPr>
        <w:t xml:space="preserve"> puts females at </w:t>
      </w:r>
      <w:r w:rsidR="00B60C55">
        <w:rPr>
          <w:color w:val="FF0000"/>
        </w:rPr>
        <w:t>54</w:t>
      </w:r>
      <w:r w:rsidR="006F6A53" w:rsidRPr="006F6A53">
        <w:rPr>
          <w:color w:val="FF0000"/>
        </w:rPr>
        <w:t xml:space="preserve">% and males at </w:t>
      </w:r>
      <w:r w:rsidR="00B60C55">
        <w:rPr>
          <w:color w:val="FF0000"/>
        </w:rPr>
        <w:t>45</w:t>
      </w:r>
      <w:r w:rsidR="007E2BAF">
        <w:rPr>
          <w:color w:val="FF0000"/>
        </w:rPr>
        <w:t>%.  This mirrors</w:t>
      </w:r>
      <w:r w:rsidR="006F6A53" w:rsidRPr="006F6A53">
        <w:rPr>
          <w:color w:val="FF0000"/>
        </w:rPr>
        <w:t xml:space="preserve"> the Col</w:t>
      </w:r>
      <w:r w:rsidR="00B60C55">
        <w:rPr>
          <w:color w:val="FF0000"/>
        </w:rPr>
        <w:t>lege gender enrollment in FY2014</w:t>
      </w:r>
      <w:r w:rsidR="006F6A53" w:rsidRPr="006F6A53">
        <w:rPr>
          <w:color w:val="FF0000"/>
        </w:rPr>
        <w:t xml:space="preserve"> of 5</w:t>
      </w:r>
      <w:r>
        <w:rPr>
          <w:color w:val="FF0000"/>
        </w:rPr>
        <w:t>3</w:t>
      </w:r>
      <w:r w:rsidR="006F6A53" w:rsidRPr="006F6A53">
        <w:rPr>
          <w:color w:val="FF0000"/>
        </w:rPr>
        <w:t>% females and 4</w:t>
      </w:r>
      <w:r>
        <w:rPr>
          <w:color w:val="FF0000"/>
        </w:rPr>
        <w:t>6</w:t>
      </w:r>
      <w:r w:rsidR="006F6A53" w:rsidRPr="006F6A53">
        <w:rPr>
          <w:color w:val="FF0000"/>
        </w:rPr>
        <w:t>% males.</w:t>
      </w:r>
    </w:p>
    <w:p w:rsidR="0033007C" w:rsidRPr="00F950A4" w:rsidRDefault="0033007C" w:rsidP="00C03F73">
      <w:pPr>
        <w:pStyle w:val="ListParagraph"/>
        <w:spacing w:after="0" w:line="240" w:lineRule="auto"/>
        <w:ind w:left="1800"/>
        <w:rPr>
          <w:color w:val="FF0000"/>
        </w:rPr>
      </w:pPr>
    </w:p>
    <w:p w:rsidR="00C46ED2" w:rsidRPr="00F950A4" w:rsidRDefault="00C46ED2" w:rsidP="00AF4FFE">
      <w:pPr>
        <w:pStyle w:val="ListParagraph"/>
        <w:numPr>
          <w:ilvl w:val="0"/>
          <w:numId w:val="4"/>
        </w:numPr>
        <w:spacing w:after="0" w:line="240" w:lineRule="auto"/>
      </w:pPr>
      <w:r w:rsidRPr="00F950A4">
        <w:t xml:space="preserve">How do your students compare to the college demographics?  Is there a significant difference?  What trends/changes do you see over the past three years?  </w:t>
      </w:r>
    </w:p>
    <w:p w:rsidR="004F4FEE" w:rsidRPr="00F950A4" w:rsidRDefault="006F6A53" w:rsidP="004F4FEE">
      <w:pPr>
        <w:pStyle w:val="ListParagraph"/>
        <w:spacing w:after="0" w:line="240" w:lineRule="auto"/>
        <w:ind w:left="1800"/>
        <w:rPr>
          <w:color w:val="FF0000"/>
        </w:rPr>
      </w:pPr>
      <w:r w:rsidRPr="006F6A53">
        <w:rPr>
          <w:color w:val="FF0000"/>
        </w:rPr>
        <w:t>The trend of increasing Hispanic enrollment over Whites is mirrored in the c</w:t>
      </w:r>
      <w:r w:rsidR="007E2BAF">
        <w:rPr>
          <w:color w:val="FF0000"/>
        </w:rPr>
        <w:t>ollege demographics</w:t>
      </w:r>
      <w:r w:rsidR="00EE1FED">
        <w:rPr>
          <w:color w:val="FF0000"/>
        </w:rPr>
        <w:t xml:space="preserve">. </w:t>
      </w:r>
    </w:p>
    <w:p w:rsidR="0033007C" w:rsidRPr="00F950A4" w:rsidRDefault="0033007C" w:rsidP="004F4FEE">
      <w:pPr>
        <w:pStyle w:val="ListParagraph"/>
        <w:spacing w:after="0" w:line="240" w:lineRule="auto"/>
        <w:ind w:left="1800"/>
        <w:rPr>
          <w:color w:val="FF0000"/>
        </w:rPr>
      </w:pPr>
    </w:p>
    <w:p w:rsidR="00C46ED2" w:rsidRPr="00F950A4" w:rsidRDefault="00C46ED2" w:rsidP="00AF4FFE">
      <w:pPr>
        <w:pStyle w:val="ListParagraph"/>
        <w:numPr>
          <w:ilvl w:val="0"/>
          <w:numId w:val="4"/>
        </w:numPr>
        <w:spacing w:after="0" w:line="240" w:lineRule="auto"/>
        <w:rPr>
          <w:b/>
        </w:rPr>
      </w:pPr>
      <w:r w:rsidRPr="00F950A4">
        <w:t xml:space="preserve">Is there a need to diversify the program in terms of age, gender or ethnicity? </w:t>
      </w:r>
    </w:p>
    <w:p w:rsidR="00CC3AD6" w:rsidRPr="00F950A4" w:rsidRDefault="006F6A53" w:rsidP="00CC3AD6">
      <w:pPr>
        <w:spacing w:after="0" w:line="240" w:lineRule="auto"/>
        <w:ind w:left="1800"/>
        <w:rPr>
          <w:color w:val="FF0000"/>
        </w:rPr>
      </w:pPr>
      <w:r w:rsidRPr="006F6A53">
        <w:rPr>
          <w:color w:val="FF0000"/>
        </w:rPr>
        <w:t xml:space="preserve">At this point there is no </w:t>
      </w:r>
      <w:r w:rsidR="002B26FA">
        <w:rPr>
          <w:color w:val="FF0000"/>
        </w:rPr>
        <w:t xml:space="preserve">dominance of Hispanic enrollment </w:t>
      </w:r>
      <w:r w:rsidRPr="006F6A53">
        <w:rPr>
          <w:color w:val="FF0000"/>
        </w:rPr>
        <w:t xml:space="preserve">over Whites, </w:t>
      </w:r>
      <w:r w:rsidR="00EE1FED">
        <w:rPr>
          <w:color w:val="FF0000"/>
        </w:rPr>
        <w:t>a</w:t>
      </w:r>
      <w:r w:rsidR="002B26FA">
        <w:rPr>
          <w:color w:val="FF0000"/>
        </w:rPr>
        <w:t>nd the ethnic proportions simply</w:t>
      </w:r>
      <w:r w:rsidR="00EE1FED">
        <w:rPr>
          <w:color w:val="FF0000"/>
        </w:rPr>
        <w:t xml:space="preserve"> reflect the changing demographics of the student body</w:t>
      </w:r>
      <w:r w:rsidRPr="006F6A53">
        <w:rPr>
          <w:color w:val="FF0000"/>
        </w:rPr>
        <w:t xml:space="preserve">.  </w:t>
      </w:r>
    </w:p>
    <w:p w:rsidR="0033007C" w:rsidRPr="00F950A4" w:rsidRDefault="0033007C" w:rsidP="00CC3AD6">
      <w:pPr>
        <w:spacing w:after="0" w:line="240" w:lineRule="auto"/>
        <w:ind w:left="1800"/>
        <w:rPr>
          <w:color w:val="FF0000"/>
        </w:rPr>
      </w:pPr>
    </w:p>
    <w:p w:rsidR="00C46ED2" w:rsidRDefault="00C46ED2" w:rsidP="00AF4FFE">
      <w:pPr>
        <w:pStyle w:val="ListParagraph"/>
        <w:numPr>
          <w:ilvl w:val="0"/>
          <w:numId w:val="4"/>
        </w:numPr>
        <w:spacing w:after="0" w:line="240" w:lineRule="auto"/>
      </w:pPr>
      <w:r w:rsidRPr="00F950A4">
        <w:t xml:space="preserve">What initiative(s) could you develop based on what you have learned from the data or other information?  Explain briefly.  Initiatives to be entered in more detail </w:t>
      </w:r>
      <w:r w:rsidR="007C2C73" w:rsidRPr="00F950A4">
        <w:t>in Section V</w:t>
      </w:r>
      <w:r w:rsidRPr="00F950A4">
        <w:t xml:space="preserve">.  </w:t>
      </w:r>
    </w:p>
    <w:p w:rsidR="006F6A53" w:rsidRPr="00F950A4" w:rsidRDefault="006F6A53" w:rsidP="006F6A53">
      <w:pPr>
        <w:spacing w:after="0" w:line="240" w:lineRule="auto"/>
        <w:ind w:left="1800"/>
      </w:pPr>
      <w:r w:rsidRPr="006F6A53">
        <w:rPr>
          <w:color w:val="FF0000"/>
        </w:rPr>
        <w:t xml:space="preserve">Organizations such as MESA and SHPE provide scholarships to underrepresented students, such as females in science.  So, maintaining support of these organizations </w:t>
      </w:r>
      <w:r w:rsidR="006F41BD">
        <w:rPr>
          <w:color w:val="FF0000"/>
        </w:rPr>
        <w:t>is</w:t>
      </w:r>
      <w:r w:rsidRPr="006F6A53">
        <w:rPr>
          <w:color w:val="FF0000"/>
        </w:rPr>
        <w:t xml:space="preserve"> appropriate</w:t>
      </w:r>
      <w:r w:rsidR="004F2C35">
        <w:rPr>
          <w:color w:val="FF0000"/>
        </w:rPr>
        <w:t xml:space="preserve"> and important</w:t>
      </w:r>
      <w:r w:rsidRPr="006F6A53">
        <w:rPr>
          <w:color w:val="FF0000"/>
        </w:rPr>
        <w:t>.</w:t>
      </w:r>
    </w:p>
    <w:p w:rsidR="00EF1873" w:rsidRDefault="00EF1873" w:rsidP="00EF1873">
      <w:pPr>
        <w:pStyle w:val="ListParagraph"/>
        <w:spacing w:after="0" w:line="240" w:lineRule="auto"/>
        <w:ind w:left="1440"/>
      </w:pPr>
    </w:p>
    <w:p w:rsidR="007A521C" w:rsidRPr="0034688C" w:rsidRDefault="003E6F6E" w:rsidP="00744726">
      <w:pPr>
        <w:pStyle w:val="ListParagraph"/>
        <w:numPr>
          <w:ilvl w:val="0"/>
          <w:numId w:val="13"/>
        </w:numPr>
        <w:spacing w:after="0" w:line="240" w:lineRule="auto"/>
        <w:rPr>
          <w:b/>
        </w:rPr>
      </w:pPr>
      <w:r w:rsidRPr="0034688C">
        <w:rPr>
          <w:b/>
        </w:rPr>
        <w:t xml:space="preserve"> </w:t>
      </w:r>
      <w:r w:rsidR="007A521C" w:rsidRPr="0034688C">
        <w:rPr>
          <w:b/>
        </w:rPr>
        <w:t xml:space="preserve">Budget  </w:t>
      </w:r>
    </w:p>
    <w:p w:rsidR="0051425E" w:rsidRPr="00F950A4" w:rsidRDefault="00F950A4" w:rsidP="00EB3D2C">
      <w:pPr>
        <w:pStyle w:val="ListParagraph"/>
        <w:spacing w:after="0" w:line="240" w:lineRule="auto"/>
        <w:ind w:left="1440"/>
        <w:rPr>
          <w:i/>
          <w:sz w:val="18"/>
          <w:szCs w:val="18"/>
        </w:rPr>
      </w:pPr>
      <w:r w:rsidRPr="00F950A4">
        <w:rPr>
          <w:i/>
          <w:sz w:val="18"/>
          <w:szCs w:val="18"/>
        </w:rPr>
        <w:t xml:space="preserve">Instructions: Answer the </w:t>
      </w:r>
      <w:r w:rsidRPr="00350123">
        <w:rPr>
          <w:i/>
          <w:sz w:val="18"/>
          <w:szCs w:val="18"/>
        </w:rPr>
        <w:t xml:space="preserve">questions below.  </w:t>
      </w:r>
      <w:r w:rsidR="00C46ED2" w:rsidRPr="00350123">
        <w:rPr>
          <w:i/>
          <w:sz w:val="18"/>
          <w:szCs w:val="18"/>
        </w:rPr>
        <w:t xml:space="preserve">Review of </w:t>
      </w:r>
      <w:r w:rsidR="0051425E" w:rsidRPr="00350123">
        <w:rPr>
          <w:i/>
          <w:sz w:val="18"/>
          <w:szCs w:val="18"/>
        </w:rPr>
        <w:t xml:space="preserve">summarized </w:t>
      </w:r>
      <w:r w:rsidR="00C46ED2" w:rsidRPr="00350123">
        <w:rPr>
          <w:i/>
          <w:sz w:val="18"/>
          <w:szCs w:val="18"/>
        </w:rPr>
        <w:t xml:space="preserve">budget information is required.  </w:t>
      </w:r>
      <w:r w:rsidR="002417D4" w:rsidRPr="00350123">
        <w:rPr>
          <w:i/>
          <w:sz w:val="18"/>
          <w:szCs w:val="18"/>
        </w:rPr>
        <w:t xml:space="preserve">The yellow and blue sections of your budget data provide summaries.  </w:t>
      </w:r>
      <w:r w:rsidR="007A461F" w:rsidRPr="00350123">
        <w:rPr>
          <w:i/>
          <w:sz w:val="18"/>
          <w:szCs w:val="18"/>
        </w:rPr>
        <w:t>Detail</w:t>
      </w:r>
      <w:r w:rsidR="002417D4" w:rsidRPr="00350123">
        <w:rPr>
          <w:i/>
          <w:sz w:val="18"/>
          <w:szCs w:val="18"/>
        </w:rPr>
        <w:t xml:space="preserve"> data</w:t>
      </w:r>
      <w:r w:rsidR="002417D4" w:rsidRPr="00F950A4">
        <w:rPr>
          <w:i/>
          <w:sz w:val="18"/>
          <w:szCs w:val="18"/>
        </w:rPr>
        <w:t xml:space="preserve"> is provided if you want to see additional information; </w:t>
      </w:r>
      <w:r w:rsidR="00E828AB" w:rsidRPr="00F950A4">
        <w:rPr>
          <w:i/>
          <w:sz w:val="18"/>
          <w:szCs w:val="18"/>
        </w:rPr>
        <w:t xml:space="preserve">however, </w:t>
      </w:r>
      <w:r w:rsidR="002417D4" w:rsidRPr="00F950A4">
        <w:rPr>
          <w:i/>
          <w:sz w:val="18"/>
          <w:szCs w:val="18"/>
        </w:rPr>
        <w:t xml:space="preserve">reviewing </w:t>
      </w:r>
      <w:r w:rsidR="00DC541D" w:rsidRPr="00F950A4">
        <w:rPr>
          <w:i/>
          <w:sz w:val="18"/>
          <w:szCs w:val="18"/>
        </w:rPr>
        <w:t xml:space="preserve">the backup data </w:t>
      </w:r>
      <w:r w:rsidR="002417D4" w:rsidRPr="00F950A4">
        <w:rPr>
          <w:i/>
          <w:sz w:val="18"/>
          <w:szCs w:val="18"/>
        </w:rPr>
        <w:t xml:space="preserve">is not required.  </w:t>
      </w:r>
      <w:r w:rsidR="0051425E" w:rsidRPr="00F950A4">
        <w:rPr>
          <w:i/>
          <w:sz w:val="18"/>
          <w:szCs w:val="18"/>
        </w:rPr>
        <w:t xml:space="preserve">Check the boxes below if you have no further comments to make.  </w:t>
      </w:r>
    </w:p>
    <w:p w:rsidR="000835D0" w:rsidRPr="00761F87" w:rsidRDefault="000835D0" w:rsidP="000835D0">
      <w:pPr>
        <w:pStyle w:val="ListParagraph"/>
        <w:spacing w:after="0" w:line="240" w:lineRule="auto"/>
        <w:ind w:left="1800"/>
        <w:rPr>
          <w:i/>
          <w:sz w:val="18"/>
          <w:szCs w:val="18"/>
        </w:rPr>
      </w:pPr>
    </w:p>
    <w:p w:rsidR="007C2C73" w:rsidRPr="00350123" w:rsidRDefault="00901B13" w:rsidP="00744726">
      <w:pPr>
        <w:pStyle w:val="ListParagraph"/>
        <w:numPr>
          <w:ilvl w:val="0"/>
          <w:numId w:val="14"/>
        </w:numPr>
        <w:spacing w:after="0" w:line="240" w:lineRule="auto"/>
        <w:rPr>
          <w:u w:val="single"/>
        </w:rPr>
      </w:pPr>
      <w:r w:rsidRPr="00350123">
        <w:rPr>
          <w:szCs w:val="18"/>
        </w:rPr>
        <w:t>Have there been any significant changes in the budget over the past three y</w:t>
      </w:r>
      <w:r w:rsidR="002417D4" w:rsidRPr="00350123">
        <w:rPr>
          <w:szCs w:val="18"/>
        </w:rPr>
        <w:t>ears?  Have these changes had a positive or negative</w:t>
      </w:r>
      <w:r w:rsidRPr="00350123">
        <w:rPr>
          <w:szCs w:val="18"/>
        </w:rPr>
        <w:t xml:space="preserve"> effect on student learning?  If </w:t>
      </w:r>
      <w:r w:rsidR="002417D4" w:rsidRPr="00350123">
        <w:rPr>
          <w:szCs w:val="18"/>
        </w:rPr>
        <w:t xml:space="preserve">additional funds are needed, </w:t>
      </w:r>
      <w:r w:rsidRPr="00350123">
        <w:rPr>
          <w:szCs w:val="18"/>
        </w:rPr>
        <w:t>explain</w:t>
      </w:r>
      <w:r w:rsidR="00F95236" w:rsidRPr="00350123">
        <w:rPr>
          <w:szCs w:val="18"/>
        </w:rPr>
        <w:t xml:space="preserve"> why</w:t>
      </w:r>
      <w:r w:rsidR="002417D4" w:rsidRPr="00350123">
        <w:rPr>
          <w:szCs w:val="18"/>
        </w:rPr>
        <w:t xml:space="preserve">.  </w:t>
      </w:r>
      <w:r w:rsidR="007C2C73" w:rsidRPr="00350123">
        <w:rPr>
          <w:szCs w:val="18"/>
        </w:rPr>
        <w:t>Initiatives will be required to be noted in more detail in Section V</w:t>
      </w:r>
      <w:r w:rsidR="007C2C73" w:rsidRPr="00350123">
        <w:t xml:space="preserve">.  </w:t>
      </w:r>
    </w:p>
    <w:p w:rsidR="000835D0" w:rsidRDefault="008A6DA6" w:rsidP="005D5F6E">
      <w:pPr>
        <w:spacing w:after="0" w:line="240" w:lineRule="auto"/>
        <w:ind w:left="1800"/>
        <w:rPr>
          <w:color w:val="FF0000"/>
        </w:rPr>
      </w:pPr>
      <w:r w:rsidRPr="00350123">
        <w:rPr>
          <w:color w:val="FF0000"/>
        </w:rPr>
        <w:t>T</w:t>
      </w:r>
      <w:r w:rsidR="006F41BD" w:rsidRPr="00350123">
        <w:rPr>
          <w:color w:val="FF0000"/>
        </w:rPr>
        <w:t>he</w:t>
      </w:r>
      <w:r w:rsidR="00555325">
        <w:rPr>
          <w:color w:val="FF0000"/>
        </w:rPr>
        <w:t>re have been no significant changes in the non-staffing</w:t>
      </w:r>
      <w:r w:rsidR="006F41BD" w:rsidRPr="00350123">
        <w:rPr>
          <w:color w:val="FF0000"/>
        </w:rPr>
        <w:t xml:space="preserve"> budget </w:t>
      </w:r>
      <w:r w:rsidR="00555325">
        <w:rPr>
          <w:color w:val="FF0000"/>
        </w:rPr>
        <w:t>area</w:t>
      </w:r>
      <w:r w:rsidR="000607FF">
        <w:rPr>
          <w:color w:val="FF0000"/>
        </w:rPr>
        <w:t xml:space="preserve">s during the past three years. </w:t>
      </w:r>
    </w:p>
    <w:p w:rsidR="00350123" w:rsidRPr="005D5F6E" w:rsidRDefault="00350123" w:rsidP="000607FF">
      <w:pPr>
        <w:spacing w:after="0" w:line="240" w:lineRule="auto"/>
      </w:pPr>
    </w:p>
    <w:p w:rsidR="00EB3D2C" w:rsidRPr="00EB3D2C" w:rsidRDefault="007A521C" w:rsidP="00EB3D2C">
      <w:pPr>
        <w:pStyle w:val="ListParagraph"/>
        <w:numPr>
          <w:ilvl w:val="0"/>
          <w:numId w:val="14"/>
        </w:numPr>
        <w:spacing w:after="0" w:line="240" w:lineRule="auto"/>
        <w:rPr>
          <w:sz w:val="28"/>
          <w:u w:val="single"/>
        </w:rPr>
      </w:pPr>
      <w:r w:rsidRPr="00EB3D2C">
        <w:rPr>
          <w:szCs w:val="18"/>
        </w:rPr>
        <w:lastRenderedPageBreak/>
        <w:t xml:space="preserve">Requests for </w:t>
      </w:r>
      <w:r w:rsidR="00F95236" w:rsidRPr="00EB3D2C">
        <w:rPr>
          <w:szCs w:val="18"/>
        </w:rPr>
        <w:t xml:space="preserve">contract/full time </w:t>
      </w:r>
      <w:r w:rsidRPr="00EB3D2C">
        <w:rPr>
          <w:szCs w:val="18"/>
        </w:rPr>
        <w:t>faculty or classified staff should be addressed in the resource section</w:t>
      </w:r>
      <w:r w:rsidR="00E828AB" w:rsidRPr="00EB3D2C">
        <w:rPr>
          <w:szCs w:val="18"/>
        </w:rPr>
        <w:t xml:space="preserve"> on the next page</w:t>
      </w:r>
      <w:r w:rsidR="00EB3D2C">
        <w:rPr>
          <w:szCs w:val="18"/>
        </w:rPr>
        <w:t>.</w:t>
      </w:r>
    </w:p>
    <w:p w:rsidR="00EB3D2C" w:rsidRPr="00EB3D2C" w:rsidRDefault="00EB3D2C" w:rsidP="00EB3D2C">
      <w:pPr>
        <w:pStyle w:val="ListParagraph"/>
        <w:rPr>
          <w:szCs w:val="18"/>
        </w:rPr>
      </w:pPr>
    </w:p>
    <w:p w:rsidR="00761F87" w:rsidRPr="00EB3D2C" w:rsidRDefault="00761F87" w:rsidP="00EB3D2C">
      <w:pPr>
        <w:pStyle w:val="ListParagraph"/>
        <w:numPr>
          <w:ilvl w:val="0"/>
          <w:numId w:val="14"/>
        </w:numPr>
        <w:spacing w:after="0" w:line="240" w:lineRule="auto"/>
        <w:rPr>
          <w:sz w:val="28"/>
          <w:u w:val="single"/>
        </w:rPr>
      </w:pPr>
      <w:r w:rsidRPr="00EB3D2C">
        <w:rPr>
          <w:szCs w:val="18"/>
        </w:rPr>
        <w:t>Please check the appropriate box below then provide your summary beginning on the next line.</w:t>
      </w:r>
    </w:p>
    <w:p w:rsidR="00761F87" w:rsidRPr="00761F87" w:rsidRDefault="00650B90" w:rsidP="00EB3D2C">
      <w:pPr>
        <w:pStyle w:val="ListParagraph"/>
        <w:spacing w:after="0" w:line="240" w:lineRule="auto"/>
        <w:ind w:left="2340"/>
        <w:rPr>
          <w:u w:val="single"/>
        </w:rPr>
      </w:pPr>
      <w:sdt>
        <w:sdtPr>
          <w:id w:val="8442840"/>
        </w:sdtPr>
        <w:sdtContent>
          <w:r w:rsidR="00201F3A">
            <w:t>X</w:t>
          </w:r>
        </w:sdtContent>
      </w:sdt>
      <w:r w:rsidR="00761F87">
        <w:t xml:space="preserve">  Program members have reviewed the budget data.</w:t>
      </w:r>
    </w:p>
    <w:p w:rsidR="00761F87" w:rsidRPr="00761F87" w:rsidRDefault="00650B90" w:rsidP="00EB3D2C">
      <w:pPr>
        <w:pStyle w:val="ListParagraph"/>
        <w:spacing w:after="0" w:line="240" w:lineRule="auto"/>
        <w:ind w:left="2340"/>
        <w:rPr>
          <w:u w:val="single"/>
        </w:rPr>
      </w:pPr>
      <w:sdt>
        <w:sdtPr>
          <w:id w:val="8442852"/>
        </w:sdtPr>
        <w:sdtContent>
          <w:r w:rsidR="00761F87" w:rsidRPr="00761F87">
            <w:rPr>
              <w:rFonts w:ascii="MS Gothic" w:eastAsia="MS Gothic" w:hAnsi="MS Gothic" w:hint="eastAsia"/>
            </w:rPr>
            <w:t>☐</w:t>
          </w:r>
        </w:sdtContent>
      </w:sdt>
      <w:r w:rsidR="00761F87">
        <w:t xml:space="preserve">  No comments or requests to make about the budget</w:t>
      </w:r>
      <w:r w:rsidR="00EB3D2C">
        <w:t>.</w:t>
      </w:r>
    </w:p>
    <w:p w:rsidR="009D022D" w:rsidRPr="0034688C" w:rsidRDefault="009D022D" w:rsidP="00744726">
      <w:pPr>
        <w:pStyle w:val="ListParagraph"/>
        <w:numPr>
          <w:ilvl w:val="0"/>
          <w:numId w:val="13"/>
        </w:numPr>
        <w:spacing w:after="0" w:line="240" w:lineRule="auto"/>
        <w:rPr>
          <w:b/>
        </w:rPr>
      </w:pPr>
      <w:r w:rsidRPr="0034688C">
        <w:rPr>
          <w:b/>
        </w:rPr>
        <w:t>Productivity</w:t>
      </w:r>
      <w:r w:rsidR="00115EA3" w:rsidRPr="0034688C">
        <w:rPr>
          <w:b/>
        </w:rPr>
        <w:t xml:space="preserve"> – Program and C</w:t>
      </w:r>
      <w:r w:rsidR="00042E29" w:rsidRPr="0034688C">
        <w:rPr>
          <w:b/>
        </w:rPr>
        <w:t>ourse</w:t>
      </w:r>
    </w:p>
    <w:p w:rsidR="00513064" w:rsidRPr="00EB3D2C" w:rsidRDefault="00EB3D2C" w:rsidP="00EB3D2C">
      <w:pPr>
        <w:pStyle w:val="ListParagraph"/>
        <w:spacing w:after="0" w:line="240" w:lineRule="auto"/>
        <w:ind w:left="1440"/>
        <w:rPr>
          <w:i/>
          <w:sz w:val="18"/>
          <w:szCs w:val="18"/>
        </w:rPr>
      </w:pPr>
      <w:r w:rsidRPr="00EB3D2C">
        <w:rPr>
          <w:i/>
          <w:sz w:val="18"/>
          <w:szCs w:val="18"/>
        </w:rPr>
        <w:t>Instructions: Answer the questions below.</w:t>
      </w:r>
      <w:r>
        <w:rPr>
          <w:i/>
          <w:sz w:val="18"/>
          <w:szCs w:val="18"/>
        </w:rPr>
        <w:t xml:space="preserve">  </w:t>
      </w:r>
      <w:r w:rsidR="00EF1873" w:rsidRPr="00EB3D2C">
        <w:rPr>
          <w:i/>
          <w:sz w:val="18"/>
          <w:szCs w:val="18"/>
        </w:rPr>
        <w:t>P</w:t>
      </w:r>
      <w:r w:rsidR="00424811" w:rsidRPr="00EB3D2C">
        <w:rPr>
          <w:i/>
          <w:sz w:val="18"/>
          <w:szCs w:val="18"/>
        </w:rPr>
        <w:t>roductivity</w:t>
      </w:r>
      <w:r w:rsidR="00DF5F11" w:rsidRPr="00EB3D2C">
        <w:rPr>
          <w:i/>
          <w:sz w:val="18"/>
          <w:szCs w:val="18"/>
        </w:rPr>
        <w:t xml:space="preserve"> </w:t>
      </w:r>
      <w:r w:rsidR="00654000" w:rsidRPr="00EB3D2C">
        <w:rPr>
          <w:i/>
          <w:sz w:val="18"/>
          <w:szCs w:val="18"/>
        </w:rPr>
        <w:t>is based on the number of st</w:t>
      </w:r>
      <w:r w:rsidR="007A461F" w:rsidRPr="00EB3D2C">
        <w:rPr>
          <w:i/>
          <w:sz w:val="18"/>
          <w:szCs w:val="18"/>
        </w:rPr>
        <w:t>udent contact hours</w:t>
      </w:r>
      <w:r w:rsidR="00654000" w:rsidRPr="00EB3D2C">
        <w:rPr>
          <w:i/>
          <w:sz w:val="18"/>
          <w:szCs w:val="18"/>
        </w:rPr>
        <w:t xml:space="preserve"> that a faculty member teaches </w:t>
      </w:r>
      <w:r w:rsidR="00654000" w:rsidRPr="00EB3D2C">
        <w:rPr>
          <w:i/>
          <w:sz w:val="18"/>
          <w:szCs w:val="18"/>
          <w:u w:val="single"/>
        </w:rPr>
        <w:t>per week</w:t>
      </w:r>
      <w:r w:rsidR="00654000" w:rsidRPr="00EB3D2C">
        <w:rPr>
          <w:i/>
          <w:sz w:val="18"/>
          <w:szCs w:val="18"/>
        </w:rPr>
        <w:t xml:space="preserve">.  </w:t>
      </w:r>
      <w:r w:rsidR="00DD3A82" w:rsidRPr="00EB3D2C">
        <w:rPr>
          <w:i/>
          <w:sz w:val="18"/>
          <w:szCs w:val="18"/>
        </w:rPr>
        <w:t xml:space="preserve">The typical </w:t>
      </w:r>
      <w:r w:rsidR="00654000" w:rsidRPr="00EB3D2C">
        <w:rPr>
          <w:i/>
          <w:sz w:val="18"/>
          <w:szCs w:val="18"/>
        </w:rPr>
        <w:t>productivity factor is 525 (</w:t>
      </w:r>
      <w:r w:rsidR="00654000" w:rsidRPr="00EB3D2C">
        <w:rPr>
          <w:i/>
          <w:sz w:val="18"/>
          <w:szCs w:val="18"/>
          <w:u w:val="single"/>
        </w:rPr>
        <w:t>35</w:t>
      </w:r>
      <w:r w:rsidR="00654000" w:rsidRPr="00EB3D2C">
        <w:rPr>
          <w:i/>
          <w:sz w:val="18"/>
          <w:szCs w:val="18"/>
        </w:rPr>
        <w:t xml:space="preserve"> students/class x 5 classes x 3 hours per </w:t>
      </w:r>
      <w:r w:rsidR="007A461F" w:rsidRPr="00EB3D2C">
        <w:rPr>
          <w:i/>
          <w:sz w:val="18"/>
          <w:szCs w:val="18"/>
        </w:rPr>
        <w:t>week</w:t>
      </w:r>
      <w:r w:rsidR="00654000" w:rsidRPr="00EB3D2C">
        <w:rPr>
          <w:i/>
          <w:sz w:val="18"/>
          <w:szCs w:val="18"/>
        </w:rPr>
        <w:t xml:space="preserve"> = 525).  </w:t>
      </w:r>
      <w:r w:rsidR="00654000" w:rsidRPr="00617DF7">
        <w:rPr>
          <w:i/>
          <w:sz w:val="18"/>
          <w:szCs w:val="18"/>
        </w:rPr>
        <w:t>Our overall college productivity goal for 2013-2014 is 530.</w:t>
      </w:r>
      <w:r w:rsidR="00654000" w:rsidRPr="00EB3D2C">
        <w:rPr>
          <w:i/>
          <w:sz w:val="18"/>
          <w:szCs w:val="18"/>
        </w:rPr>
        <w:t xml:space="preserve">  </w:t>
      </w:r>
      <w:r w:rsidR="00DD3A82" w:rsidRPr="00EB3D2C">
        <w:rPr>
          <w:i/>
          <w:sz w:val="18"/>
          <w:szCs w:val="18"/>
        </w:rPr>
        <w:t>Your analysis here should pertain to the number of students enrolled in your courses as that number relates to the program’s productivity goal.</w:t>
      </w:r>
      <w:r w:rsidR="00513064" w:rsidRPr="00EB3D2C">
        <w:rPr>
          <w:i/>
          <w:sz w:val="18"/>
          <w:szCs w:val="18"/>
        </w:rPr>
        <w:t xml:space="preserve">  </w:t>
      </w:r>
    </w:p>
    <w:p w:rsidR="00E10471" w:rsidRDefault="00E10471" w:rsidP="00E10471">
      <w:pPr>
        <w:pStyle w:val="ListParagraph"/>
        <w:spacing w:after="0" w:line="240" w:lineRule="auto"/>
        <w:ind w:firstLine="720"/>
        <w:rPr>
          <w:i/>
          <w:sz w:val="18"/>
          <w:szCs w:val="18"/>
        </w:rPr>
      </w:pPr>
    </w:p>
    <w:p w:rsidR="00D1510D" w:rsidRPr="00391BD9" w:rsidRDefault="00E10471" w:rsidP="00391BD9">
      <w:pPr>
        <w:pStyle w:val="ListParagraph"/>
        <w:numPr>
          <w:ilvl w:val="0"/>
          <w:numId w:val="28"/>
        </w:numPr>
        <w:spacing w:after="0" w:line="240" w:lineRule="auto"/>
        <w:ind w:left="1800"/>
        <w:rPr>
          <w:sz w:val="18"/>
          <w:szCs w:val="18"/>
        </w:rPr>
      </w:pPr>
      <w:r w:rsidRPr="00EB3D2C">
        <w:rPr>
          <w:sz w:val="18"/>
          <w:szCs w:val="18"/>
        </w:rPr>
        <w:t xml:space="preserve">Are courses filling to the college productivity goal for your program?  If that goal is inaccurate, what should the program and/or department productivity level be?  How many students should be in each course? Are any of the productivity goals at the course level inaccurate?  If so, what should they be?   </w:t>
      </w:r>
    </w:p>
    <w:p w:rsidR="001828CE" w:rsidRPr="001828CE" w:rsidRDefault="001828CE" w:rsidP="00391BD9">
      <w:pPr>
        <w:pStyle w:val="ListParagraph"/>
        <w:spacing w:after="0" w:line="240" w:lineRule="auto"/>
        <w:ind w:left="1800"/>
        <w:rPr>
          <w:color w:val="FF0000"/>
          <w:sz w:val="20"/>
          <w:szCs w:val="20"/>
        </w:rPr>
      </w:pPr>
      <w:r w:rsidRPr="001828CE">
        <w:rPr>
          <w:color w:val="FF0000"/>
          <w:sz w:val="20"/>
          <w:szCs w:val="20"/>
        </w:rPr>
        <w:t xml:space="preserve">The overall </w:t>
      </w:r>
      <w:r w:rsidR="00CA6A7D">
        <w:rPr>
          <w:color w:val="FF0000"/>
          <w:sz w:val="20"/>
          <w:szCs w:val="20"/>
        </w:rPr>
        <w:t>astronomy</w:t>
      </w:r>
      <w:r w:rsidRPr="001828CE">
        <w:rPr>
          <w:color w:val="FF0000"/>
          <w:sz w:val="20"/>
          <w:szCs w:val="20"/>
        </w:rPr>
        <w:t xml:space="preserve"> productivity level for FY1</w:t>
      </w:r>
      <w:r w:rsidR="008B1E48">
        <w:rPr>
          <w:color w:val="FF0000"/>
          <w:sz w:val="20"/>
          <w:szCs w:val="20"/>
        </w:rPr>
        <w:t>4</w:t>
      </w:r>
      <w:r w:rsidRPr="001828CE">
        <w:rPr>
          <w:color w:val="FF0000"/>
          <w:sz w:val="20"/>
          <w:szCs w:val="20"/>
        </w:rPr>
        <w:t xml:space="preserve"> was </w:t>
      </w:r>
      <w:r w:rsidR="00BD2534">
        <w:rPr>
          <w:color w:val="FF0000"/>
          <w:sz w:val="20"/>
          <w:szCs w:val="20"/>
        </w:rPr>
        <w:t>718</w:t>
      </w:r>
      <w:r w:rsidR="00160E6D">
        <w:rPr>
          <w:color w:val="FF0000"/>
          <w:sz w:val="20"/>
          <w:szCs w:val="20"/>
        </w:rPr>
        <w:t xml:space="preserve"> which exceeds the college productivity goal of 530.  </w:t>
      </w:r>
      <w:r w:rsidR="00DE7CD1">
        <w:rPr>
          <w:color w:val="FF0000"/>
          <w:sz w:val="20"/>
          <w:szCs w:val="20"/>
        </w:rPr>
        <w:t>It is important to note that t</w:t>
      </w:r>
      <w:r w:rsidRPr="001828CE">
        <w:rPr>
          <w:color w:val="FF0000"/>
          <w:sz w:val="20"/>
          <w:szCs w:val="20"/>
        </w:rPr>
        <w:t>he</w:t>
      </w:r>
      <w:r w:rsidR="00160E6D">
        <w:rPr>
          <w:color w:val="FF0000"/>
          <w:sz w:val="20"/>
          <w:szCs w:val="20"/>
        </w:rPr>
        <w:t xml:space="preserve"> d</w:t>
      </w:r>
      <w:r w:rsidRPr="001828CE">
        <w:rPr>
          <w:color w:val="FF0000"/>
          <w:sz w:val="20"/>
          <w:szCs w:val="20"/>
        </w:rPr>
        <w:t xml:space="preserve">istrict </w:t>
      </w:r>
      <w:r w:rsidR="00160E6D">
        <w:rPr>
          <w:color w:val="FF0000"/>
          <w:sz w:val="20"/>
          <w:szCs w:val="20"/>
        </w:rPr>
        <w:t>goal of 5</w:t>
      </w:r>
      <w:r w:rsidRPr="001828CE">
        <w:rPr>
          <w:color w:val="FF0000"/>
          <w:sz w:val="20"/>
          <w:szCs w:val="20"/>
        </w:rPr>
        <w:t>50 for all courses</w:t>
      </w:r>
      <w:r w:rsidR="00160E6D">
        <w:rPr>
          <w:color w:val="FF0000"/>
          <w:sz w:val="20"/>
          <w:szCs w:val="20"/>
        </w:rPr>
        <w:t xml:space="preserve"> </w:t>
      </w:r>
      <w:r w:rsidRPr="001828CE">
        <w:rPr>
          <w:color w:val="FF0000"/>
          <w:sz w:val="20"/>
          <w:szCs w:val="20"/>
        </w:rPr>
        <w:t xml:space="preserve">does not take into account </w:t>
      </w:r>
      <w:r w:rsidR="00160E6D">
        <w:rPr>
          <w:color w:val="FF0000"/>
          <w:sz w:val="20"/>
          <w:szCs w:val="20"/>
        </w:rPr>
        <w:t>important difference</w:t>
      </w:r>
      <w:r w:rsidR="000E4420">
        <w:rPr>
          <w:color w:val="FF0000"/>
          <w:sz w:val="20"/>
          <w:szCs w:val="20"/>
        </w:rPr>
        <w:t>s</w:t>
      </w:r>
      <w:r w:rsidRPr="001828CE">
        <w:rPr>
          <w:color w:val="FF0000"/>
          <w:sz w:val="20"/>
          <w:szCs w:val="20"/>
        </w:rPr>
        <w:t xml:space="preserve"> in enrollment</w:t>
      </w:r>
      <w:r w:rsidR="00CF6CB4">
        <w:rPr>
          <w:color w:val="FF0000"/>
          <w:sz w:val="20"/>
          <w:szCs w:val="20"/>
        </w:rPr>
        <w:t xml:space="preserve"> limit</w:t>
      </w:r>
      <w:r w:rsidR="00160E6D">
        <w:rPr>
          <w:color w:val="FF0000"/>
          <w:sz w:val="20"/>
          <w:szCs w:val="20"/>
        </w:rPr>
        <w:t xml:space="preserve">s between </w:t>
      </w:r>
      <w:r w:rsidRPr="001828CE">
        <w:rPr>
          <w:color w:val="FF0000"/>
          <w:sz w:val="20"/>
          <w:szCs w:val="20"/>
        </w:rPr>
        <w:t xml:space="preserve">lecture </w:t>
      </w:r>
      <w:r w:rsidR="00160E6D">
        <w:rPr>
          <w:color w:val="FF0000"/>
          <w:sz w:val="20"/>
          <w:szCs w:val="20"/>
        </w:rPr>
        <w:t xml:space="preserve">and </w:t>
      </w:r>
      <w:r w:rsidRPr="001828CE">
        <w:rPr>
          <w:color w:val="FF0000"/>
          <w:sz w:val="20"/>
          <w:szCs w:val="20"/>
        </w:rPr>
        <w:t>lab</w:t>
      </w:r>
      <w:r w:rsidR="00DB46ED">
        <w:rPr>
          <w:color w:val="FF0000"/>
          <w:sz w:val="20"/>
          <w:szCs w:val="20"/>
        </w:rPr>
        <w:t>oratory</w:t>
      </w:r>
      <w:r w:rsidRPr="001828CE">
        <w:rPr>
          <w:color w:val="FF0000"/>
          <w:sz w:val="20"/>
          <w:szCs w:val="20"/>
        </w:rPr>
        <w:t xml:space="preserve"> classes</w:t>
      </w:r>
      <w:r w:rsidR="00BD2534">
        <w:rPr>
          <w:color w:val="FF0000"/>
          <w:sz w:val="20"/>
          <w:szCs w:val="20"/>
        </w:rPr>
        <w:t xml:space="preserve">. </w:t>
      </w:r>
      <w:r w:rsidR="00CA6A7D">
        <w:rPr>
          <w:color w:val="FF0000"/>
          <w:sz w:val="20"/>
          <w:szCs w:val="20"/>
        </w:rPr>
        <w:t>Astronomy</w:t>
      </w:r>
      <w:r w:rsidR="00CF6CB4">
        <w:rPr>
          <w:color w:val="FF0000"/>
          <w:sz w:val="20"/>
          <w:szCs w:val="20"/>
        </w:rPr>
        <w:t xml:space="preserve"> lab courses </w:t>
      </w:r>
      <w:r w:rsidR="00DB46ED">
        <w:rPr>
          <w:color w:val="FF0000"/>
          <w:sz w:val="20"/>
          <w:szCs w:val="20"/>
        </w:rPr>
        <w:t xml:space="preserve">are </w:t>
      </w:r>
      <w:r w:rsidR="00CF6CB4">
        <w:rPr>
          <w:color w:val="FF0000"/>
          <w:sz w:val="20"/>
          <w:szCs w:val="20"/>
        </w:rPr>
        <w:t xml:space="preserve">limited to enrollment </w:t>
      </w:r>
      <w:r w:rsidR="004A4E9F">
        <w:rPr>
          <w:color w:val="FF0000"/>
          <w:sz w:val="20"/>
          <w:szCs w:val="20"/>
        </w:rPr>
        <w:t>between 24 and 32</w:t>
      </w:r>
      <w:r w:rsidR="00E64B52">
        <w:rPr>
          <w:color w:val="FF0000"/>
          <w:sz w:val="20"/>
          <w:szCs w:val="20"/>
        </w:rPr>
        <w:t xml:space="preserve"> (</w:t>
      </w:r>
      <w:r w:rsidR="004A4E9F">
        <w:rPr>
          <w:color w:val="FF0000"/>
          <w:sz w:val="20"/>
          <w:szCs w:val="20"/>
        </w:rPr>
        <w:t>depending upon the course</w:t>
      </w:r>
      <w:r w:rsidR="00E64B52">
        <w:rPr>
          <w:color w:val="FF0000"/>
          <w:sz w:val="20"/>
          <w:szCs w:val="20"/>
        </w:rPr>
        <w:t>)</w:t>
      </w:r>
      <w:r w:rsidR="004A4E9F">
        <w:rPr>
          <w:color w:val="FF0000"/>
          <w:sz w:val="20"/>
          <w:szCs w:val="20"/>
        </w:rPr>
        <w:t xml:space="preserve">, </w:t>
      </w:r>
      <w:r w:rsidR="00CF6CB4">
        <w:rPr>
          <w:color w:val="FF0000"/>
          <w:sz w:val="20"/>
          <w:szCs w:val="20"/>
        </w:rPr>
        <w:t xml:space="preserve">to </w:t>
      </w:r>
      <w:r w:rsidR="00DE7CD1">
        <w:rPr>
          <w:color w:val="FF0000"/>
          <w:sz w:val="20"/>
          <w:szCs w:val="20"/>
        </w:rPr>
        <w:t xml:space="preserve">encourage opportunities for </w:t>
      </w:r>
      <w:r w:rsidR="00CF6CB4">
        <w:rPr>
          <w:color w:val="FF0000"/>
          <w:sz w:val="20"/>
          <w:szCs w:val="20"/>
        </w:rPr>
        <w:t xml:space="preserve">each student </w:t>
      </w:r>
      <w:r w:rsidR="00DE7CD1">
        <w:rPr>
          <w:color w:val="FF0000"/>
          <w:sz w:val="20"/>
          <w:szCs w:val="20"/>
        </w:rPr>
        <w:t>to have</w:t>
      </w:r>
      <w:r w:rsidR="00CF6CB4">
        <w:rPr>
          <w:color w:val="FF0000"/>
          <w:sz w:val="20"/>
          <w:szCs w:val="20"/>
        </w:rPr>
        <w:t xml:space="preserve"> </w:t>
      </w:r>
      <w:r w:rsidR="004A3CAA">
        <w:rPr>
          <w:color w:val="FF0000"/>
          <w:sz w:val="20"/>
          <w:szCs w:val="20"/>
        </w:rPr>
        <w:t>sufficient opportunities</w:t>
      </w:r>
      <w:r w:rsidR="00CF6CB4">
        <w:rPr>
          <w:color w:val="FF0000"/>
          <w:sz w:val="20"/>
          <w:szCs w:val="20"/>
        </w:rPr>
        <w:t xml:space="preserve"> for hands-on interaction with </w:t>
      </w:r>
      <w:r w:rsidR="00DB46ED">
        <w:rPr>
          <w:color w:val="FF0000"/>
          <w:sz w:val="20"/>
          <w:szCs w:val="20"/>
        </w:rPr>
        <w:t xml:space="preserve">equipment, and </w:t>
      </w:r>
      <w:r w:rsidR="00E64B52">
        <w:rPr>
          <w:color w:val="FF0000"/>
          <w:sz w:val="20"/>
          <w:szCs w:val="20"/>
        </w:rPr>
        <w:t xml:space="preserve">also </w:t>
      </w:r>
      <w:r w:rsidR="004A4E9F">
        <w:rPr>
          <w:color w:val="FF0000"/>
          <w:sz w:val="20"/>
          <w:szCs w:val="20"/>
        </w:rPr>
        <w:t>s</w:t>
      </w:r>
      <w:r w:rsidR="00DB46ED">
        <w:rPr>
          <w:color w:val="FF0000"/>
          <w:sz w:val="20"/>
          <w:szCs w:val="20"/>
        </w:rPr>
        <w:t>o</w:t>
      </w:r>
      <w:r w:rsidR="00CF6CB4">
        <w:rPr>
          <w:color w:val="FF0000"/>
          <w:sz w:val="20"/>
          <w:szCs w:val="20"/>
        </w:rPr>
        <w:t xml:space="preserve"> that</w:t>
      </w:r>
      <w:r w:rsidR="004A3CAA">
        <w:rPr>
          <w:color w:val="FF0000"/>
          <w:sz w:val="20"/>
          <w:szCs w:val="20"/>
        </w:rPr>
        <w:t xml:space="preserve"> </w:t>
      </w:r>
      <w:r w:rsidR="00CF6CB4">
        <w:rPr>
          <w:color w:val="FF0000"/>
          <w:sz w:val="20"/>
          <w:szCs w:val="20"/>
        </w:rPr>
        <w:t>the instructor</w:t>
      </w:r>
      <w:r w:rsidR="004A3CAA">
        <w:rPr>
          <w:color w:val="FF0000"/>
          <w:sz w:val="20"/>
          <w:szCs w:val="20"/>
        </w:rPr>
        <w:t xml:space="preserve"> can adequately supervise studen</w:t>
      </w:r>
      <w:r w:rsidR="00E64B52">
        <w:rPr>
          <w:color w:val="FF0000"/>
          <w:sz w:val="20"/>
          <w:szCs w:val="20"/>
        </w:rPr>
        <w:t>ts</w:t>
      </w:r>
      <w:r w:rsidR="004A3CAA">
        <w:rPr>
          <w:color w:val="FF0000"/>
          <w:sz w:val="20"/>
          <w:szCs w:val="20"/>
        </w:rPr>
        <w:t xml:space="preserve"> and maintain </w:t>
      </w:r>
      <w:r w:rsidR="00E64B52">
        <w:rPr>
          <w:color w:val="FF0000"/>
          <w:sz w:val="20"/>
          <w:szCs w:val="20"/>
        </w:rPr>
        <w:t>a safe environment</w:t>
      </w:r>
      <w:r w:rsidR="00BD2534">
        <w:rPr>
          <w:color w:val="FF0000"/>
          <w:sz w:val="20"/>
          <w:szCs w:val="20"/>
        </w:rPr>
        <w:t xml:space="preserve">. </w:t>
      </w:r>
      <w:r w:rsidRPr="001828CE">
        <w:rPr>
          <w:color w:val="FF0000"/>
          <w:sz w:val="20"/>
          <w:szCs w:val="20"/>
        </w:rPr>
        <w:t xml:space="preserve">  </w:t>
      </w:r>
    </w:p>
    <w:p w:rsidR="00D7725B" w:rsidRDefault="00D7725B" w:rsidP="001828CE">
      <w:pPr>
        <w:pStyle w:val="ListParagraph"/>
        <w:spacing w:after="0" w:line="240" w:lineRule="auto"/>
        <w:ind w:left="1440"/>
        <w:rPr>
          <w:color w:val="FF0000"/>
          <w:sz w:val="20"/>
          <w:szCs w:val="20"/>
        </w:rPr>
      </w:pPr>
    </w:p>
    <w:p w:rsidR="001828CE" w:rsidRPr="001828CE" w:rsidRDefault="00D7725B" w:rsidP="00391BD9">
      <w:pPr>
        <w:pStyle w:val="ListParagraph"/>
        <w:spacing w:after="0" w:line="240" w:lineRule="auto"/>
        <w:ind w:left="1800"/>
        <w:rPr>
          <w:color w:val="FF0000"/>
          <w:sz w:val="20"/>
          <w:szCs w:val="20"/>
        </w:rPr>
      </w:pPr>
      <w:r>
        <w:rPr>
          <w:color w:val="FF0000"/>
          <w:sz w:val="20"/>
          <w:szCs w:val="20"/>
        </w:rPr>
        <w:t>I</w:t>
      </w:r>
      <w:r w:rsidR="00E64B52">
        <w:rPr>
          <w:color w:val="FF0000"/>
          <w:sz w:val="20"/>
          <w:szCs w:val="20"/>
        </w:rPr>
        <w:t>n order to establish more appropriate productivity goals for laboratory courses, i</w:t>
      </w:r>
      <w:r>
        <w:rPr>
          <w:color w:val="FF0000"/>
          <w:sz w:val="20"/>
          <w:szCs w:val="20"/>
        </w:rPr>
        <w:t xml:space="preserve">t would be </w:t>
      </w:r>
      <w:r w:rsidR="00E64B52">
        <w:rPr>
          <w:color w:val="FF0000"/>
          <w:sz w:val="20"/>
          <w:szCs w:val="20"/>
        </w:rPr>
        <w:t>necessary</w:t>
      </w:r>
      <w:r>
        <w:rPr>
          <w:color w:val="FF0000"/>
          <w:sz w:val="20"/>
          <w:szCs w:val="20"/>
        </w:rPr>
        <w:t xml:space="preserve"> to analyze enrollment patterns </w:t>
      </w:r>
      <w:r w:rsidR="00871092">
        <w:rPr>
          <w:color w:val="FF0000"/>
          <w:sz w:val="20"/>
          <w:szCs w:val="20"/>
        </w:rPr>
        <w:t xml:space="preserve">over several semesters for </w:t>
      </w:r>
      <w:r>
        <w:rPr>
          <w:color w:val="FF0000"/>
          <w:sz w:val="20"/>
          <w:szCs w:val="20"/>
        </w:rPr>
        <w:t>the various laboratory courses</w:t>
      </w:r>
      <w:r w:rsidR="00DB46ED">
        <w:rPr>
          <w:color w:val="FF0000"/>
          <w:sz w:val="20"/>
          <w:szCs w:val="20"/>
        </w:rPr>
        <w:t xml:space="preserve"> (including geology, chemistry, biology, etc.)</w:t>
      </w:r>
      <w:r w:rsidR="00E64B52">
        <w:rPr>
          <w:color w:val="FF0000"/>
          <w:sz w:val="20"/>
          <w:szCs w:val="20"/>
        </w:rPr>
        <w:t xml:space="preserve">. </w:t>
      </w:r>
      <w:r w:rsidR="001828CE" w:rsidRPr="001828CE">
        <w:rPr>
          <w:color w:val="FF0000"/>
          <w:sz w:val="20"/>
          <w:szCs w:val="20"/>
        </w:rPr>
        <w:t xml:space="preserve">This </w:t>
      </w:r>
      <w:r>
        <w:rPr>
          <w:color w:val="FF0000"/>
          <w:sz w:val="20"/>
          <w:szCs w:val="20"/>
        </w:rPr>
        <w:t>c</w:t>
      </w:r>
      <w:r w:rsidR="001828CE" w:rsidRPr="001828CE">
        <w:rPr>
          <w:color w:val="FF0000"/>
          <w:sz w:val="20"/>
          <w:szCs w:val="20"/>
        </w:rPr>
        <w:t xml:space="preserve">ould be done </w:t>
      </w:r>
      <w:r w:rsidR="00DB46ED">
        <w:rPr>
          <w:color w:val="FF0000"/>
          <w:sz w:val="20"/>
          <w:szCs w:val="20"/>
        </w:rPr>
        <w:t>by</w:t>
      </w:r>
      <w:r w:rsidR="001828CE" w:rsidRPr="001828CE">
        <w:rPr>
          <w:color w:val="FF0000"/>
          <w:sz w:val="20"/>
          <w:szCs w:val="20"/>
        </w:rPr>
        <w:t xml:space="preserve"> </w:t>
      </w:r>
      <w:r w:rsidR="00DB46ED">
        <w:rPr>
          <w:color w:val="FF0000"/>
          <w:sz w:val="20"/>
          <w:szCs w:val="20"/>
        </w:rPr>
        <w:t xml:space="preserve">analysis of </w:t>
      </w:r>
      <w:r w:rsidR="001828CE" w:rsidRPr="001828CE">
        <w:rPr>
          <w:color w:val="FF0000"/>
          <w:sz w:val="20"/>
          <w:szCs w:val="20"/>
        </w:rPr>
        <w:t xml:space="preserve">the historical data base </w:t>
      </w:r>
      <w:r w:rsidR="00D22D4B">
        <w:rPr>
          <w:color w:val="FF0000"/>
          <w:sz w:val="20"/>
          <w:szCs w:val="20"/>
        </w:rPr>
        <w:t>(I</w:t>
      </w:r>
      <w:r>
        <w:rPr>
          <w:color w:val="FF0000"/>
          <w:sz w:val="20"/>
          <w:szCs w:val="20"/>
        </w:rPr>
        <w:t xml:space="preserve">nstitutional </w:t>
      </w:r>
      <w:r w:rsidR="00D22D4B">
        <w:rPr>
          <w:color w:val="FF0000"/>
          <w:sz w:val="20"/>
          <w:szCs w:val="20"/>
        </w:rPr>
        <w:t>R</w:t>
      </w:r>
      <w:r>
        <w:rPr>
          <w:color w:val="FF0000"/>
          <w:sz w:val="20"/>
          <w:szCs w:val="20"/>
        </w:rPr>
        <w:t>esearch</w:t>
      </w:r>
      <w:r w:rsidR="00D22D4B">
        <w:rPr>
          <w:color w:val="FF0000"/>
          <w:sz w:val="20"/>
          <w:szCs w:val="20"/>
        </w:rPr>
        <w:t>)</w:t>
      </w:r>
      <w:r w:rsidR="001828CE" w:rsidRPr="001828CE">
        <w:rPr>
          <w:color w:val="FF0000"/>
          <w:sz w:val="20"/>
          <w:szCs w:val="20"/>
        </w:rPr>
        <w:t xml:space="preserve">.  </w:t>
      </w:r>
    </w:p>
    <w:p w:rsidR="001828CE" w:rsidRDefault="001828CE" w:rsidP="001828CE">
      <w:pPr>
        <w:pStyle w:val="ListParagraph"/>
        <w:spacing w:after="0" w:line="240" w:lineRule="auto"/>
        <w:ind w:left="1440"/>
        <w:rPr>
          <w:color w:val="FF0000"/>
          <w:sz w:val="20"/>
          <w:szCs w:val="20"/>
        </w:rPr>
      </w:pPr>
    </w:p>
    <w:p w:rsidR="000D5C10" w:rsidRDefault="00703031" w:rsidP="00391BD9">
      <w:pPr>
        <w:pStyle w:val="ListParagraph"/>
        <w:spacing w:after="0" w:line="240" w:lineRule="auto"/>
        <w:ind w:left="1800"/>
        <w:rPr>
          <w:color w:val="FF0000"/>
          <w:sz w:val="20"/>
          <w:szCs w:val="20"/>
        </w:rPr>
      </w:pPr>
      <w:r>
        <w:rPr>
          <w:color w:val="FF0000"/>
          <w:sz w:val="20"/>
          <w:szCs w:val="20"/>
        </w:rPr>
        <w:t>85</w:t>
      </w:r>
      <w:r w:rsidR="001828CE" w:rsidRPr="001828CE">
        <w:rPr>
          <w:color w:val="FF0000"/>
          <w:sz w:val="20"/>
          <w:szCs w:val="20"/>
        </w:rPr>
        <w:t xml:space="preserve">% of the </w:t>
      </w:r>
      <w:r w:rsidR="00CA6A7D">
        <w:rPr>
          <w:color w:val="FF0000"/>
          <w:sz w:val="20"/>
          <w:szCs w:val="20"/>
        </w:rPr>
        <w:t>astronomy</w:t>
      </w:r>
      <w:r w:rsidR="001828CE" w:rsidRPr="001828CE">
        <w:rPr>
          <w:color w:val="FF0000"/>
          <w:sz w:val="20"/>
          <w:szCs w:val="20"/>
        </w:rPr>
        <w:t xml:space="preserve"> courses offered </w:t>
      </w:r>
      <w:r w:rsidR="00871092">
        <w:rPr>
          <w:color w:val="FF0000"/>
          <w:sz w:val="20"/>
          <w:szCs w:val="20"/>
        </w:rPr>
        <w:t>in FY1</w:t>
      </w:r>
      <w:r w:rsidR="000D5C10">
        <w:rPr>
          <w:color w:val="FF0000"/>
          <w:sz w:val="20"/>
          <w:szCs w:val="20"/>
        </w:rPr>
        <w:t>4</w:t>
      </w:r>
      <w:r w:rsidR="00871092">
        <w:rPr>
          <w:color w:val="FF0000"/>
          <w:sz w:val="20"/>
          <w:szCs w:val="20"/>
        </w:rPr>
        <w:t xml:space="preserve"> </w:t>
      </w:r>
      <w:r w:rsidR="00431DC3">
        <w:rPr>
          <w:color w:val="FF0000"/>
          <w:sz w:val="20"/>
          <w:szCs w:val="20"/>
        </w:rPr>
        <w:t>had productivity</w:t>
      </w:r>
      <w:r w:rsidR="001828CE" w:rsidRPr="001828CE">
        <w:rPr>
          <w:color w:val="FF0000"/>
          <w:sz w:val="20"/>
          <w:szCs w:val="20"/>
        </w:rPr>
        <w:t xml:space="preserve"> scores </w:t>
      </w:r>
      <w:r w:rsidR="00431DC3">
        <w:rPr>
          <w:color w:val="FF0000"/>
          <w:sz w:val="20"/>
          <w:szCs w:val="20"/>
        </w:rPr>
        <w:t xml:space="preserve">equal to or greater than </w:t>
      </w:r>
      <w:r w:rsidR="001828CE" w:rsidRPr="001828CE">
        <w:rPr>
          <w:color w:val="FF0000"/>
          <w:sz w:val="20"/>
          <w:szCs w:val="20"/>
        </w:rPr>
        <w:t xml:space="preserve">the District goal of </w:t>
      </w:r>
      <w:r w:rsidR="00871092">
        <w:rPr>
          <w:color w:val="FF0000"/>
          <w:sz w:val="20"/>
          <w:szCs w:val="20"/>
        </w:rPr>
        <w:t>5</w:t>
      </w:r>
      <w:r w:rsidR="00222EAD">
        <w:rPr>
          <w:color w:val="FF0000"/>
          <w:sz w:val="20"/>
          <w:szCs w:val="20"/>
        </w:rPr>
        <w:t xml:space="preserve">50, and </w:t>
      </w:r>
      <w:r>
        <w:rPr>
          <w:color w:val="FF0000"/>
          <w:sz w:val="20"/>
          <w:szCs w:val="20"/>
        </w:rPr>
        <w:t>100</w:t>
      </w:r>
      <w:r w:rsidR="00222EAD">
        <w:rPr>
          <w:color w:val="FF0000"/>
          <w:sz w:val="20"/>
          <w:szCs w:val="20"/>
        </w:rPr>
        <w:t xml:space="preserve">% </w:t>
      </w:r>
      <w:r>
        <w:rPr>
          <w:color w:val="FF0000"/>
          <w:sz w:val="20"/>
          <w:szCs w:val="20"/>
        </w:rPr>
        <w:t xml:space="preserve">of these </w:t>
      </w:r>
      <w:r w:rsidR="00222EAD">
        <w:rPr>
          <w:color w:val="FF0000"/>
          <w:sz w:val="20"/>
          <w:szCs w:val="20"/>
        </w:rPr>
        <w:t>exceeded the goal</w:t>
      </w:r>
      <w:r w:rsidR="001828CE" w:rsidRPr="001828CE">
        <w:rPr>
          <w:color w:val="FF0000"/>
          <w:sz w:val="20"/>
          <w:szCs w:val="20"/>
        </w:rPr>
        <w:t xml:space="preserve">. </w:t>
      </w:r>
      <w:r w:rsidR="000E4420">
        <w:rPr>
          <w:color w:val="FF0000"/>
          <w:sz w:val="20"/>
          <w:szCs w:val="20"/>
        </w:rPr>
        <w:t xml:space="preserve">The lowest productivity </w:t>
      </w:r>
      <w:r>
        <w:rPr>
          <w:color w:val="FF0000"/>
          <w:sz w:val="20"/>
          <w:szCs w:val="20"/>
        </w:rPr>
        <w:t>classes</w:t>
      </w:r>
      <w:r w:rsidR="000E4420">
        <w:rPr>
          <w:color w:val="FF0000"/>
          <w:sz w:val="20"/>
          <w:szCs w:val="20"/>
        </w:rPr>
        <w:t xml:space="preserve"> w</w:t>
      </w:r>
      <w:r>
        <w:rPr>
          <w:color w:val="FF0000"/>
          <w:sz w:val="20"/>
          <w:szCs w:val="20"/>
        </w:rPr>
        <w:t>ere</w:t>
      </w:r>
      <w:r w:rsidR="000E4420">
        <w:rPr>
          <w:color w:val="FF0000"/>
          <w:sz w:val="20"/>
          <w:szCs w:val="20"/>
        </w:rPr>
        <w:t xml:space="preserve"> the lab</w:t>
      </w:r>
      <w:r>
        <w:rPr>
          <w:color w:val="FF0000"/>
          <w:sz w:val="20"/>
          <w:szCs w:val="20"/>
        </w:rPr>
        <w:t>s</w:t>
      </w:r>
      <w:r w:rsidR="000E4420">
        <w:rPr>
          <w:color w:val="FF0000"/>
          <w:sz w:val="20"/>
          <w:szCs w:val="20"/>
        </w:rPr>
        <w:t xml:space="preserve"> </w:t>
      </w:r>
      <w:r>
        <w:rPr>
          <w:color w:val="FF0000"/>
          <w:sz w:val="20"/>
          <w:szCs w:val="20"/>
        </w:rPr>
        <w:t>AST V01L</w:t>
      </w:r>
      <w:r w:rsidR="000E4420">
        <w:rPr>
          <w:color w:val="FF0000"/>
          <w:sz w:val="20"/>
          <w:szCs w:val="20"/>
        </w:rPr>
        <w:t xml:space="preserve"> </w:t>
      </w:r>
      <w:r w:rsidR="000D5C10">
        <w:rPr>
          <w:color w:val="FF0000"/>
          <w:sz w:val="20"/>
          <w:szCs w:val="20"/>
        </w:rPr>
        <w:t>which scored</w:t>
      </w:r>
      <w:r w:rsidR="00392171">
        <w:rPr>
          <w:color w:val="FF0000"/>
          <w:sz w:val="20"/>
          <w:szCs w:val="20"/>
        </w:rPr>
        <w:t xml:space="preserve"> between </w:t>
      </w:r>
      <w:r>
        <w:rPr>
          <w:color w:val="FF0000"/>
          <w:sz w:val="20"/>
          <w:szCs w:val="20"/>
        </w:rPr>
        <w:t>9</w:t>
      </w:r>
      <w:r w:rsidR="00392171">
        <w:rPr>
          <w:color w:val="FF0000"/>
          <w:sz w:val="20"/>
          <w:szCs w:val="20"/>
        </w:rPr>
        <w:t xml:space="preserve">5% and </w:t>
      </w:r>
      <w:r>
        <w:rPr>
          <w:color w:val="FF0000"/>
          <w:sz w:val="20"/>
          <w:szCs w:val="20"/>
        </w:rPr>
        <w:t>9</w:t>
      </w:r>
      <w:r w:rsidR="00392171">
        <w:rPr>
          <w:color w:val="FF0000"/>
          <w:sz w:val="20"/>
          <w:szCs w:val="20"/>
        </w:rPr>
        <w:t>8% of the district goal.</w:t>
      </w:r>
    </w:p>
    <w:p w:rsidR="001828CE" w:rsidRPr="00EB3D2C" w:rsidRDefault="001828CE" w:rsidP="001828CE">
      <w:pPr>
        <w:pStyle w:val="ListParagraph"/>
        <w:spacing w:after="0" w:line="240" w:lineRule="auto"/>
        <w:ind w:left="1440"/>
      </w:pPr>
      <w:r w:rsidRPr="001828CE">
        <w:rPr>
          <w:color w:val="FF0000"/>
          <w:sz w:val="20"/>
          <w:szCs w:val="20"/>
        </w:rPr>
        <w:t xml:space="preserve">  </w:t>
      </w:r>
    </w:p>
    <w:p w:rsidR="00D1510D" w:rsidRPr="00EB3D2C" w:rsidRDefault="00E10471" w:rsidP="00744726">
      <w:pPr>
        <w:pStyle w:val="ListParagraph"/>
        <w:numPr>
          <w:ilvl w:val="0"/>
          <w:numId w:val="5"/>
        </w:numPr>
        <w:spacing w:after="0" w:line="240" w:lineRule="auto"/>
        <w:ind w:left="1800"/>
        <w:rPr>
          <w:sz w:val="18"/>
          <w:szCs w:val="18"/>
        </w:rPr>
      </w:pPr>
      <w:r w:rsidRPr="00EB3D2C">
        <w:rPr>
          <w:sz w:val="18"/>
          <w:szCs w:val="18"/>
        </w:rPr>
        <w:t xml:space="preserve">Do the enrollment/productivity ratios meet your expectations for the program as a whole?  Do the enrollment/productivity ratios meet your expectations for individual courses?  Why or why not?  </w:t>
      </w:r>
    </w:p>
    <w:p w:rsidR="000D5C10" w:rsidRDefault="00D22D4B" w:rsidP="00391BD9">
      <w:pPr>
        <w:pStyle w:val="ListParagraph"/>
        <w:spacing w:after="0" w:line="240" w:lineRule="auto"/>
        <w:ind w:left="1800"/>
        <w:rPr>
          <w:color w:val="FF0000"/>
          <w:sz w:val="20"/>
          <w:szCs w:val="20"/>
        </w:rPr>
      </w:pPr>
      <w:r>
        <w:rPr>
          <w:color w:val="FF0000"/>
          <w:sz w:val="20"/>
          <w:szCs w:val="20"/>
        </w:rPr>
        <w:t>The enr</w:t>
      </w:r>
      <w:r w:rsidR="00D349C5">
        <w:rPr>
          <w:color w:val="FF0000"/>
          <w:sz w:val="20"/>
          <w:szCs w:val="20"/>
        </w:rPr>
        <w:t xml:space="preserve">ollment/productivity ratios for the program as a whole </w:t>
      </w:r>
      <w:r w:rsidR="00DE7CD1">
        <w:rPr>
          <w:color w:val="FF0000"/>
          <w:sz w:val="20"/>
          <w:szCs w:val="20"/>
        </w:rPr>
        <w:t>exceeded</w:t>
      </w:r>
      <w:r w:rsidR="0014570B">
        <w:rPr>
          <w:color w:val="FF0000"/>
          <w:sz w:val="20"/>
          <w:szCs w:val="20"/>
        </w:rPr>
        <w:t xml:space="preserve"> expectations</w:t>
      </w:r>
      <w:r w:rsidR="00D349C5">
        <w:rPr>
          <w:color w:val="FF0000"/>
          <w:sz w:val="20"/>
          <w:szCs w:val="20"/>
        </w:rPr>
        <w:t xml:space="preserve"> and appear to be stable.</w:t>
      </w:r>
    </w:p>
    <w:p w:rsidR="00D349C5" w:rsidRPr="00EB3D2C" w:rsidRDefault="00D349C5" w:rsidP="000D5C10">
      <w:pPr>
        <w:pStyle w:val="ListParagraph"/>
        <w:spacing w:after="0" w:line="240" w:lineRule="auto"/>
        <w:ind w:left="1440"/>
        <w:rPr>
          <w:color w:val="FF0000"/>
        </w:rPr>
      </w:pPr>
    </w:p>
    <w:p w:rsidR="00EB3D2C" w:rsidRPr="00EB3D2C" w:rsidRDefault="00E10471" w:rsidP="00EB3D2C">
      <w:pPr>
        <w:pStyle w:val="ListParagraph"/>
        <w:numPr>
          <w:ilvl w:val="0"/>
          <w:numId w:val="5"/>
        </w:numPr>
        <w:spacing w:after="0" w:line="240" w:lineRule="auto"/>
        <w:ind w:left="1800"/>
        <w:rPr>
          <w:sz w:val="18"/>
          <w:szCs w:val="18"/>
        </w:rPr>
      </w:pPr>
      <w:r w:rsidRPr="00EB3D2C">
        <w:rPr>
          <w:sz w:val="18"/>
          <w:szCs w:val="18"/>
        </w:rPr>
        <w:t>How can you improve the performance overall or in some courses if they do not meet your expectations? (For example, at the course level, do some courses need to be offered or scheduled differently to try to increase enrollment?)</w:t>
      </w:r>
      <w:r w:rsidR="000B2EF9" w:rsidRPr="00EB3D2C">
        <w:rPr>
          <w:b/>
          <w:color w:val="FF0000"/>
        </w:rPr>
        <w:t xml:space="preserve"> </w:t>
      </w:r>
    </w:p>
    <w:p w:rsidR="00EB3D2C" w:rsidRDefault="00EB3D2C" w:rsidP="00391BD9">
      <w:pPr>
        <w:pStyle w:val="ListParagraph"/>
        <w:spacing w:after="0" w:line="240" w:lineRule="auto"/>
        <w:ind w:left="1800"/>
        <w:rPr>
          <w:sz w:val="18"/>
          <w:szCs w:val="18"/>
        </w:rPr>
      </w:pPr>
    </w:p>
    <w:p w:rsidR="00EF1873" w:rsidRPr="00EB3D2C" w:rsidRDefault="00E10471" w:rsidP="00EB3D2C">
      <w:pPr>
        <w:pStyle w:val="ListParagraph"/>
        <w:numPr>
          <w:ilvl w:val="0"/>
          <w:numId w:val="5"/>
        </w:numPr>
        <w:spacing w:after="0" w:line="240" w:lineRule="auto"/>
        <w:ind w:left="1800"/>
        <w:rPr>
          <w:sz w:val="18"/>
          <w:szCs w:val="18"/>
        </w:rPr>
      </w:pPr>
      <w:r w:rsidRPr="00EB3D2C">
        <w:rPr>
          <w:sz w:val="18"/>
          <w:szCs w:val="18"/>
        </w:rPr>
        <w:t xml:space="preserve">What initiative(s) </w:t>
      </w:r>
      <w:r w:rsidR="000139D9">
        <w:rPr>
          <w:sz w:val="18"/>
          <w:szCs w:val="18"/>
        </w:rPr>
        <w:t>w</w:t>
      </w:r>
      <w:r w:rsidRPr="00EB3D2C">
        <w:rPr>
          <w:sz w:val="18"/>
          <w:szCs w:val="18"/>
        </w:rPr>
        <w:t xml:space="preserve">ould you like to develop based on what you have learned?  Explain briefly.  Initiatives will be required to be noted in more detail </w:t>
      </w:r>
      <w:r w:rsidR="00DC541D" w:rsidRPr="00EB3D2C">
        <w:rPr>
          <w:sz w:val="18"/>
          <w:szCs w:val="18"/>
        </w:rPr>
        <w:t>in Section V</w:t>
      </w:r>
      <w:r w:rsidRPr="00EB3D2C">
        <w:rPr>
          <w:sz w:val="18"/>
          <w:szCs w:val="18"/>
        </w:rPr>
        <w:t>.</w:t>
      </w:r>
      <w:r w:rsidR="000B2EF9" w:rsidRPr="00EB3D2C">
        <w:rPr>
          <w:sz w:val="18"/>
          <w:szCs w:val="18"/>
        </w:rPr>
        <w:t xml:space="preserve"> </w:t>
      </w:r>
    </w:p>
    <w:p w:rsidR="00D349C5" w:rsidRDefault="00D349C5" w:rsidP="00B30C2B">
      <w:pPr>
        <w:pStyle w:val="ListParagraph"/>
        <w:spacing w:after="0" w:line="240" w:lineRule="auto"/>
        <w:ind w:left="1440"/>
      </w:pPr>
    </w:p>
    <w:p w:rsidR="00881439" w:rsidRDefault="00881439" w:rsidP="00B30C2B">
      <w:pPr>
        <w:pStyle w:val="ListParagraph"/>
        <w:spacing w:after="0" w:line="240" w:lineRule="auto"/>
        <w:ind w:left="1440"/>
      </w:pPr>
    </w:p>
    <w:p w:rsidR="00881439" w:rsidRDefault="00881439" w:rsidP="00B30C2B">
      <w:pPr>
        <w:pStyle w:val="ListParagraph"/>
        <w:spacing w:after="0" w:line="240" w:lineRule="auto"/>
        <w:ind w:left="1440"/>
      </w:pPr>
    </w:p>
    <w:p w:rsidR="00881439" w:rsidRDefault="00881439" w:rsidP="00B30C2B">
      <w:pPr>
        <w:pStyle w:val="ListParagraph"/>
        <w:spacing w:after="0" w:line="240" w:lineRule="auto"/>
        <w:ind w:left="1440"/>
      </w:pPr>
    </w:p>
    <w:p w:rsidR="00881439" w:rsidRDefault="00881439" w:rsidP="00B30C2B">
      <w:pPr>
        <w:pStyle w:val="ListParagraph"/>
        <w:spacing w:after="0" w:line="240" w:lineRule="auto"/>
        <w:ind w:left="1440"/>
      </w:pPr>
    </w:p>
    <w:p w:rsidR="00881439" w:rsidRDefault="00881439" w:rsidP="00B30C2B">
      <w:pPr>
        <w:pStyle w:val="ListParagraph"/>
        <w:spacing w:after="0" w:line="240" w:lineRule="auto"/>
        <w:ind w:left="1440"/>
      </w:pPr>
    </w:p>
    <w:p w:rsidR="00881439" w:rsidRDefault="00881439" w:rsidP="00B30C2B">
      <w:pPr>
        <w:pStyle w:val="ListParagraph"/>
        <w:spacing w:after="0" w:line="240" w:lineRule="auto"/>
        <w:ind w:left="1440"/>
      </w:pPr>
    </w:p>
    <w:p w:rsidR="003C64FA" w:rsidRDefault="00AF753F" w:rsidP="008872B8">
      <w:pPr>
        <w:pStyle w:val="ListParagraph"/>
        <w:numPr>
          <w:ilvl w:val="0"/>
          <w:numId w:val="3"/>
        </w:numPr>
        <w:spacing w:after="0" w:line="240" w:lineRule="auto"/>
        <w:rPr>
          <w:b/>
        </w:rPr>
      </w:pPr>
      <w:r w:rsidRPr="0034688C">
        <w:rPr>
          <w:b/>
        </w:rPr>
        <w:lastRenderedPageBreak/>
        <w:t xml:space="preserve"> Resources</w:t>
      </w:r>
    </w:p>
    <w:p w:rsidR="008872B8" w:rsidRPr="008872B8" w:rsidRDefault="008872B8" w:rsidP="008872B8">
      <w:pPr>
        <w:pStyle w:val="ListParagraph"/>
        <w:spacing w:after="0" w:line="240" w:lineRule="auto"/>
        <w:rPr>
          <w:b/>
        </w:rPr>
      </w:pPr>
    </w:p>
    <w:p w:rsidR="00756207" w:rsidRPr="0034688C" w:rsidRDefault="00756207" w:rsidP="00744726">
      <w:pPr>
        <w:pStyle w:val="ListParagraph"/>
        <w:numPr>
          <w:ilvl w:val="0"/>
          <w:numId w:val="25"/>
        </w:numPr>
        <w:spacing w:after="0" w:line="240" w:lineRule="auto"/>
        <w:rPr>
          <w:b/>
        </w:rPr>
      </w:pPr>
      <w:r w:rsidRPr="0034688C">
        <w:rPr>
          <w:b/>
        </w:rPr>
        <w:t>Faculty</w:t>
      </w:r>
    </w:p>
    <w:p w:rsidR="00EB3D2C" w:rsidRPr="00EB3D2C" w:rsidRDefault="00EB3D2C" w:rsidP="00EB3D2C">
      <w:pPr>
        <w:pStyle w:val="ListParagraph"/>
        <w:spacing w:after="0" w:line="240" w:lineRule="auto"/>
        <w:ind w:left="1080"/>
        <w:rPr>
          <w:i/>
          <w:sz w:val="18"/>
          <w:szCs w:val="18"/>
        </w:rPr>
      </w:pPr>
      <w:r w:rsidRPr="00EB3D2C">
        <w:rPr>
          <w:i/>
          <w:sz w:val="18"/>
          <w:szCs w:val="18"/>
        </w:rPr>
        <w:t>Instructions: Answer the questions below.</w:t>
      </w:r>
    </w:p>
    <w:p w:rsidR="00910CC5" w:rsidRDefault="002652C1" w:rsidP="00744726">
      <w:pPr>
        <w:pStyle w:val="ListParagraph"/>
        <w:numPr>
          <w:ilvl w:val="0"/>
          <w:numId w:val="7"/>
        </w:numPr>
        <w:spacing w:after="0" w:line="240" w:lineRule="auto"/>
        <w:ind w:left="1440"/>
        <w:rPr>
          <w:i/>
          <w:sz w:val="18"/>
          <w:szCs w:val="18"/>
        </w:rPr>
      </w:pPr>
      <w:r w:rsidRPr="00B9654C">
        <w:rPr>
          <w:i/>
          <w:sz w:val="18"/>
          <w:szCs w:val="18"/>
        </w:rPr>
        <w:t xml:space="preserve">How does your program/department’s </w:t>
      </w:r>
      <w:r w:rsidR="00EF2620" w:rsidRPr="00EF2620">
        <w:rPr>
          <w:i/>
          <w:sz w:val="18"/>
          <w:szCs w:val="18"/>
        </w:rPr>
        <w:t>Full Time Equivalent Faculty</w:t>
      </w:r>
      <w:r w:rsidR="00EF2620">
        <w:rPr>
          <w:i/>
          <w:sz w:val="18"/>
          <w:szCs w:val="18"/>
        </w:rPr>
        <w:t xml:space="preserve"> (FTEF)</w:t>
      </w:r>
      <w:r w:rsidRPr="00B9654C">
        <w:rPr>
          <w:i/>
          <w:sz w:val="18"/>
          <w:szCs w:val="18"/>
        </w:rPr>
        <w:t xml:space="preserve"> compare to the college?</w:t>
      </w:r>
      <w:r w:rsidR="00115EA3" w:rsidRPr="00B9654C">
        <w:rPr>
          <w:i/>
          <w:sz w:val="18"/>
          <w:szCs w:val="18"/>
        </w:rPr>
        <w:t xml:space="preserve"> </w:t>
      </w:r>
      <w:r w:rsidR="00910CC5" w:rsidRPr="00B9654C">
        <w:rPr>
          <w:i/>
          <w:sz w:val="18"/>
          <w:szCs w:val="18"/>
        </w:rPr>
        <w:t>(trends and ratios)</w:t>
      </w:r>
    </w:p>
    <w:p w:rsidR="008E0015" w:rsidRDefault="007E4FB5" w:rsidP="008E0015">
      <w:pPr>
        <w:pStyle w:val="ListParagraph"/>
        <w:spacing w:after="0" w:line="240" w:lineRule="auto"/>
        <w:ind w:left="1440"/>
        <w:rPr>
          <w:color w:val="FF0000"/>
          <w:sz w:val="20"/>
          <w:szCs w:val="20"/>
        </w:rPr>
      </w:pPr>
      <w:r>
        <w:rPr>
          <w:color w:val="FF0000"/>
          <w:sz w:val="20"/>
          <w:szCs w:val="20"/>
        </w:rPr>
        <w:t>Over the last four years t</w:t>
      </w:r>
      <w:r w:rsidR="00710278">
        <w:rPr>
          <w:color w:val="FF0000"/>
          <w:sz w:val="20"/>
          <w:szCs w:val="20"/>
        </w:rPr>
        <w:t xml:space="preserve">he </w:t>
      </w:r>
      <w:r w:rsidR="003A04DE">
        <w:rPr>
          <w:color w:val="FF0000"/>
          <w:sz w:val="20"/>
          <w:szCs w:val="20"/>
        </w:rPr>
        <w:t xml:space="preserve">College FTEF Annual Totals decreased by 26% from 782 to 580.  Similarly, the </w:t>
      </w:r>
      <w:r w:rsidR="00CA6A7D">
        <w:rPr>
          <w:color w:val="FF0000"/>
          <w:sz w:val="20"/>
          <w:szCs w:val="20"/>
        </w:rPr>
        <w:t>Astronomy</w:t>
      </w:r>
      <w:r>
        <w:rPr>
          <w:color w:val="FF0000"/>
          <w:sz w:val="20"/>
          <w:szCs w:val="20"/>
        </w:rPr>
        <w:t xml:space="preserve"> </w:t>
      </w:r>
      <w:r w:rsidR="00710278">
        <w:rPr>
          <w:color w:val="FF0000"/>
          <w:sz w:val="20"/>
          <w:szCs w:val="20"/>
        </w:rPr>
        <w:t xml:space="preserve">Total FTEF </w:t>
      </w:r>
      <w:r w:rsidR="003A04DE">
        <w:rPr>
          <w:color w:val="FF0000"/>
          <w:sz w:val="20"/>
          <w:szCs w:val="20"/>
        </w:rPr>
        <w:t xml:space="preserve">also decreased, but only by </w:t>
      </w:r>
      <w:r w:rsidR="00346F2A">
        <w:rPr>
          <w:color w:val="FF0000"/>
          <w:sz w:val="20"/>
          <w:szCs w:val="20"/>
        </w:rPr>
        <w:t>17</w:t>
      </w:r>
      <w:r>
        <w:rPr>
          <w:color w:val="FF0000"/>
          <w:sz w:val="20"/>
          <w:szCs w:val="20"/>
        </w:rPr>
        <w:t xml:space="preserve">% from </w:t>
      </w:r>
      <w:r w:rsidR="00346F2A">
        <w:rPr>
          <w:color w:val="FF0000"/>
          <w:sz w:val="20"/>
          <w:szCs w:val="20"/>
        </w:rPr>
        <w:t>1.50</w:t>
      </w:r>
      <w:r>
        <w:rPr>
          <w:color w:val="FF0000"/>
          <w:sz w:val="20"/>
          <w:szCs w:val="20"/>
        </w:rPr>
        <w:t xml:space="preserve"> to </w:t>
      </w:r>
      <w:r w:rsidR="00346F2A">
        <w:rPr>
          <w:color w:val="FF0000"/>
          <w:sz w:val="20"/>
          <w:szCs w:val="20"/>
        </w:rPr>
        <w:t>1.25</w:t>
      </w:r>
      <w:r w:rsidR="003A04DE">
        <w:rPr>
          <w:color w:val="FF0000"/>
          <w:sz w:val="20"/>
          <w:szCs w:val="20"/>
        </w:rPr>
        <w:t>.</w:t>
      </w:r>
    </w:p>
    <w:p w:rsidR="009F3417" w:rsidRDefault="009F3417" w:rsidP="008E0015">
      <w:pPr>
        <w:pStyle w:val="ListParagraph"/>
        <w:spacing w:after="0" w:line="240" w:lineRule="auto"/>
        <w:ind w:left="1440"/>
        <w:rPr>
          <w:color w:val="FF0000"/>
          <w:sz w:val="20"/>
          <w:szCs w:val="20"/>
        </w:rPr>
      </w:pPr>
    </w:p>
    <w:p w:rsidR="009F3417" w:rsidRDefault="008B641A" w:rsidP="008E0015">
      <w:pPr>
        <w:pStyle w:val="ListParagraph"/>
        <w:spacing w:after="0" w:line="240" w:lineRule="auto"/>
        <w:ind w:left="1440"/>
        <w:rPr>
          <w:color w:val="FF0000"/>
          <w:sz w:val="20"/>
          <w:szCs w:val="20"/>
        </w:rPr>
      </w:pPr>
      <w:r>
        <w:rPr>
          <w:noProof/>
        </w:rPr>
        <w:drawing>
          <wp:inline distT="0" distB="0" distL="0" distR="0" wp14:anchorId="2313B60F" wp14:editId="5F4941E1">
            <wp:extent cx="4842205" cy="2662733"/>
            <wp:effectExtent l="0" t="0" r="15875" b="444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E58F5" w:rsidRPr="00391BD9" w:rsidRDefault="008E58F5" w:rsidP="008E0015">
      <w:pPr>
        <w:pStyle w:val="ListParagraph"/>
        <w:spacing w:after="0" w:line="240" w:lineRule="auto"/>
        <w:ind w:left="1440"/>
        <w:rPr>
          <w:color w:val="FF0000"/>
          <w:sz w:val="20"/>
          <w:szCs w:val="20"/>
        </w:rPr>
      </w:pPr>
      <w:r>
        <w:rPr>
          <w:color w:val="FF0000"/>
          <w:sz w:val="20"/>
          <w:szCs w:val="20"/>
        </w:rPr>
        <w:t>Figure 1</w:t>
      </w:r>
      <w:r w:rsidR="004C70B0">
        <w:rPr>
          <w:color w:val="FF0000"/>
          <w:sz w:val="20"/>
          <w:szCs w:val="20"/>
        </w:rPr>
        <w:t>.</w:t>
      </w:r>
      <w:r>
        <w:rPr>
          <w:color w:val="FF0000"/>
          <w:sz w:val="20"/>
          <w:szCs w:val="20"/>
        </w:rPr>
        <w:t xml:space="preserve"> Comparison of </w:t>
      </w:r>
      <w:r w:rsidR="004C70B0">
        <w:rPr>
          <w:color w:val="FF0000"/>
          <w:sz w:val="20"/>
          <w:szCs w:val="20"/>
        </w:rPr>
        <w:t xml:space="preserve">annual </w:t>
      </w:r>
      <w:r>
        <w:rPr>
          <w:color w:val="FF0000"/>
          <w:sz w:val="20"/>
          <w:szCs w:val="20"/>
        </w:rPr>
        <w:t xml:space="preserve">Total Assignments for all college faculty and </w:t>
      </w:r>
      <w:r w:rsidR="00CA6A7D">
        <w:rPr>
          <w:color w:val="FF0000"/>
          <w:sz w:val="20"/>
          <w:szCs w:val="20"/>
        </w:rPr>
        <w:t>Astronomy</w:t>
      </w:r>
      <w:r>
        <w:rPr>
          <w:color w:val="FF0000"/>
          <w:sz w:val="20"/>
          <w:szCs w:val="20"/>
        </w:rPr>
        <w:t xml:space="preserve"> faculty over the last four years.</w:t>
      </w:r>
    </w:p>
    <w:p w:rsidR="007B0440" w:rsidRPr="00391BD9" w:rsidRDefault="007B0440" w:rsidP="008E0015">
      <w:pPr>
        <w:pStyle w:val="ListParagraph"/>
        <w:spacing w:after="0" w:line="240" w:lineRule="auto"/>
        <w:ind w:left="1440"/>
        <w:rPr>
          <w:color w:val="FF0000"/>
          <w:sz w:val="20"/>
          <w:szCs w:val="20"/>
        </w:rPr>
      </w:pPr>
    </w:p>
    <w:p w:rsidR="00910CC5" w:rsidRPr="008E0015" w:rsidRDefault="002652C1" w:rsidP="00744726">
      <w:pPr>
        <w:pStyle w:val="ListParagraph"/>
        <w:numPr>
          <w:ilvl w:val="0"/>
          <w:numId w:val="7"/>
        </w:numPr>
        <w:spacing w:after="0" w:line="240" w:lineRule="auto"/>
        <w:ind w:left="1440"/>
        <w:rPr>
          <w:i/>
          <w:sz w:val="18"/>
          <w:szCs w:val="18"/>
          <w:u w:val="single"/>
        </w:rPr>
      </w:pPr>
      <w:r w:rsidRPr="00115EA3">
        <w:rPr>
          <w:i/>
          <w:sz w:val="18"/>
          <w:szCs w:val="18"/>
        </w:rPr>
        <w:t xml:space="preserve">Have there been any </w:t>
      </w:r>
      <w:r w:rsidR="00910CC5">
        <w:rPr>
          <w:i/>
          <w:sz w:val="18"/>
          <w:szCs w:val="18"/>
        </w:rPr>
        <w:t xml:space="preserve">significant </w:t>
      </w:r>
      <w:r w:rsidRPr="00115EA3">
        <w:rPr>
          <w:i/>
          <w:sz w:val="18"/>
          <w:szCs w:val="18"/>
        </w:rPr>
        <w:t xml:space="preserve">changes in </w:t>
      </w:r>
      <w:r w:rsidR="007A461F">
        <w:rPr>
          <w:i/>
          <w:sz w:val="18"/>
          <w:szCs w:val="18"/>
        </w:rPr>
        <w:t>(</w:t>
      </w:r>
      <w:r w:rsidRPr="00115EA3">
        <w:rPr>
          <w:i/>
          <w:sz w:val="18"/>
          <w:szCs w:val="18"/>
        </w:rPr>
        <w:t>FTEF</w:t>
      </w:r>
      <w:r w:rsidR="007A461F">
        <w:rPr>
          <w:i/>
          <w:sz w:val="18"/>
          <w:szCs w:val="18"/>
        </w:rPr>
        <w:t>)</w:t>
      </w:r>
      <w:r w:rsidRPr="00115EA3">
        <w:rPr>
          <w:i/>
          <w:sz w:val="18"/>
          <w:szCs w:val="18"/>
        </w:rPr>
        <w:t xml:space="preserve"> for part and/or full time faculty over the</w:t>
      </w:r>
      <w:r w:rsidRPr="00115EA3">
        <w:rPr>
          <w:i/>
          <w:sz w:val="18"/>
          <w:szCs w:val="18"/>
          <w:u w:val="single"/>
        </w:rPr>
        <w:t xml:space="preserve"> last three years</w:t>
      </w:r>
      <w:r w:rsidRPr="00115EA3">
        <w:rPr>
          <w:i/>
          <w:sz w:val="18"/>
          <w:szCs w:val="18"/>
        </w:rPr>
        <w:t xml:space="preserve">? </w:t>
      </w:r>
      <w:r w:rsidR="00910CC5">
        <w:rPr>
          <w:i/>
          <w:sz w:val="18"/>
          <w:szCs w:val="18"/>
        </w:rPr>
        <w:t>If so, what are the effects of these changes?</w:t>
      </w:r>
      <w:r w:rsidR="008E0015">
        <w:rPr>
          <w:i/>
          <w:sz w:val="18"/>
          <w:szCs w:val="18"/>
        </w:rPr>
        <w:t xml:space="preserve"> </w:t>
      </w:r>
    </w:p>
    <w:p w:rsidR="004A5AD5" w:rsidRPr="00391BD9" w:rsidRDefault="00710278" w:rsidP="004A5AD5">
      <w:pPr>
        <w:pStyle w:val="ListParagraph"/>
        <w:spacing w:after="0" w:line="240" w:lineRule="auto"/>
        <w:ind w:left="1440"/>
        <w:rPr>
          <w:color w:val="FF0000"/>
          <w:sz w:val="20"/>
          <w:szCs w:val="20"/>
        </w:rPr>
      </w:pPr>
      <w:r w:rsidRPr="00710278">
        <w:rPr>
          <w:color w:val="FF0000"/>
          <w:sz w:val="20"/>
          <w:szCs w:val="20"/>
        </w:rPr>
        <w:t xml:space="preserve">Over the past two years, the department has experienced the retirement of one FT faculty and the hiring of two new FT faculty. </w:t>
      </w:r>
      <w:r w:rsidR="00230DCD">
        <w:rPr>
          <w:color w:val="FF0000"/>
          <w:sz w:val="20"/>
          <w:szCs w:val="20"/>
        </w:rPr>
        <w:t>Despite these changes</w:t>
      </w:r>
      <w:r w:rsidR="004A5AD5">
        <w:rPr>
          <w:color w:val="FF0000"/>
          <w:sz w:val="20"/>
          <w:szCs w:val="20"/>
        </w:rPr>
        <w:t xml:space="preserve">, the </w:t>
      </w:r>
      <w:r w:rsidR="00EC0154">
        <w:rPr>
          <w:color w:val="FF0000"/>
          <w:sz w:val="20"/>
          <w:szCs w:val="20"/>
        </w:rPr>
        <w:t>average (Total)</w:t>
      </w:r>
      <w:r w:rsidRPr="00710278">
        <w:rPr>
          <w:color w:val="FF0000"/>
          <w:sz w:val="20"/>
          <w:szCs w:val="20"/>
        </w:rPr>
        <w:t xml:space="preserve"> </w:t>
      </w:r>
      <w:r w:rsidR="00DE7CD1">
        <w:rPr>
          <w:color w:val="FF0000"/>
          <w:sz w:val="20"/>
          <w:szCs w:val="20"/>
        </w:rPr>
        <w:t xml:space="preserve">Astronomy </w:t>
      </w:r>
      <w:r w:rsidRPr="00710278">
        <w:rPr>
          <w:color w:val="FF0000"/>
          <w:sz w:val="20"/>
          <w:szCs w:val="20"/>
        </w:rPr>
        <w:t xml:space="preserve">FTEF value </w:t>
      </w:r>
      <w:r w:rsidR="004A5AD5">
        <w:rPr>
          <w:color w:val="FF0000"/>
          <w:sz w:val="20"/>
          <w:szCs w:val="20"/>
        </w:rPr>
        <w:t xml:space="preserve">has </w:t>
      </w:r>
      <w:r w:rsidR="00230DCD">
        <w:rPr>
          <w:color w:val="FF0000"/>
          <w:sz w:val="20"/>
          <w:szCs w:val="20"/>
        </w:rPr>
        <w:t xml:space="preserve">been relatively steady and </w:t>
      </w:r>
      <w:r w:rsidR="00250D3E">
        <w:rPr>
          <w:color w:val="FF0000"/>
          <w:sz w:val="20"/>
          <w:szCs w:val="20"/>
        </w:rPr>
        <w:t>increased</w:t>
      </w:r>
      <w:r w:rsidR="004A5AD5">
        <w:rPr>
          <w:color w:val="FF0000"/>
          <w:sz w:val="20"/>
          <w:szCs w:val="20"/>
        </w:rPr>
        <w:t xml:space="preserve"> </w:t>
      </w:r>
      <w:r w:rsidR="00230DCD">
        <w:rPr>
          <w:color w:val="FF0000"/>
          <w:sz w:val="20"/>
          <w:szCs w:val="20"/>
        </w:rPr>
        <w:t xml:space="preserve">only slightly </w:t>
      </w:r>
      <w:r w:rsidR="004A5AD5">
        <w:rPr>
          <w:color w:val="FF0000"/>
          <w:sz w:val="20"/>
          <w:szCs w:val="20"/>
        </w:rPr>
        <w:t xml:space="preserve">from </w:t>
      </w:r>
      <w:r w:rsidR="00250D3E">
        <w:rPr>
          <w:color w:val="FF0000"/>
          <w:sz w:val="20"/>
          <w:szCs w:val="20"/>
        </w:rPr>
        <w:t>1.20</w:t>
      </w:r>
      <w:r w:rsidR="004A5AD5">
        <w:rPr>
          <w:color w:val="FF0000"/>
          <w:sz w:val="20"/>
          <w:szCs w:val="20"/>
        </w:rPr>
        <w:t xml:space="preserve"> to</w:t>
      </w:r>
      <w:r w:rsidR="00EC0154">
        <w:rPr>
          <w:color w:val="FF0000"/>
          <w:sz w:val="20"/>
          <w:szCs w:val="20"/>
        </w:rPr>
        <w:t xml:space="preserve"> </w:t>
      </w:r>
      <w:r w:rsidR="00250D3E">
        <w:rPr>
          <w:color w:val="FF0000"/>
          <w:sz w:val="20"/>
          <w:szCs w:val="20"/>
        </w:rPr>
        <w:t>1.25</w:t>
      </w:r>
      <w:r w:rsidR="00EC0154">
        <w:rPr>
          <w:color w:val="FF0000"/>
          <w:sz w:val="20"/>
          <w:szCs w:val="20"/>
        </w:rPr>
        <w:t xml:space="preserve"> over the past </w:t>
      </w:r>
      <w:r w:rsidR="00230DCD">
        <w:rPr>
          <w:color w:val="FF0000"/>
          <w:sz w:val="20"/>
          <w:szCs w:val="20"/>
        </w:rPr>
        <w:t>two</w:t>
      </w:r>
      <w:r w:rsidR="00EC0154">
        <w:rPr>
          <w:color w:val="FF0000"/>
          <w:sz w:val="20"/>
          <w:szCs w:val="20"/>
        </w:rPr>
        <w:t xml:space="preserve"> years. During the times when only one FT faculty member was present, the gap</w:t>
      </w:r>
      <w:r w:rsidR="00230DCD">
        <w:rPr>
          <w:color w:val="FF0000"/>
          <w:sz w:val="20"/>
          <w:szCs w:val="20"/>
        </w:rPr>
        <w:t>s were</w:t>
      </w:r>
      <w:r w:rsidR="00EC0154">
        <w:rPr>
          <w:color w:val="FF0000"/>
          <w:sz w:val="20"/>
          <w:szCs w:val="20"/>
        </w:rPr>
        <w:t xml:space="preserve"> filled with PT faculty. Consequently, there are </w:t>
      </w:r>
      <w:r w:rsidR="00230DCD">
        <w:rPr>
          <w:color w:val="FF0000"/>
          <w:sz w:val="20"/>
          <w:szCs w:val="20"/>
        </w:rPr>
        <w:t xml:space="preserve">semesters where the PTF were utilized extensively during this time period so the PT FTEF values range from </w:t>
      </w:r>
      <w:r w:rsidR="00A45D4D">
        <w:rPr>
          <w:color w:val="FF0000"/>
          <w:sz w:val="20"/>
          <w:szCs w:val="20"/>
        </w:rPr>
        <w:t>0.42</w:t>
      </w:r>
      <w:r w:rsidR="00230DCD">
        <w:rPr>
          <w:color w:val="FF0000"/>
          <w:sz w:val="20"/>
          <w:szCs w:val="20"/>
        </w:rPr>
        <w:t xml:space="preserve"> to 1.</w:t>
      </w:r>
      <w:r w:rsidR="00A45D4D">
        <w:rPr>
          <w:color w:val="FF0000"/>
          <w:sz w:val="20"/>
          <w:szCs w:val="20"/>
        </w:rPr>
        <w:t>10</w:t>
      </w:r>
      <w:r w:rsidR="00230DCD">
        <w:rPr>
          <w:color w:val="FF0000"/>
          <w:sz w:val="20"/>
          <w:szCs w:val="20"/>
        </w:rPr>
        <w:t xml:space="preserve"> FTEF.</w:t>
      </w:r>
    </w:p>
    <w:p w:rsidR="007B0440" w:rsidRPr="00230DCD" w:rsidRDefault="007B0440" w:rsidP="00230DCD">
      <w:pPr>
        <w:pStyle w:val="ListParagraph"/>
        <w:spacing w:after="0" w:line="240" w:lineRule="auto"/>
        <w:ind w:left="1440"/>
        <w:rPr>
          <w:color w:val="FF0000"/>
          <w:sz w:val="20"/>
          <w:szCs w:val="20"/>
        </w:rPr>
      </w:pPr>
    </w:p>
    <w:p w:rsidR="002652C1" w:rsidRDefault="00910CC5" w:rsidP="00744726">
      <w:pPr>
        <w:pStyle w:val="ListParagraph"/>
        <w:numPr>
          <w:ilvl w:val="0"/>
          <w:numId w:val="7"/>
        </w:numPr>
        <w:spacing w:after="0" w:line="240" w:lineRule="auto"/>
        <w:ind w:left="1440"/>
        <w:rPr>
          <w:i/>
          <w:sz w:val="18"/>
          <w:szCs w:val="18"/>
          <w:u w:val="single"/>
        </w:rPr>
      </w:pPr>
      <w:r>
        <w:rPr>
          <w:i/>
          <w:sz w:val="18"/>
          <w:szCs w:val="18"/>
        </w:rPr>
        <w:t>Does your area have difficulty finding hourly instructors?</w:t>
      </w:r>
      <w:r w:rsidR="002652C1" w:rsidRPr="00115EA3">
        <w:rPr>
          <w:i/>
          <w:sz w:val="18"/>
          <w:szCs w:val="18"/>
          <w:u w:val="single"/>
        </w:rPr>
        <w:t xml:space="preserve"> </w:t>
      </w:r>
    </w:p>
    <w:p w:rsidR="007B0440" w:rsidRPr="00230DCD" w:rsidRDefault="005D5F6E" w:rsidP="008E0015">
      <w:pPr>
        <w:pStyle w:val="ListParagraph"/>
        <w:spacing w:after="0" w:line="240" w:lineRule="auto"/>
        <w:ind w:left="1440"/>
        <w:rPr>
          <w:color w:val="FF0000"/>
          <w:sz w:val="20"/>
          <w:szCs w:val="20"/>
        </w:rPr>
      </w:pPr>
      <w:r w:rsidRPr="00230DCD">
        <w:rPr>
          <w:color w:val="FF0000"/>
          <w:sz w:val="20"/>
          <w:szCs w:val="20"/>
        </w:rPr>
        <w:t>Yes, finding qualified, reliable PTF is difficult.</w:t>
      </w:r>
    </w:p>
    <w:p w:rsidR="005D5F6E" w:rsidRPr="008D13B2" w:rsidRDefault="005D5F6E" w:rsidP="008E0015">
      <w:pPr>
        <w:pStyle w:val="ListParagraph"/>
        <w:spacing w:after="0" w:line="240" w:lineRule="auto"/>
        <w:ind w:left="1440"/>
        <w:rPr>
          <w:color w:val="FF0000"/>
        </w:rPr>
      </w:pPr>
    </w:p>
    <w:p w:rsidR="00910CC5" w:rsidRPr="008E0015" w:rsidRDefault="002652C1" w:rsidP="00744726">
      <w:pPr>
        <w:pStyle w:val="ListParagraph"/>
        <w:numPr>
          <w:ilvl w:val="0"/>
          <w:numId w:val="7"/>
        </w:numPr>
        <w:spacing w:after="0" w:line="240" w:lineRule="auto"/>
        <w:ind w:left="1440"/>
        <w:rPr>
          <w:i/>
          <w:sz w:val="18"/>
          <w:szCs w:val="18"/>
          <w:u w:val="single"/>
        </w:rPr>
      </w:pPr>
      <w:r w:rsidRPr="002652C1">
        <w:rPr>
          <w:i/>
          <w:sz w:val="18"/>
          <w:szCs w:val="18"/>
        </w:rPr>
        <w:t xml:space="preserve"> Is the program lacking faculty with a particular specialty? </w:t>
      </w:r>
    </w:p>
    <w:p w:rsidR="00CD2573" w:rsidRDefault="005D5F6E" w:rsidP="00CD2573">
      <w:pPr>
        <w:pStyle w:val="ListParagraph"/>
        <w:spacing w:after="0" w:line="240" w:lineRule="auto"/>
        <w:ind w:left="1440"/>
        <w:rPr>
          <w:color w:val="FF0000"/>
        </w:rPr>
      </w:pPr>
      <w:r w:rsidRPr="00610569">
        <w:rPr>
          <w:color w:val="FF0000"/>
          <w:sz w:val="20"/>
          <w:szCs w:val="20"/>
        </w:rPr>
        <w:t>No</w:t>
      </w:r>
      <w:r>
        <w:rPr>
          <w:color w:val="FF0000"/>
        </w:rPr>
        <w:t>.</w:t>
      </w:r>
    </w:p>
    <w:p w:rsidR="005D5F6E" w:rsidRDefault="005D5F6E" w:rsidP="00CD2573">
      <w:pPr>
        <w:pStyle w:val="ListParagraph"/>
        <w:spacing w:after="0" w:line="240" w:lineRule="auto"/>
        <w:ind w:left="1440"/>
        <w:rPr>
          <w:color w:val="FF0000"/>
        </w:rPr>
      </w:pPr>
    </w:p>
    <w:p w:rsidR="00115EA3" w:rsidRDefault="002652C1" w:rsidP="00F56CD2">
      <w:pPr>
        <w:pStyle w:val="ListParagraph"/>
        <w:spacing w:after="0" w:line="240" w:lineRule="auto"/>
        <w:ind w:left="1440"/>
        <w:rPr>
          <w:i/>
          <w:sz w:val="18"/>
          <w:szCs w:val="18"/>
        </w:rPr>
      </w:pPr>
      <w:r w:rsidRPr="002652C1">
        <w:rPr>
          <w:i/>
          <w:sz w:val="18"/>
          <w:szCs w:val="18"/>
        </w:rPr>
        <w:t xml:space="preserve">Are there any </w:t>
      </w:r>
      <w:r w:rsidR="0051425E">
        <w:rPr>
          <w:i/>
          <w:sz w:val="18"/>
          <w:szCs w:val="18"/>
        </w:rPr>
        <w:t xml:space="preserve">specific </w:t>
      </w:r>
      <w:r w:rsidRPr="002652C1">
        <w:rPr>
          <w:i/>
          <w:sz w:val="18"/>
          <w:szCs w:val="18"/>
        </w:rPr>
        <w:t>accreditation requirements for FT faculty?</w:t>
      </w:r>
      <w:r w:rsidR="00F56CD2">
        <w:rPr>
          <w:i/>
          <w:sz w:val="18"/>
          <w:szCs w:val="18"/>
        </w:rPr>
        <w:t xml:space="preserve"> </w:t>
      </w:r>
      <w:r w:rsidR="00356484">
        <w:rPr>
          <w:i/>
          <w:sz w:val="18"/>
          <w:szCs w:val="18"/>
        </w:rPr>
        <w:t xml:space="preserve"> </w:t>
      </w:r>
    </w:p>
    <w:p w:rsidR="005D5F6E" w:rsidRDefault="005D5F6E" w:rsidP="005D5F6E">
      <w:pPr>
        <w:pStyle w:val="ListParagraph"/>
        <w:spacing w:after="0" w:line="240" w:lineRule="auto"/>
        <w:ind w:left="1440"/>
        <w:rPr>
          <w:color w:val="FF0000"/>
        </w:rPr>
      </w:pPr>
      <w:r w:rsidRPr="00610569">
        <w:rPr>
          <w:color w:val="FF0000"/>
          <w:sz w:val="20"/>
          <w:szCs w:val="20"/>
        </w:rPr>
        <w:t>No</w:t>
      </w:r>
      <w:r>
        <w:rPr>
          <w:color w:val="FF0000"/>
        </w:rPr>
        <w:t>.</w:t>
      </w:r>
    </w:p>
    <w:p w:rsidR="005D5F6E" w:rsidRPr="005D5F6E" w:rsidRDefault="005D5F6E" w:rsidP="005D5F6E">
      <w:pPr>
        <w:spacing w:after="0" w:line="240" w:lineRule="auto"/>
        <w:rPr>
          <w:color w:val="FF0000"/>
          <w:u w:val="single"/>
        </w:rPr>
      </w:pPr>
    </w:p>
    <w:p w:rsidR="00407E4A" w:rsidRPr="000B64CA" w:rsidRDefault="002652C1" w:rsidP="00744726">
      <w:pPr>
        <w:pStyle w:val="ListParagraph"/>
        <w:numPr>
          <w:ilvl w:val="0"/>
          <w:numId w:val="7"/>
        </w:numPr>
        <w:spacing w:after="0" w:line="240" w:lineRule="auto"/>
        <w:ind w:left="1440"/>
        <w:rPr>
          <w:i/>
          <w:sz w:val="18"/>
          <w:szCs w:val="18"/>
          <w:u w:val="single"/>
        </w:rPr>
      </w:pPr>
      <w:r w:rsidRPr="00115EA3">
        <w:rPr>
          <w:i/>
          <w:sz w:val="18"/>
          <w:szCs w:val="18"/>
        </w:rPr>
        <w:t xml:space="preserve">What contract faculty member(s) (if any) will you be requesting based on what you have learned?  Explain briefly.  Requests need to be entered in more detail </w:t>
      </w:r>
      <w:r w:rsidR="007C2C73">
        <w:rPr>
          <w:i/>
          <w:sz w:val="18"/>
          <w:szCs w:val="18"/>
        </w:rPr>
        <w:t>in Section V</w:t>
      </w:r>
      <w:r w:rsidRPr="00115EA3">
        <w:rPr>
          <w:i/>
          <w:sz w:val="18"/>
          <w:szCs w:val="18"/>
        </w:rPr>
        <w:t>.</w:t>
      </w:r>
      <w:r w:rsidR="00A04392" w:rsidRPr="00A04392">
        <w:rPr>
          <w:color w:val="FF0000"/>
        </w:rPr>
        <w:t xml:space="preserve"> </w:t>
      </w:r>
      <w:r w:rsidR="00A04392" w:rsidRPr="00610569">
        <w:rPr>
          <w:color w:val="FF0000"/>
          <w:sz w:val="20"/>
          <w:szCs w:val="20"/>
        </w:rPr>
        <w:t>N/A</w:t>
      </w:r>
    </w:p>
    <w:p w:rsidR="005D5F6E" w:rsidRDefault="005D5F6E" w:rsidP="000B64CA">
      <w:pPr>
        <w:pStyle w:val="ListParagraph"/>
        <w:spacing w:after="0" w:line="240" w:lineRule="auto"/>
        <w:ind w:left="1440"/>
        <w:rPr>
          <w:color w:val="FF0000"/>
          <w:u w:val="single"/>
        </w:rPr>
      </w:pPr>
    </w:p>
    <w:p w:rsidR="00881439" w:rsidRDefault="00881439" w:rsidP="000B64CA">
      <w:pPr>
        <w:pStyle w:val="ListParagraph"/>
        <w:spacing w:after="0" w:line="240" w:lineRule="auto"/>
        <w:ind w:left="1440"/>
        <w:rPr>
          <w:color w:val="FF0000"/>
          <w:u w:val="single"/>
        </w:rPr>
      </w:pPr>
    </w:p>
    <w:p w:rsidR="00881439" w:rsidRPr="008D13B2" w:rsidRDefault="00881439" w:rsidP="000B64CA">
      <w:pPr>
        <w:pStyle w:val="ListParagraph"/>
        <w:spacing w:after="0" w:line="240" w:lineRule="auto"/>
        <w:ind w:left="1440"/>
        <w:rPr>
          <w:color w:val="FF0000"/>
          <w:u w:val="single"/>
        </w:rPr>
      </w:pPr>
    </w:p>
    <w:p w:rsidR="00407E4A" w:rsidRPr="008269BA" w:rsidRDefault="00407E4A" w:rsidP="00744726">
      <w:pPr>
        <w:pStyle w:val="ListParagraph"/>
        <w:numPr>
          <w:ilvl w:val="0"/>
          <w:numId w:val="25"/>
        </w:numPr>
        <w:spacing w:after="0" w:line="240" w:lineRule="auto"/>
        <w:rPr>
          <w:b/>
        </w:rPr>
      </w:pPr>
      <w:r w:rsidRPr="008269BA">
        <w:rPr>
          <w:b/>
        </w:rPr>
        <w:lastRenderedPageBreak/>
        <w:t>Classified Staff</w:t>
      </w:r>
    </w:p>
    <w:p w:rsidR="00E10471" w:rsidRPr="008269BA" w:rsidRDefault="00E10471" w:rsidP="00E10471">
      <w:pPr>
        <w:spacing w:after="0" w:line="240" w:lineRule="auto"/>
        <w:ind w:left="1080"/>
        <w:rPr>
          <w:i/>
          <w:sz w:val="18"/>
          <w:szCs w:val="18"/>
        </w:rPr>
      </w:pPr>
      <w:r w:rsidRPr="008269BA">
        <w:rPr>
          <w:i/>
          <w:sz w:val="18"/>
          <w:szCs w:val="18"/>
        </w:rPr>
        <w:t>Instructions:</w:t>
      </w:r>
      <w:r w:rsidR="000B1B54" w:rsidRPr="008269BA">
        <w:rPr>
          <w:i/>
          <w:sz w:val="18"/>
          <w:szCs w:val="18"/>
        </w:rPr>
        <w:t xml:space="preserve">  Answer the questions below.</w:t>
      </w:r>
    </w:p>
    <w:p w:rsidR="00407E4A" w:rsidRPr="008269BA" w:rsidRDefault="00407E4A" w:rsidP="00744726">
      <w:pPr>
        <w:pStyle w:val="ListParagraph"/>
        <w:numPr>
          <w:ilvl w:val="0"/>
          <w:numId w:val="8"/>
        </w:numPr>
        <w:spacing w:after="0" w:line="240" w:lineRule="auto"/>
        <w:ind w:left="1440"/>
        <w:rPr>
          <w:i/>
          <w:sz w:val="18"/>
          <w:szCs w:val="18"/>
          <w:u w:val="single"/>
        </w:rPr>
      </w:pPr>
      <w:r w:rsidRPr="008269BA">
        <w:rPr>
          <w:i/>
          <w:sz w:val="18"/>
          <w:szCs w:val="18"/>
        </w:rPr>
        <w:t xml:space="preserve">Have there been changes in the number of classified staff in the program/department over the </w:t>
      </w:r>
      <w:r w:rsidRPr="008269BA">
        <w:rPr>
          <w:i/>
          <w:sz w:val="18"/>
          <w:szCs w:val="18"/>
          <w:u w:val="single"/>
        </w:rPr>
        <w:t>last three years</w:t>
      </w:r>
      <w:r w:rsidRPr="008269BA">
        <w:rPr>
          <w:i/>
          <w:sz w:val="18"/>
          <w:szCs w:val="18"/>
        </w:rPr>
        <w:t>?</w:t>
      </w:r>
      <w:r w:rsidR="000B64CA" w:rsidRPr="008269BA">
        <w:rPr>
          <w:i/>
          <w:sz w:val="18"/>
          <w:szCs w:val="18"/>
        </w:rPr>
        <w:t xml:space="preserve"> </w:t>
      </w:r>
    </w:p>
    <w:p w:rsidR="000835D0" w:rsidRPr="008269BA" w:rsidRDefault="008269BA" w:rsidP="000835D0">
      <w:pPr>
        <w:pStyle w:val="ListParagraph"/>
        <w:spacing w:after="0" w:line="240" w:lineRule="auto"/>
        <w:ind w:left="1440"/>
        <w:rPr>
          <w:i/>
          <w:sz w:val="18"/>
          <w:szCs w:val="18"/>
          <w:u w:val="single"/>
        </w:rPr>
      </w:pPr>
      <w:r>
        <w:rPr>
          <w:color w:val="FF0000"/>
        </w:rPr>
        <w:t>Yes.</w:t>
      </w:r>
    </w:p>
    <w:p w:rsidR="00407E4A" w:rsidRPr="008269BA" w:rsidRDefault="00407E4A" w:rsidP="00744726">
      <w:pPr>
        <w:pStyle w:val="ListParagraph"/>
        <w:numPr>
          <w:ilvl w:val="0"/>
          <w:numId w:val="8"/>
        </w:numPr>
        <w:spacing w:after="0" w:line="240" w:lineRule="auto"/>
        <w:ind w:left="1440"/>
        <w:rPr>
          <w:i/>
          <w:sz w:val="18"/>
          <w:szCs w:val="18"/>
          <w:u w:val="single"/>
        </w:rPr>
      </w:pPr>
      <w:r w:rsidRPr="008269BA">
        <w:rPr>
          <w:i/>
          <w:sz w:val="18"/>
          <w:szCs w:val="18"/>
        </w:rPr>
        <w:t>What has been the effect of decreases/increases in classified staff on the program or department?</w:t>
      </w:r>
      <w:r w:rsidR="000B64CA" w:rsidRPr="008269BA">
        <w:rPr>
          <w:i/>
          <w:sz w:val="18"/>
          <w:szCs w:val="18"/>
        </w:rPr>
        <w:t xml:space="preserve"> </w:t>
      </w:r>
    </w:p>
    <w:p w:rsidR="007250B0" w:rsidRPr="008269BA" w:rsidRDefault="00407E4A" w:rsidP="007250B0">
      <w:pPr>
        <w:pStyle w:val="ListParagraph"/>
        <w:spacing w:after="0" w:line="240" w:lineRule="auto"/>
        <w:ind w:left="1440"/>
        <w:rPr>
          <w:color w:val="FF0000"/>
          <w:u w:val="single"/>
        </w:rPr>
      </w:pPr>
      <w:r w:rsidRPr="008269BA">
        <w:rPr>
          <w:i/>
          <w:sz w:val="18"/>
          <w:szCs w:val="18"/>
        </w:rPr>
        <w:t xml:space="preserve">What </w:t>
      </w:r>
      <w:r w:rsidR="00F3568D" w:rsidRPr="008269BA">
        <w:rPr>
          <w:i/>
          <w:sz w:val="18"/>
          <w:szCs w:val="18"/>
        </w:rPr>
        <w:t xml:space="preserve">classified </w:t>
      </w:r>
      <w:r w:rsidR="002652C1" w:rsidRPr="008269BA">
        <w:rPr>
          <w:i/>
          <w:sz w:val="18"/>
          <w:szCs w:val="18"/>
        </w:rPr>
        <w:t>positions</w:t>
      </w:r>
      <w:r w:rsidR="00F3568D" w:rsidRPr="008269BA">
        <w:rPr>
          <w:i/>
          <w:sz w:val="18"/>
          <w:szCs w:val="18"/>
        </w:rPr>
        <w:t xml:space="preserve"> (if any) will you be requesting</w:t>
      </w:r>
      <w:r w:rsidRPr="008269BA">
        <w:rPr>
          <w:i/>
          <w:sz w:val="18"/>
          <w:szCs w:val="18"/>
        </w:rPr>
        <w:t xml:space="preserve"> based on the data/numbers/changes in program/department?  Explain briefly.  </w:t>
      </w:r>
      <w:r w:rsidR="00F3568D" w:rsidRPr="008269BA">
        <w:rPr>
          <w:i/>
          <w:sz w:val="18"/>
          <w:szCs w:val="18"/>
        </w:rPr>
        <w:t>Requests</w:t>
      </w:r>
      <w:r w:rsidRPr="008269BA">
        <w:rPr>
          <w:i/>
          <w:sz w:val="18"/>
          <w:szCs w:val="18"/>
        </w:rPr>
        <w:t xml:space="preserve"> need to be entered in more detail </w:t>
      </w:r>
      <w:r w:rsidR="007C2C73" w:rsidRPr="008269BA">
        <w:rPr>
          <w:i/>
          <w:sz w:val="18"/>
          <w:szCs w:val="18"/>
        </w:rPr>
        <w:t>in Section V</w:t>
      </w:r>
      <w:r w:rsidRPr="008269BA">
        <w:rPr>
          <w:i/>
          <w:sz w:val="18"/>
          <w:szCs w:val="18"/>
        </w:rPr>
        <w:t>.</w:t>
      </w:r>
      <w:r w:rsidR="007250B0" w:rsidRPr="008269BA">
        <w:rPr>
          <w:i/>
          <w:sz w:val="18"/>
          <w:szCs w:val="18"/>
        </w:rPr>
        <w:t xml:space="preserve"> </w:t>
      </w:r>
    </w:p>
    <w:p w:rsidR="005D5F6E" w:rsidRPr="005D5F6E" w:rsidRDefault="005D5F6E" w:rsidP="007250B0">
      <w:pPr>
        <w:pStyle w:val="ListParagraph"/>
        <w:spacing w:after="0" w:line="240" w:lineRule="auto"/>
        <w:ind w:left="1440"/>
        <w:rPr>
          <w:color w:val="FF0000"/>
        </w:rPr>
      </w:pPr>
      <w:r w:rsidRPr="008269BA">
        <w:rPr>
          <w:color w:val="FF0000"/>
        </w:rPr>
        <w:t xml:space="preserve">There was no </w:t>
      </w:r>
      <w:r w:rsidR="00FA649D">
        <w:rPr>
          <w:color w:val="FF0000"/>
        </w:rPr>
        <w:t>physics/</w:t>
      </w:r>
      <w:r w:rsidR="00CA6A7D">
        <w:rPr>
          <w:color w:val="FF0000"/>
        </w:rPr>
        <w:t>astronomy</w:t>
      </w:r>
      <w:r w:rsidRPr="008269BA">
        <w:rPr>
          <w:color w:val="FF0000"/>
        </w:rPr>
        <w:t xml:space="preserve"> lab techni</w:t>
      </w:r>
      <w:r w:rsidR="008269BA">
        <w:rPr>
          <w:color w:val="FF0000"/>
        </w:rPr>
        <w:t>cian during Summer Session 2013, but the</w:t>
      </w:r>
      <w:r w:rsidRPr="008269BA">
        <w:rPr>
          <w:color w:val="FF0000"/>
        </w:rPr>
        <w:t xml:space="preserve"> technician contract </w:t>
      </w:r>
      <w:r w:rsidR="008269BA">
        <w:rPr>
          <w:color w:val="FF0000"/>
        </w:rPr>
        <w:t xml:space="preserve">was extended </w:t>
      </w:r>
      <w:r w:rsidRPr="008269BA">
        <w:rPr>
          <w:color w:val="FF0000"/>
        </w:rPr>
        <w:t xml:space="preserve">from 10 </w:t>
      </w:r>
      <w:r w:rsidR="008269BA">
        <w:rPr>
          <w:color w:val="FF0000"/>
        </w:rPr>
        <w:t xml:space="preserve">months </w:t>
      </w:r>
      <w:r w:rsidRPr="008269BA">
        <w:rPr>
          <w:color w:val="FF0000"/>
        </w:rPr>
        <w:t>to 12 to cover the summer session period</w:t>
      </w:r>
      <w:r w:rsidR="008269BA">
        <w:rPr>
          <w:color w:val="FF0000"/>
        </w:rPr>
        <w:t xml:space="preserve"> starting in 2014</w:t>
      </w:r>
      <w:r w:rsidRPr="008269BA">
        <w:rPr>
          <w:color w:val="FF0000"/>
        </w:rPr>
        <w:t>.</w:t>
      </w:r>
    </w:p>
    <w:p w:rsidR="00407E4A" w:rsidRPr="00387034" w:rsidRDefault="00407E4A" w:rsidP="00744726">
      <w:pPr>
        <w:pStyle w:val="ListParagraph"/>
        <w:numPr>
          <w:ilvl w:val="0"/>
          <w:numId w:val="25"/>
        </w:numPr>
        <w:spacing w:after="0" w:line="240" w:lineRule="auto"/>
        <w:rPr>
          <w:b/>
        </w:rPr>
      </w:pPr>
      <w:r w:rsidRPr="00387034">
        <w:rPr>
          <w:b/>
        </w:rPr>
        <w:t>Inventory</w:t>
      </w:r>
    </w:p>
    <w:p w:rsidR="002652C1" w:rsidRDefault="000B1B54" w:rsidP="000B1B54">
      <w:pPr>
        <w:spacing w:after="0" w:line="240" w:lineRule="auto"/>
        <w:ind w:left="1080"/>
        <w:rPr>
          <w:i/>
          <w:sz w:val="18"/>
          <w:szCs w:val="18"/>
        </w:rPr>
      </w:pPr>
      <w:r>
        <w:rPr>
          <w:sz w:val="18"/>
          <w:szCs w:val="18"/>
        </w:rPr>
        <w:t xml:space="preserve">Instructions:  </w:t>
      </w:r>
      <w:r w:rsidR="002652C1" w:rsidRPr="002652C1">
        <w:rPr>
          <w:i/>
          <w:sz w:val="18"/>
          <w:szCs w:val="18"/>
        </w:rPr>
        <w:t xml:space="preserve">In the last year, a complete inventory has been taken of all college equipment.  Detailed inventory lists, by room, are now available for your review.  </w:t>
      </w:r>
      <w:r w:rsidR="002652C1" w:rsidRPr="00387034">
        <w:rPr>
          <w:i/>
          <w:sz w:val="18"/>
          <w:szCs w:val="18"/>
        </w:rPr>
        <w:t>If you are requesting equipment, you need to review the inventory list and explain whether or not it is accurate.</w:t>
      </w:r>
      <w:r w:rsidR="002652C1" w:rsidRPr="002652C1">
        <w:rPr>
          <w:i/>
          <w:sz w:val="18"/>
          <w:szCs w:val="18"/>
        </w:rPr>
        <w:t xml:space="preserve">  If you have any questions pertaining to inventory lists, please contact Dave Keebler.      </w:t>
      </w:r>
    </w:p>
    <w:p w:rsidR="002652C1" w:rsidRPr="002652C1" w:rsidRDefault="002652C1" w:rsidP="00744726">
      <w:pPr>
        <w:pStyle w:val="ListParagraph"/>
        <w:numPr>
          <w:ilvl w:val="0"/>
          <w:numId w:val="8"/>
        </w:numPr>
        <w:spacing w:after="0" w:line="240" w:lineRule="auto"/>
        <w:ind w:left="1440"/>
        <w:rPr>
          <w:i/>
          <w:sz w:val="18"/>
          <w:szCs w:val="18"/>
          <w:u w:val="single"/>
        </w:rPr>
      </w:pPr>
      <w:r w:rsidRPr="002652C1">
        <w:rPr>
          <w:i/>
          <w:sz w:val="18"/>
          <w:szCs w:val="18"/>
        </w:rPr>
        <w:t xml:space="preserve">What equipment requests are you making (if any) to ensure that the program/department has functional, current, and otherwise adequate inventory to maintain a quality learning environment?  Is the current equipment aging and need replacement or is new equipment needed?  Is ongoing maintenance required for some equipment?  If so explain.  </w:t>
      </w:r>
      <w:r w:rsidRPr="00387034">
        <w:rPr>
          <w:i/>
          <w:sz w:val="18"/>
          <w:szCs w:val="18"/>
        </w:rPr>
        <w:t xml:space="preserve">Requests need to be entered in more detail </w:t>
      </w:r>
      <w:r w:rsidR="007C2C73" w:rsidRPr="00387034">
        <w:rPr>
          <w:i/>
          <w:sz w:val="18"/>
          <w:szCs w:val="18"/>
        </w:rPr>
        <w:t>in Section V</w:t>
      </w:r>
      <w:r w:rsidRPr="00387034">
        <w:rPr>
          <w:i/>
          <w:sz w:val="18"/>
          <w:szCs w:val="18"/>
        </w:rPr>
        <w:t>.</w:t>
      </w:r>
      <w:r w:rsidRPr="002652C1">
        <w:rPr>
          <w:i/>
          <w:sz w:val="18"/>
          <w:szCs w:val="18"/>
        </w:rPr>
        <w:t xml:space="preserve"> </w:t>
      </w:r>
    </w:p>
    <w:p w:rsidR="00617DF7" w:rsidRDefault="00617DF7" w:rsidP="0059525A">
      <w:pPr>
        <w:spacing w:after="0" w:line="240" w:lineRule="auto"/>
        <w:ind w:left="1080"/>
        <w:rPr>
          <w:color w:val="FF0000"/>
        </w:rPr>
      </w:pPr>
    </w:p>
    <w:p w:rsidR="00387034" w:rsidRDefault="009833FF" w:rsidP="0059525A">
      <w:pPr>
        <w:spacing w:after="0" w:line="240" w:lineRule="auto"/>
        <w:ind w:left="1080"/>
        <w:rPr>
          <w:color w:val="FF0000"/>
        </w:rPr>
      </w:pPr>
      <w:r>
        <w:rPr>
          <w:color w:val="FF0000"/>
        </w:rPr>
        <w:t>The inventory list has been reviewed and appears to be mostly complete, but some items cannot be found on the list that should be there (optical table components in the optics room for example) or may not be listed because they are too small (</w:t>
      </w:r>
      <w:r w:rsidR="00672EB1">
        <w:rPr>
          <w:color w:val="FF0000"/>
        </w:rPr>
        <w:t xml:space="preserve">or </w:t>
      </w:r>
      <w:r>
        <w:rPr>
          <w:color w:val="FF0000"/>
        </w:rPr>
        <w:t>that do not have inventory tags).</w:t>
      </w:r>
    </w:p>
    <w:p w:rsidR="00672EB1" w:rsidRDefault="00672EB1" w:rsidP="0059525A">
      <w:pPr>
        <w:spacing w:after="0" w:line="240" w:lineRule="auto"/>
        <w:ind w:left="1080"/>
        <w:rPr>
          <w:color w:val="FF0000"/>
        </w:rPr>
      </w:pPr>
    </w:p>
    <w:p w:rsidR="0059525A" w:rsidRDefault="005D5F6E" w:rsidP="0059525A">
      <w:pPr>
        <w:spacing w:after="0" w:line="240" w:lineRule="auto"/>
        <w:ind w:left="1080"/>
        <w:rPr>
          <w:color w:val="FF0000"/>
        </w:rPr>
      </w:pPr>
      <w:r w:rsidRPr="005D5F6E">
        <w:rPr>
          <w:color w:val="FF0000"/>
        </w:rPr>
        <w:t xml:space="preserve">The </w:t>
      </w:r>
      <w:r w:rsidR="00CA6A7D">
        <w:rPr>
          <w:color w:val="FF0000"/>
        </w:rPr>
        <w:t>Astronomy</w:t>
      </w:r>
      <w:r w:rsidRPr="005D5F6E">
        <w:rPr>
          <w:color w:val="FF0000"/>
        </w:rPr>
        <w:t xml:space="preserve"> </w:t>
      </w:r>
      <w:r w:rsidR="00AB7AD7">
        <w:rPr>
          <w:color w:val="FF0000"/>
        </w:rPr>
        <w:t>Program</w:t>
      </w:r>
      <w:r w:rsidRPr="005D5F6E">
        <w:rPr>
          <w:color w:val="FF0000"/>
        </w:rPr>
        <w:t xml:space="preserve"> is making </w:t>
      </w:r>
      <w:r w:rsidR="0059525A">
        <w:rPr>
          <w:color w:val="FF0000"/>
        </w:rPr>
        <w:t xml:space="preserve">the following equipment </w:t>
      </w:r>
      <w:r w:rsidR="002949C3">
        <w:rPr>
          <w:color w:val="FF0000"/>
        </w:rPr>
        <w:t xml:space="preserve">related </w:t>
      </w:r>
      <w:r w:rsidR="00D81F85">
        <w:rPr>
          <w:color w:val="FF0000"/>
        </w:rPr>
        <w:t>request</w:t>
      </w:r>
      <w:r w:rsidR="0059525A">
        <w:rPr>
          <w:color w:val="FF0000"/>
        </w:rPr>
        <w:t>:</w:t>
      </w:r>
    </w:p>
    <w:p w:rsidR="00617DF7" w:rsidRDefault="00617DF7" w:rsidP="0059525A">
      <w:pPr>
        <w:spacing w:after="0" w:line="240" w:lineRule="auto"/>
        <w:ind w:left="1080"/>
        <w:rPr>
          <w:color w:val="FF0000"/>
        </w:rPr>
      </w:pPr>
    </w:p>
    <w:p w:rsidR="00392071" w:rsidRPr="00AB7AD7" w:rsidRDefault="00D81F85" w:rsidP="00AB7AD7">
      <w:pPr>
        <w:spacing w:after="120" w:line="240" w:lineRule="auto"/>
        <w:ind w:left="1440"/>
        <w:rPr>
          <w:color w:val="FF0000"/>
        </w:rPr>
      </w:pPr>
      <w:r w:rsidRPr="00AB7AD7">
        <w:rPr>
          <w:color w:val="FF0000"/>
        </w:rPr>
        <w:t>Telescopes for Astronomy Labs</w:t>
      </w:r>
      <w:r w:rsidRPr="00AB7AD7">
        <w:rPr>
          <w:color w:val="FF0000"/>
        </w:rPr>
        <w:t xml:space="preserve"> (High Priority). </w:t>
      </w:r>
      <w:r w:rsidRPr="00AB7AD7">
        <w:rPr>
          <w:color w:val="FF0000"/>
        </w:rPr>
        <w:t>Purchase eight telescopes for AST V01L Labs.</w:t>
      </w:r>
      <w:r w:rsidRPr="00AB7AD7">
        <w:rPr>
          <w:color w:val="FF0000"/>
        </w:rPr>
        <w:t xml:space="preserve"> </w:t>
      </w:r>
      <w:r w:rsidRPr="00AB7AD7">
        <w:rPr>
          <w:color w:val="FF0000"/>
        </w:rPr>
        <w:t>This would provide one telescope for each 3-4 student lab group, allowing each student to have adequate interaction with the equipment to meet learning objectives.</w:t>
      </w:r>
      <w:r w:rsidRPr="00AB7AD7">
        <w:rPr>
          <w:color w:val="FF0000"/>
        </w:rPr>
        <w:t xml:space="preserve"> </w:t>
      </w:r>
      <w:r w:rsidRPr="00AB7AD7">
        <w:rPr>
          <w:color w:val="FF0000"/>
        </w:rPr>
        <w:t>Cost: $</w:t>
      </w:r>
      <w:r w:rsidR="00AB7AD7" w:rsidRPr="00AB7AD7">
        <w:rPr>
          <w:color w:val="FF0000"/>
        </w:rPr>
        <w:t>5391</w:t>
      </w:r>
      <w:r w:rsidRPr="00AB7AD7">
        <w:rPr>
          <w:color w:val="FF0000"/>
        </w:rPr>
        <w:t xml:space="preserve"> (see initiative PHYS150</w:t>
      </w:r>
      <w:r w:rsidR="00AB7AD7" w:rsidRPr="00AB7AD7">
        <w:rPr>
          <w:color w:val="FF0000"/>
        </w:rPr>
        <w:t>2</w:t>
      </w:r>
      <w:r w:rsidRPr="00AB7AD7">
        <w:rPr>
          <w:color w:val="FF0000"/>
        </w:rPr>
        <w:t>).</w:t>
      </w:r>
    </w:p>
    <w:p w:rsidR="005D5F6E" w:rsidRPr="004F63F1" w:rsidRDefault="005D5F6E" w:rsidP="00C053E4">
      <w:pPr>
        <w:spacing w:after="0" w:line="240" w:lineRule="auto"/>
        <w:ind w:left="1080"/>
        <w:rPr>
          <w:color w:val="FF0000"/>
        </w:rPr>
      </w:pPr>
    </w:p>
    <w:p w:rsidR="002652C1" w:rsidRPr="0034688C" w:rsidRDefault="002652C1" w:rsidP="00744726">
      <w:pPr>
        <w:pStyle w:val="ListParagraph"/>
        <w:numPr>
          <w:ilvl w:val="0"/>
          <w:numId w:val="25"/>
        </w:numPr>
        <w:spacing w:after="0" w:line="240" w:lineRule="auto"/>
        <w:rPr>
          <w:b/>
        </w:rPr>
      </w:pPr>
      <w:r w:rsidRPr="0034688C">
        <w:rPr>
          <w:b/>
        </w:rPr>
        <w:t>Facilities or other Resource Requests</w:t>
      </w:r>
    </w:p>
    <w:p w:rsidR="002652C1" w:rsidRPr="002652C1" w:rsidRDefault="002652C1" w:rsidP="002652C1">
      <w:pPr>
        <w:spacing w:after="0" w:line="240" w:lineRule="auto"/>
        <w:ind w:left="1080"/>
        <w:rPr>
          <w:i/>
          <w:sz w:val="18"/>
          <w:szCs w:val="18"/>
        </w:rPr>
      </w:pPr>
      <w:r w:rsidRPr="002652C1">
        <w:rPr>
          <w:i/>
          <w:sz w:val="18"/>
          <w:szCs w:val="18"/>
        </w:rPr>
        <w:t>Instructions:</w:t>
      </w:r>
      <w:r w:rsidR="000B1B54">
        <w:rPr>
          <w:i/>
          <w:sz w:val="18"/>
          <w:szCs w:val="18"/>
        </w:rPr>
        <w:t xml:space="preserve"> Answer the questions below.</w:t>
      </w:r>
    </w:p>
    <w:p w:rsidR="002652C1" w:rsidRPr="00AB7AD7" w:rsidRDefault="002652C1" w:rsidP="00744726">
      <w:pPr>
        <w:pStyle w:val="ListParagraph"/>
        <w:numPr>
          <w:ilvl w:val="0"/>
          <w:numId w:val="17"/>
        </w:numPr>
        <w:spacing w:after="0" w:line="240" w:lineRule="auto"/>
        <w:ind w:left="1440"/>
        <w:rPr>
          <w:i/>
          <w:sz w:val="18"/>
          <w:szCs w:val="18"/>
          <w:u w:val="single"/>
        </w:rPr>
      </w:pPr>
      <w:r w:rsidRPr="002652C1">
        <w:rPr>
          <w:i/>
          <w:sz w:val="18"/>
          <w:szCs w:val="18"/>
        </w:rPr>
        <w:t>Is your program/department making any other requests for resources, including for facilities?</w:t>
      </w:r>
    </w:p>
    <w:p w:rsidR="00AB7AD7" w:rsidRPr="00AB7AD7" w:rsidRDefault="00AB7AD7" w:rsidP="00AB7AD7">
      <w:pPr>
        <w:spacing w:after="0" w:line="240" w:lineRule="auto"/>
        <w:ind w:left="1080"/>
        <w:rPr>
          <w:sz w:val="18"/>
          <w:szCs w:val="18"/>
        </w:rPr>
      </w:pPr>
    </w:p>
    <w:p w:rsidR="00047F2B" w:rsidRPr="00AB7AD7" w:rsidRDefault="00AB7AD7" w:rsidP="00AB7AD7">
      <w:pPr>
        <w:spacing w:after="120" w:line="240" w:lineRule="auto"/>
        <w:ind w:left="1440"/>
      </w:pPr>
      <w:r w:rsidRPr="00AB7AD7">
        <w:rPr>
          <w:color w:val="FF0000"/>
        </w:rPr>
        <w:t>Installation of Physical Vapor Deposition System</w:t>
      </w:r>
      <w:r w:rsidRPr="00AB7AD7">
        <w:rPr>
          <w:color w:val="FF0000"/>
        </w:rPr>
        <w:t xml:space="preserve"> (Low</w:t>
      </w:r>
      <w:r w:rsidRPr="00AB7AD7">
        <w:rPr>
          <w:color w:val="FF0000"/>
        </w:rPr>
        <w:t xml:space="preserve"> Priority). </w:t>
      </w:r>
      <w:r w:rsidRPr="00AB7AD7">
        <w:rPr>
          <w:color w:val="FF0000"/>
        </w:rPr>
        <w:t xml:space="preserve">Provide electrical power and plumbing for donated physical vapor deposition system. For telescope mirrors and optical films.  </w:t>
      </w:r>
      <w:r w:rsidRPr="00AB7AD7">
        <w:rPr>
          <w:color w:val="FF0000"/>
        </w:rPr>
        <w:t xml:space="preserve">Cost: </w:t>
      </w:r>
      <w:r w:rsidRPr="00AB7AD7">
        <w:rPr>
          <w:color w:val="FF0000"/>
        </w:rPr>
        <w:t xml:space="preserve">estimated </w:t>
      </w:r>
      <w:r w:rsidRPr="00AB7AD7">
        <w:rPr>
          <w:color w:val="FF0000"/>
        </w:rPr>
        <w:t>$5</w:t>
      </w:r>
      <w:r w:rsidRPr="00AB7AD7">
        <w:rPr>
          <w:color w:val="FF0000"/>
        </w:rPr>
        <w:t>00</w:t>
      </w:r>
      <w:r w:rsidRPr="00AB7AD7">
        <w:rPr>
          <w:color w:val="FF0000"/>
        </w:rPr>
        <w:t xml:space="preserve"> (see initiative PHYS150</w:t>
      </w:r>
      <w:r w:rsidRPr="00AB7AD7">
        <w:rPr>
          <w:color w:val="FF0000"/>
        </w:rPr>
        <w:t>7</w:t>
      </w:r>
      <w:r w:rsidRPr="00AB7AD7">
        <w:rPr>
          <w:color w:val="FF0000"/>
        </w:rPr>
        <w:t>).</w:t>
      </w:r>
    </w:p>
    <w:p w:rsidR="007C2C73" w:rsidRPr="000B1B54" w:rsidRDefault="007C2C73" w:rsidP="00744726">
      <w:pPr>
        <w:pStyle w:val="ListParagraph"/>
        <w:numPr>
          <w:ilvl w:val="0"/>
          <w:numId w:val="17"/>
        </w:numPr>
        <w:spacing w:after="0" w:line="240" w:lineRule="auto"/>
        <w:ind w:left="1440"/>
        <w:rPr>
          <w:i/>
          <w:sz w:val="18"/>
          <w:szCs w:val="18"/>
          <w:u w:val="single"/>
        </w:rPr>
      </w:pPr>
      <w:r>
        <w:rPr>
          <w:i/>
          <w:sz w:val="18"/>
          <w:szCs w:val="18"/>
        </w:rPr>
        <w:t xml:space="preserve">Initiatives </w:t>
      </w:r>
      <w:r w:rsidR="00AB7AD7">
        <w:rPr>
          <w:i/>
          <w:sz w:val="18"/>
          <w:szCs w:val="18"/>
        </w:rPr>
        <w:t>are</w:t>
      </w:r>
      <w:r>
        <w:rPr>
          <w:i/>
          <w:sz w:val="18"/>
          <w:szCs w:val="18"/>
        </w:rPr>
        <w:t xml:space="preserve"> entered in more detail in Section V.</w:t>
      </w:r>
    </w:p>
    <w:p w:rsidR="000B1B54" w:rsidRPr="000B1B54" w:rsidRDefault="000B1B54" w:rsidP="000B1B54">
      <w:pPr>
        <w:spacing w:after="0" w:line="240" w:lineRule="auto"/>
        <w:rPr>
          <w:i/>
          <w:sz w:val="18"/>
          <w:szCs w:val="18"/>
          <w:u w:val="single"/>
        </w:rPr>
      </w:pPr>
    </w:p>
    <w:p w:rsidR="002652C1" w:rsidRPr="002652C1" w:rsidRDefault="002652C1" w:rsidP="00744726">
      <w:pPr>
        <w:pStyle w:val="ListParagraph"/>
        <w:numPr>
          <w:ilvl w:val="0"/>
          <w:numId w:val="17"/>
        </w:numPr>
        <w:spacing w:after="0" w:line="240" w:lineRule="auto"/>
        <w:ind w:left="1440"/>
        <w:rPr>
          <w:u w:val="single"/>
        </w:rPr>
      </w:pPr>
      <w:r w:rsidRPr="002652C1">
        <w:rPr>
          <w:i/>
          <w:sz w:val="18"/>
          <w:szCs w:val="18"/>
        </w:rPr>
        <w:t>Note:  Any safety issues need to be reported immediately and not wait for program review.  Safety issues may be reported here in addition to being reported to the dean.</w:t>
      </w:r>
      <w:r>
        <w:t xml:space="preserve">  </w:t>
      </w:r>
    </w:p>
    <w:p w:rsidR="002652C1" w:rsidRDefault="002652C1" w:rsidP="002652C1">
      <w:pPr>
        <w:pStyle w:val="ListParagraph"/>
        <w:spacing w:after="0" w:line="240" w:lineRule="auto"/>
        <w:ind w:left="1440"/>
        <w:rPr>
          <w:u w:val="single"/>
        </w:rPr>
      </w:pPr>
    </w:p>
    <w:p w:rsidR="002652C1" w:rsidRPr="0034688C" w:rsidRDefault="002652C1" w:rsidP="00744726">
      <w:pPr>
        <w:pStyle w:val="ListParagraph"/>
        <w:numPr>
          <w:ilvl w:val="0"/>
          <w:numId w:val="25"/>
        </w:numPr>
        <w:spacing w:after="0" w:line="240" w:lineRule="auto"/>
        <w:rPr>
          <w:b/>
        </w:rPr>
      </w:pPr>
      <w:r w:rsidRPr="0034688C">
        <w:rPr>
          <w:b/>
        </w:rPr>
        <w:t>Combined Initiatives</w:t>
      </w:r>
    </w:p>
    <w:p w:rsidR="000B1B54" w:rsidRPr="000B1B54" w:rsidRDefault="000B1B54" w:rsidP="000B1B54">
      <w:pPr>
        <w:pStyle w:val="ListParagraph"/>
        <w:spacing w:after="0" w:line="240" w:lineRule="auto"/>
        <w:ind w:left="1080"/>
        <w:rPr>
          <w:i/>
          <w:sz w:val="18"/>
          <w:szCs w:val="18"/>
        </w:rPr>
      </w:pPr>
      <w:r w:rsidRPr="000B1B54">
        <w:rPr>
          <w:i/>
          <w:sz w:val="18"/>
          <w:szCs w:val="18"/>
        </w:rPr>
        <w:t>Instructions: Answer the questions below.</w:t>
      </w:r>
    </w:p>
    <w:p w:rsidR="002652C1" w:rsidRDefault="002652C1" w:rsidP="00744726">
      <w:pPr>
        <w:pStyle w:val="ListParagraph"/>
        <w:numPr>
          <w:ilvl w:val="0"/>
          <w:numId w:val="39"/>
        </w:numPr>
        <w:spacing w:after="0" w:line="240" w:lineRule="auto"/>
        <w:ind w:left="1440"/>
      </w:pPr>
      <w:r w:rsidRPr="000B1B54">
        <w:rPr>
          <w:i/>
          <w:sz w:val="18"/>
          <w:szCs w:val="18"/>
        </w:rPr>
        <w:t xml:space="preserve">Does your program have any combined initiatives that address more than one data element?  If so, explain and enter the initiative with more detail </w:t>
      </w:r>
      <w:r w:rsidR="007C2C73" w:rsidRPr="000B1B54">
        <w:rPr>
          <w:i/>
          <w:sz w:val="18"/>
          <w:szCs w:val="18"/>
        </w:rPr>
        <w:t>in Section V</w:t>
      </w:r>
      <w:r w:rsidRPr="000B1B54">
        <w:rPr>
          <w:i/>
          <w:sz w:val="18"/>
          <w:szCs w:val="18"/>
        </w:rPr>
        <w:t xml:space="preserve">. </w:t>
      </w:r>
      <w:r>
        <w:t xml:space="preserve"> </w:t>
      </w:r>
    </w:p>
    <w:p w:rsidR="00407E4A" w:rsidRDefault="0061471C" w:rsidP="0061471C">
      <w:pPr>
        <w:pStyle w:val="ListParagraph"/>
        <w:spacing w:after="0" w:line="240" w:lineRule="auto"/>
        <w:ind w:left="1440"/>
        <w:rPr>
          <w:color w:val="FF0000"/>
        </w:rPr>
      </w:pPr>
      <w:r>
        <w:rPr>
          <w:color w:val="FF0000"/>
        </w:rPr>
        <w:t>No.</w:t>
      </w:r>
    </w:p>
    <w:p w:rsidR="00881439" w:rsidRPr="0061471C" w:rsidRDefault="00881439" w:rsidP="0061471C">
      <w:pPr>
        <w:pStyle w:val="ListParagraph"/>
        <w:spacing w:after="0" w:line="240" w:lineRule="auto"/>
        <w:ind w:left="1440"/>
        <w:rPr>
          <w:u w:val="single"/>
        </w:rPr>
      </w:pPr>
      <w:bookmarkStart w:id="2" w:name="_GoBack"/>
      <w:bookmarkEnd w:id="2"/>
    </w:p>
    <w:p w:rsidR="00407E4A" w:rsidRPr="002C4C2F" w:rsidRDefault="00CF5288" w:rsidP="00AF4FFE">
      <w:pPr>
        <w:pStyle w:val="ListParagraph"/>
        <w:numPr>
          <w:ilvl w:val="0"/>
          <w:numId w:val="3"/>
        </w:numPr>
        <w:spacing w:after="0" w:line="240" w:lineRule="auto"/>
        <w:rPr>
          <w:b/>
        </w:rPr>
      </w:pPr>
      <w:r w:rsidRPr="002C4C2F">
        <w:rPr>
          <w:b/>
        </w:rPr>
        <w:lastRenderedPageBreak/>
        <w:t xml:space="preserve">Other </w:t>
      </w:r>
      <w:r w:rsidR="00115EA3" w:rsidRPr="002C4C2F">
        <w:rPr>
          <w:b/>
        </w:rPr>
        <w:t>Program/D</w:t>
      </w:r>
      <w:r w:rsidR="00F82FB6" w:rsidRPr="002C4C2F">
        <w:rPr>
          <w:b/>
        </w:rPr>
        <w:t xml:space="preserve">epartment </w:t>
      </w:r>
      <w:r w:rsidR="00115EA3" w:rsidRPr="002C4C2F">
        <w:rPr>
          <w:b/>
        </w:rPr>
        <w:t>D</w:t>
      </w:r>
      <w:r w:rsidRPr="002C4C2F">
        <w:rPr>
          <w:b/>
        </w:rPr>
        <w:t>ata</w:t>
      </w:r>
    </w:p>
    <w:p w:rsidR="000B1B54" w:rsidRPr="000B1B54" w:rsidRDefault="000B1B54" w:rsidP="000B1B54">
      <w:pPr>
        <w:pStyle w:val="ListParagraph"/>
        <w:spacing w:after="0" w:line="240" w:lineRule="auto"/>
        <w:rPr>
          <w:i/>
          <w:sz w:val="18"/>
          <w:szCs w:val="18"/>
        </w:rPr>
      </w:pPr>
      <w:r w:rsidRPr="000B1B54">
        <w:rPr>
          <w:i/>
          <w:sz w:val="18"/>
          <w:szCs w:val="18"/>
        </w:rPr>
        <w:t>Instructions: Answer the questions below.</w:t>
      </w:r>
    </w:p>
    <w:p w:rsidR="00CF5288" w:rsidRPr="00047F2B" w:rsidRDefault="00BE025A" w:rsidP="00744726">
      <w:pPr>
        <w:pStyle w:val="ListParagraph"/>
        <w:numPr>
          <w:ilvl w:val="0"/>
          <w:numId w:val="9"/>
        </w:numPr>
        <w:spacing w:after="0" w:line="240" w:lineRule="auto"/>
        <w:rPr>
          <w:i/>
          <w:sz w:val="18"/>
          <w:szCs w:val="18"/>
          <w:u w:val="single"/>
        </w:rPr>
      </w:pPr>
      <w:r w:rsidRPr="00FD4A10">
        <w:rPr>
          <w:i/>
          <w:sz w:val="18"/>
          <w:szCs w:val="18"/>
        </w:rPr>
        <w:t xml:space="preserve">Does the program/department have any other data from any other source (i.e., program generated, state generated, </w:t>
      </w:r>
      <w:r w:rsidR="004F3A99" w:rsidRPr="00EF2620">
        <w:rPr>
          <w:i/>
          <w:sz w:val="18"/>
          <w:szCs w:val="18"/>
        </w:rPr>
        <w:t xml:space="preserve">program accreditation, advisory committee, </w:t>
      </w:r>
      <w:r w:rsidRPr="00EF2620">
        <w:rPr>
          <w:i/>
          <w:sz w:val="18"/>
          <w:szCs w:val="18"/>
        </w:rPr>
        <w:t>etc.</w:t>
      </w:r>
      <w:r w:rsidRPr="00FD4A10">
        <w:rPr>
          <w:i/>
          <w:sz w:val="18"/>
          <w:szCs w:val="18"/>
        </w:rPr>
        <w:t xml:space="preserve">) that should be reviewed/discussed in this program review?  </w:t>
      </w:r>
    </w:p>
    <w:p w:rsidR="008E58F5" w:rsidRPr="002D1D5F" w:rsidRDefault="00BA3370" w:rsidP="002D1D5F">
      <w:pPr>
        <w:pStyle w:val="ListParagraph"/>
        <w:spacing w:after="0" w:line="240" w:lineRule="auto"/>
        <w:ind w:left="1440"/>
        <w:rPr>
          <w:color w:val="FF0000"/>
        </w:rPr>
      </w:pPr>
      <w:r>
        <w:rPr>
          <w:color w:val="FF0000"/>
        </w:rPr>
        <w:t>No</w:t>
      </w:r>
      <w:r w:rsidR="00B06328">
        <w:rPr>
          <w:color w:val="FF0000"/>
        </w:rPr>
        <w:t>.</w:t>
      </w:r>
    </w:p>
    <w:p w:rsidR="00EA4F7C" w:rsidRPr="004C70B0" w:rsidRDefault="00EA4F7C" w:rsidP="004C70B0">
      <w:pPr>
        <w:spacing w:after="0" w:line="240" w:lineRule="auto"/>
        <w:rPr>
          <w:sz w:val="18"/>
          <w:szCs w:val="18"/>
        </w:rPr>
      </w:pPr>
    </w:p>
    <w:p w:rsidR="00BE025A" w:rsidRDefault="00BE025A" w:rsidP="00744726">
      <w:pPr>
        <w:pStyle w:val="ListParagraph"/>
        <w:numPr>
          <w:ilvl w:val="0"/>
          <w:numId w:val="9"/>
        </w:numPr>
        <w:spacing w:after="0" w:line="240" w:lineRule="auto"/>
        <w:rPr>
          <w:i/>
          <w:sz w:val="18"/>
          <w:szCs w:val="18"/>
        </w:rPr>
      </w:pPr>
      <w:r w:rsidRPr="00FD4A10">
        <w:rPr>
          <w:i/>
          <w:sz w:val="18"/>
          <w:szCs w:val="18"/>
        </w:rPr>
        <w:t>What does the data indicate about the students, student performance, or any other aspect of the program?</w:t>
      </w:r>
    </w:p>
    <w:p w:rsidR="00B06328" w:rsidRPr="00FD4A10" w:rsidRDefault="00B71CD5" w:rsidP="00B06328">
      <w:pPr>
        <w:pStyle w:val="ListParagraph"/>
        <w:spacing w:after="0" w:line="240" w:lineRule="auto"/>
        <w:ind w:left="1440"/>
        <w:rPr>
          <w:i/>
          <w:sz w:val="18"/>
          <w:szCs w:val="18"/>
        </w:rPr>
      </w:pPr>
      <w:r>
        <w:rPr>
          <w:color w:val="FF0000"/>
        </w:rPr>
        <w:t xml:space="preserve"> </w:t>
      </w:r>
    </w:p>
    <w:p w:rsidR="00BE025A" w:rsidRDefault="00BE025A" w:rsidP="00744726">
      <w:pPr>
        <w:pStyle w:val="ListParagraph"/>
        <w:numPr>
          <w:ilvl w:val="0"/>
          <w:numId w:val="9"/>
        </w:numPr>
        <w:spacing w:after="0" w:line="240" w:lineRule="auto"/>
        <w:rPr>
          <w:i/>
          <w:sz w:val="18"/>
          <w:szCs w:val="18"/>
        </w:rPr>
      </w:pPr>
      <w:r w:rsidRPr="00FD4A10">
        <w:rPr>
          <w:i/>
          <w:sz w:val="18"/>
          <w:szCs w:val="18"/>
        </w:rPr>
        <w:t>What about the data encourages o</w:t>
      </w:r>
      <w:r w:rsidR="00047F2B">
        <w:rPr>
          <w:i/>
          <w:sz w:val="18"/>
          <w:szCs w:val="18"/>
        </w:rPr>
        <w:t xml:space="preserve">r gives you cause for concern? </w:t>
      </w:r>
    </w:p>
    <w:p w:rsidR="00B71CD5" w:rsidRPr="00FD4A10" w:rsidRDefault="00B71CD5" w:rsidP="00B71CD5">
      <w:pPr>
        <w:pStyle w:val="ListParagraph"/>
        <w:spacing w:after="0" w:line="240" w:lineRule="auto"/>
        <w:ind w:left="1440"/>
        <w:rPr>
          <w:i/>
          <w:sz w:val="18"/>
          <w:szCs w:val="18"/>
        </w:rPr>
      </w:pPr>
      <w:r>
        <w:rPr>
          <w:color w:val="FF0000"/>
        </w:rPr>
        <w:t xml:space="preserve"> </w:t>
      </w:r>
    </w:p>
    <w:p w:rsidR="00BE025A" w:rsidRDefault="00BE025A" w:rsidP="00744726">
      <w:pPr>
        <w:pStyle w:val="ListParagraph"/>
        <w:numPr>
          <w:ilvl w:val="0"/>
          <w:numId w:val="9"/>
        </w:numPr>
        <w:spacing w:after="0" w:line="240" w:lineRule="auto"/>
        <w:rPr>
          <w:i/>
          <w:sz w:val="18"/>
          <w:szCs w:val="18"/>
        </w:rPr>
      </w:pPr>
      <w:r w:rsidRPr="00FD4A10">
        <w:rPr>
          <w:i/>
          <w:sz w:val="18"/>
          <w:szCs w:val="18"/>
        </w:rPr>
        <w:t xml:space="preserve">Does the data meet your </w:t>
      </w:r>
      <w:r w:rsidR="00047F2B">
        <w:rPr>
          <w:i/>
          <w:sz w:val="18"/>
          <w:szCs w:val="18"/>
        </w:rPr>
        <w:t xml:space="preserve">expectations?  Why or why not? </w:t>
      </w:r>
    </w:p>
    <w:p w:rsidR="002637D4" w:rsidRPr="00FD4A10" w:rsidRDefault="00B462E0" w:rsidP="002637D4">
      <w:pPr>
        <w:pStyle w:val="ListParagraph"/>
        <w:spacing w:after="0" w:line="240" w:lineRule="auto"/>
        <w:ind w:left="1440"/>
        <w:rPr>
          <w:i/>
          <w:sz w:val="18"/>
          <w:szCs w:val="18"/>
        </w:rPr>
      </w:pPr>
      <w:r>
        <w:rPr>
          <w:color w:val="FF0000"/>
        </w:rPr>
        <w:t xml:space="preserve"> </w:t>
      </w:r>
    </w:p>
    <w:p w:rsidR="00BE025A" w:rsidRPr="0005266D" w:rsidRDefault="00BE025A" w:rsidP="00744726">
      <w:pPr>
        <w:pStyle w:val="ListParagraph"/>
        <w:numPr>
          <w:ilvl w:val="0"/>
          <w:numId w:val="9"/>
        </w:numPr>
        <w:spacing w:after="0" w:line="240" w:lineRule="auto"/>
        <w:rPr>
          <w:i/>
          <w:sz w:val="18"/>
          <w:szCs w:val="18"/>
        </w:rPr>
      </w:pPr>
      <w:r w:rsidRPr="0005266D">
        <w:rPr>
          <w:i/>
          <w:sz w:val="18"/>
          <w:szCs w:val="18"/>
        </w:rPr>
        <w:t xml:space="preserve">What initiative(s) </w:t>
      </w:r>
      <w:r w:rsidR="007C2C73" w:rsidRPr="0005266D">
        <w:rPr>
          <w:i/>
          <w:sz w:val="18"/>
          <w:szCs w:val="18"/>
        </w:rPr>
        <w:t>could</w:t>
      </w:r>
      <w:r w:rsidRPr="0005266D">
        <w:rPr>
          <w:i/>
          <w:sz w:val="18"/>
          <w:szCs w:val="18"/>
        </w:rPr>
        <w:t xml:space="preserve"> you develop based on what you have learned fr</w:t>
      </w:r>
      <w:r w:rsidR="00047F2B" w:rsidRPr="0005266D">
        <w:rPr>
          <w:i/>
          <w:sz w:val="18"/>
          <w:szCs w:val="18"/>
        </w:rPr>
        <w:t xml:space="preserve">om the data.  Explain briefly. </w:t>
      </w:r>
      <w:r w:rsidR="00C053E4" w:rsidRPr="0005266D">
        <w:rPr>
          <w:i/>
          <w:sz w:val="18"/>
          <w:szCs w:val="18"/>
        </w:rPr>
        <w:t xml:space="preserve"> </w:t>
      </w:r>
      <w:r w:rsidRPr="0005266D">
        <w:rPr>
          <w:i/>
          <w:sz w:val="18"/>
          <w:szCs w:val="18"/>
        </w:rPr>
        <w:t xml:space="preserve">Initiative to be entered in more detail </w:t>
      </w:r>
      <w:r w:rsidR="007C2C73" w:rsidRPr="0005266D">
        <w:rPr>
          <w:i/>
          <w:sz w:val="18"/>
          <w:szCs w:val="18"/>
        </w:rPr>
        <w:t>in Section V</w:t>
      </w:r>
      <w:r w:rsidRPr="0005266D">
        <w:rPr>
          <w:i/>
          <w:sz w:val="18"/>
          <w:szCs w:val="18"/>
        </w:rPr>
        <w:t xml:space="preserve">.  </w:t>
      </w:r>
    </w:p>
    <w:p w:rsidR="007D2CEB" w:rsidRPr="00FD4A10" w:rsidRDefault="007D2CEB" w:rsidP="007D2CEB">
      <w:pPr>
        <w:pStyle w:val="ListParagraph"/>
        <w:spacing w:after="0" w:line="240" w:lineRule="auto"/>
        <w:ind w:left="1440"/>
        <w:rPr>
          <w:i/>
          <w:sz w:val="18"/>
          <w:szCs w:val="18"/>
        </w:rPr>
      </w:pPr>
    </w:p>
    <w:p w:rsidR="00BE025A" w:rsidRPr="00FD4A10" w:rsidRDefault="00BE025A" w:rsidP="00744726">
      <w:pPr>
        <w:pStyle w:val="ListParagraph"/>
        <w:numPr>
          <w:ilvl w:val="0"/>
          <w:numId w:val="9"/>
        </w:numPr>
        <w:spacing w:after="0" w:line="240" w:lineRule="auto"/>
        <w:rPr>
          <w:i/>
          <w:sz w:val="18"/>
          <w:szCs w:val="18"/>
        </w:rPr>
      </w:pPr>
      <w:r w:rsidRPr="00FD4A10">
        <w:rPr>
          <w:i/>
          <w:sz w:val="18"/>
          <w:szCs w:val="18"/>
        </w:rPr>
        <w:t>Provide the data in an attachment or provide an online link.</w:t>
      </w:r>
      <w:r w:rsidR="00201F3A" w:rsidRPr="00201F3A">
        <w:rPr>
          <w:color w:val="FF0000"/>
        </w:rPr>
        <w:t xml:space="preserve"> </w:t>
      </w:r>
    </w:p>
    <w:p w:rsidR="00AE03AB" w:rsidRDefault="00AE03AB" w:rsidP="00DD7BA6">
      <w:pPr>
        <w:spacing w:after="0" w:line="240" w:lineRule="auto"/>
        <w:rPr>
          <w:b/>
          <w:u w:val="single"/>
        </w:rPr>
      </w:pPr>
    </w:p>
    <w:p w:rsidR="00DD7BA6" w:rsidRDefault="00DD7BA6" w:rsidP="00DD7BA6">
      <w:pPr>
        <w:spacing w:after="0" w:line="240" w:lineRule="auto"/>
        <w:rPr>
          <w:b/>
          <w:u w:val="single"/>
        </w:rPr>
      </w:pPr>
      <w:r w:rsidRPr="00AF3A84">
        <w:rPr>
          <w:b/>
          <w:u w:val="single"/>
        </w:rPr>
        <w:t xml:space="preserve">Section </w:t>
      </w:r>
      <w:proofErr w:type="spellStart"/>
      <w:r w:rsidRPr="00AF3A84">
        <w:rPr>
          <w:b/>
          <w:u w:val="single"/>
        </w:rPr>
        <w:t>III</w:t>
      </w:r>
      <w:r>
        <w:rPr>
          <w:b/>
          <w:u w:val="single"/>
        </w:rPr>
        <w:t>b</w:t>
      </w:r>
      <w:proofErr w:type="spellEnd"/>
      <w:r w:rsidRPr="00AF3A84">
        <w:rPr>
          <w:b/>
          <w:u w:val="single"/>
        </w:rPr>
        <w:t xml:space="preserve"> – </w:t>
      </w:r>
      <w:r w:rsidR="00115EA3">
        <w:rPr>
          <w:b/>
          <w:u w:val="single"/>
        </w:rPr>
        <w:t>Other Program Goals and I</w:t>
      </w:r>
      <w:r>
        <w:rPr>
          <w:b/>
          <w:u w:val="single"/>
        </w:rPr>
        <w:t>nitiatives</w:t>
      </w:r>
    </w:p>
    <w:p w:rsidR="00DD7BA6" w:rsidRDefault="00DD7BA6" w:rsidP="00DD7BA6">
      <w:pPr>
        <w:spacing w:after="0" w:line="240" w:lineRule="auto"/>
        <w:rPr>
          <w:b/>
          <w:u w:val="single"/>
        </w:rPr>
      </w:pPr>
    </w:p>
    <w:p w:rsidR="00DD7BA6" w:rsidRPr="003C64FA" w:rsidRDefault="00DD7BA6" w:rsidP="00744726">
      <w:pPr>
        <w:pStyle w:val="ListParagraph"/>
        <w:numPr>
          <w:ilvl w:val="0"/>
          <w:numId w:val="15"/>
        </w:numPr>
        <w:spacing w:after="0" w:line="240" w:lineRule="auto"/>
        <w:rPr>
          <w:b/>
        </w:rPr>
      </w:pPr>
      <w:r w:rsidRPr="003C64FA">
        <w:rPr>
          <w:b/>
        </w:rPr>
        <w:t>Other Program Goals</w:t>
      </w:r>
      <w:r w:rsidR="00FD3842">
        <w:rPr>
          <w:b/>
        </w:rPr>
        <w:t xml:space="preserve"> </w:t>
      </w:r>
      <w:r w:rsidR="00FD3842" w:rsidRPr="00FD3842">
        <w:rPr>
          <w:color w:val="FF0000"/>
        </w:rPr>
        <w:t>(None)</w:t>
      </w:r>
    </w:p>
    <w:p w:rsidR="000B1B54" w:rsidRPr="000B1B54" w:rsidRDefault="000B1B54" w:rsidP="000B1B54">
      <w:pPr>
        <w:pStyle w:val="ListParagraph"/>
        <w:spacing w:after="0" w:line="240" w:lineRule="auto"/>
        <w:rPr>
          <w:i/>
          <w:sz w:val="18"/>
          <w:szCs w:val="18"/>
        </w:rPr>
      </w:pPr>
      <w:r w:rsidRPr="000B1B54">
        <w:rPr>
          <w:i/>
          <w:sz w:val="18"/>
          <w:szCs w:val="18"/>
        </w:rPr>
        <w:t>Instructions: Answer the questions below.</w:t>
      </w:r>
    </w:p>
    <w:p w:rsidR="00433231" w:rsidRDefault="00433231" w:rsidP="00FD4A10">
      <w:pPr>
        <w:spacing w:after="0" w:line="240" w:lineRule="auto"/>
        <w:ind w:left="360"/>
        <w:rPr>
          <w:i/>
          <w:sz w:val="18"/>
          <w:szCs w:val="18"/>
        </w:rPr>
      </w:pPr>
    </w:p>
    <w:p w:rsidR="00AE03AB" w:rsidRPr="00EB3D2C" w:rsidRDefault="00DD7BA6" w:rsidP="00744726">
      <w:pPr>
        <w:pStyle w:val="ListParagraph"/>
        <w:numPr>
          <w:ilvl w:val="0"/>
          <w:numId w:val="34"/>
        </w:numPr>
        <w:spacing w:after="0" w:line="240" w:lineRule="auto"/>
        <w:rPr>
          <w:szCs w:val="18"/>
        </w:rPr>
      </w:pPr>
      <w:r w:rsidRPr="00EB3D2C">
        <w:rPr>
          <w:szCs w:val="18"/>
        </w:rPr>
        <w:t xml:space="preserve">Aside from the goals determined from looking at specific institutional and program data, are there any other program goals for which you may or may not request funding? </w:t>
      </w:r>
      <w:r w:rsidR="00C053E4" w:rsidRPr="00EB3D2C">
        <w:rPr>
          <w:color w:val="FF0000"/>
          <w:sz w:val="24"/>
          <w:szCs w:val="20"/>
        </w:rPr>
        <w:t xml:space="preserve"> </w:t>
      </w:r>
      <w:r w:rsidR="00AE03AB" w:rsidRPr="00EB3D2C">
        <w:rPr>
          <w:szCs w:val="18"/>
        </w:rPr>
        <w:t>Such goals may include:</w:t>
      </w:r>
    </w:p>
    <w:p w:rsidR="00433231" w:rsidRPr="00EB3D2C" w:rsidRDefault="00433231" w:rsidP="00744726">
      <w:pPr>
        <w:pStyle w:val="ListParagraph"/>
        <w:numPr>
          <w:ilvl w:val="1"/>
          <w:numId w:val="34"/>
        </w:numPr>
        <w:spacing w:after="0" w:line="240" w:lineRule="auto"/>
        <w:rPr>
          <w:szCs w:val="18"/>
        </w:rPr>
      </w:pPr>
      <w:r w:rsidRPr="00EB3D2C">
        <w:rPr>
          <w:szCs w:val="18"/>
        </w:rPr>
        <w:t>Innovation</w:t>
      </w:r>
    </w:p>
    <w:p w:rsidR="00433231" w:rsidRPr="00EB3D2C" w:rsidRDefault="00433231" w:rsidP="00744726">
      <w:pPr>
        <w:pStyle w:val="ListParagraph"/>
        <w:numPr>
          <w:ilvl w:val="1"/>
          <w:numId w:val="34"/>
        </w:numPr>
        <w:spacing w:after="0" w:line="240" w:lineRule="auto"/>
        <w:rPr>
          <w:szCs w:val="18"/>
        </w:rPr>
      </w:pPr>
      <w:r w:rsidRPr="00EB3D2C">
        <w:rPr>
          <w:szCs w:val="18"/>
        </w:rPr>
        <w:t>Legislation</w:t>
      </w:r>
    </w:p>
    <w:p w:rsidR="00433231" w:rsidRPr="00EB3D2C" w:rsidRDefault="00433231" w:rsidP="00744726">
      <w:pPr>
        <w:pStyle w:val="ListParagraph"/>
        <w:numPr>
          <w:ilvl w:val="1"/>
          <w:numId w:val="34"/>
        </w:numPr>
        <w:spacing w:after="0" w:line="240" w:lineRule="auto"/>
        <w:rPr>
          <w:szCs w:val="18"/>
        </w:rPr>
      </w:pPr>
      <w:r w:rsidRPr="00EB3D2C">
        <w:rPr>
          <w:szCs w:val="18"/>
        </w:rPr>
        <w:t>Regulations</w:t>
      </w:r>
    </w:p>
    <w:p w:rsidR="00433231" w:rsidRPr="00EB3D2C" w:rsidRDefault="00433231" w:rsidP="00744726">
      <w:pPr>
        <w:pStyle w:val="ListParagraph"/>
        <w:numPr>
          <w:ilvl w:val="1"/>
          <w:numId w:val="34"/>
        </w:numPr>
        <w:spacing w:after="0" w:line="240" w:lineRule="auto"/>
        <w:rPr>
          <w:szCs w:val="18"/>
        </w:rPr>
      </w:pPr>
      <w:r w:rsidRPr="00EB3D2C">
        <w:rPr>
          <w:szCs w:val="18"/>
        </w:rPr>
        <w:t>Industry Standards</w:t>
      </w:r>
    </w:p>
    <w:p w:rsidR="00433231" w:rsidRPr="00EB3D2C" w:rsidRDefault="00433231" w:rsidP="00744726">
      <w:pPr>
        <w:pStyle w:val="ListParagraph"/>
        <w:numPr>
          <w:ilvl w:val="1"/>
          <w:numId w:val="34"/>
        </w:numPr>
        <w:spacing w:after="0" w:line="240" w:lineRule="auto"/>
        <w:rPr>
          <w:szCs w:val="18"/>
        </w:rPr>
      </w:pPr>
      <w:r w:rsidRPr="00EB3D2C">
        <w:rPr>
          <w:szCs w:val="18"/>
        </w:rPr>
        <w:t>New Technology</w:t>
      </w:r>
    </w:p>
    <w:p w:rsidR="00433231" w:rsidRPr="00EB3D2C" w:rsidRDefault="00433231" w:rsidP="00744726">
      <w:pPr>
        <w:pStyle w:val="ListParagraph"/>
        <w:numPr>
          <w:ilvl w:val="1"/>
          <w:numId w:val="34"/>
        </w:numPr>
        <w:spacing w:after="0" w:line="240" w:lineRule="auto"/>
        <w:rPr>
          <w:szCs w:val="18"/>
        </w:rPr>
      </w:pPr>
      <w:r w:rsidRPr="00EB3D2C">
        <w:rPr>
          <w:szCs w:val="18"/>
        </w:rPr>
        <w:t>Professional Development</w:t>
      </w:r>
    </w:p>
    <w:p w:rsidR="00433231" w:rsidRPr="00EB3D2C" w:rsidRDefault="00433231" w:rsidP="00744726">
      <w:pPr>
        <w:pStyle w:val="ListParagraph"/>
        <w:numPr>
          <w:ilvl w:val="1"/>
          <w:numId w:val="34"/>
        </w:numPr>
        <w:spacing w:after="0" w:line="240" w:lineRule="auto"/>
        <w:rPr>
          <w:szCs w:val="18"/>
        </w:rPr>
      </w:pPr>
      <w:r w:rsidRPr="00EB3D2C">
        <w:rPr>
          <w:szCs w:val="18"/>
        </w:rPr>
        <w:t>Advisory Committee Recommendations</w:t>
      </w:r>
    </w:p>
    <w:p w:rsidR="00433231" w:rsidRDefault="00433231" w:rsidP="00433231">
      <w:pPr>
        <w:spacing w:after="0" w:line="240" w:lineRule="auto"/>
        <w:rPr>
          <w:i/>
          <w:sz w:val="18"/>
          <w:szCs w:val="18"/>
        </w:rPr>
      </w:pPr>
    </w:p>
    <w:p w:rsidR="00433231" w:rsidRDefault="00433231" w:rsidP="00433231">
      <w:pPr>
        <w:spacing w:after="0" w:line="240" w:lineRule="auto"/>
        <w:rPr>
          <w:i/>
          <w:sz w:val="18"/>
          <w:szCs w:val="18"/>
        </w:rPr>
      </w:pPr>
    </w:p>
    <w:p w:rsidR="00EB3D2C" w:rsidRDefault="00EB3D2C" w:rsidP="00433231">
      <w:pPr>
        <w:spacing w:after="0" w:line="240" w:lineRule="auto"/>
        <w:rPr>
          <w:i/>
          <w:sz w:val="18"/>
          <w:szCs w:val="18"/>
        </w:rPr>
      </w:pPr>
    </w:p>
    <w:p w:rsidR="00433231" w:rsidRPr="00EB3D2C" w:rsidRDefault="00433231" w:rsidP="00744726">
      <w:pPr>
        <w:pStyle w:val="ListParagraph"/>
        <w:numPr>
          <w:ilvl w:val="0"/>
          <w:numId w:val="34"/>
        </w:numPr>
        <w:spacing w:after="0" w:line="240" w:lineRule="auto"/>
        <w:rPr>
          <w:szCs w:val="18"/>
        </w:rPr>
      </w:pPr>
      <w:r w:rsidRPr="00EB3D2C">
        <w:rPr>
          <w:szCs w:val="18"/>
        </w:rPr>
        <w:t xml:space="preserve">If so, please explain and enter it as an initiative with more detail in Section V.  </w:t>
      </w:r>
    </w:p>
    <w:p w:rsidR="00433231" w:rsidRDefault="00433231" w:rsidP="00433231">
      <w:pPr>
        <w:pStyle w:val="ListParagraph"/>
        <w:spacing w:after="0" w:line="240" w:lineRule="auto"/>
        <w:ind w:left="1080"/>
        <w:rPr>
          <w:i/>
          <w:sz w:val="18"/>
          <w:szCs w:val="18"/>
        </w:rPr>
      </w:pPr>
    </w:p>
    <w:p w:rsidR="00433231" w:rsidRPr="00433231" w:rsidRDefault="00433231" w:rsidP="00433231">
      <w:pPr>
        <w:pStyle w:val="ListParagraph"/>
        <w:spacing w:after="0" w:line="240" w:lineRule="auto"/>
        <w:ind w:left="1080"/>
        <w:rPr>
          <w:i/>
          <w:sz w:val="18"/>
          <w:szCs w:val="18"/>
        </w:rPr>
      </w:pPr>
    </w:p>
    <w:p w:rsidR="0034688C" w:rsidRDefault="0034688C">
      <w:pPr>
        <w:rPr>
          <w:b/>
          <w:u w:val="single"/>
        </w:rPr>
      </w:pPr>
      <w:r>
        <w:rPr>
          <w:b/>
          <w:u w:val="single"/>
        </w:rPr>
        <w:br w:type="page"/>
      </w:r>
    </w:p>
    <w:p w:rsidR="00DD7BA6" w:rsidRDefault="00DD7BA6" w:rsidP="00DD7BA6">
      <w:pPr>
        <w:spacing w:after="0" w:line="240" w:lineRule="auto"/>
        <w:rPr>
          <w:b/>
          <w:u w:val="single"/>
        </w:rPr>
      </w:pPr>
      <w:r w:rsidRPr="008B6658">
        <w:rPr>
          <w:b/>
          <w:u w:val="single"/>
        </w:rPr>
        <w:lastRenderedPageBreak/>
        <w:t>Section IV – Program Vitality</w:t>
      </w:r>
      <w:r w:rsidR="00564037">
        <w:rPr>
          <w:b/>
          <w:u w:val="single"/>
        </w:rPr>
        <w:t>*</w:t>
      </w:r>
      <w:r w:rsidR="00333BCB">
        <w:rPr>
          <w:b/>
          <w:u w:val="single"/>
        </w:rPr>
        <w:t xml:space="preserve"> (Academic Senate Approved Self-Evaluation)</w:t>
      </w:r>
    </w:p>
    <w:p w:rsidR="00564037" w:rsidRPr="00912BB2" w:rsidRDefault="00564037" w:rsidP="00564037">
      <w:pPr>
        <w:spacing w:after="0" w:line="240" w:lineRule="auto"/>
        <w:rPr>
          <w:i/>
          <w:szCs w:val="18"/>
        </w:rPr>
      </w:pPr>
      <w:r w:rsidRPr="00912BB2">
        <w:rPr>
          <w:i/>
          <w:szCs w:val="18"/>
        </w:rPr>
        <w:t>*Service Areas – Skip this section</w:t>
      </w:r>
      <w:r w:rsidR="00912BB2">
        <w:rPr>
          <w:i/>
          <w:szCs w:val="18"/>
        </w:rPr>
        <w:t>.</w:t>
      </w:r>
    </w:p>
    <w:p w:rsidR="00564037" w:rsidRDefault="00564037" w:rsidP="00DD7BA6">
      <w:pPr>
        <w:spacing w:after="0" w:line="240" w:lineRule="auto"/>
        <w:rPr>
          <w:i/>
          <w:sz w:val="18"/>
          <w:szCs w:val="18"/>
        </w:rPr>
      </w:pPr>
    </w:p>
    <w:p w:rsidR="00DD7BA6" w:rsidRDefault="00FD4A10" w:rsidP="00DD7BA6">
      <w:pPr>
        <w:spacing w:after="0" w:line="240" w:lineRule="auto"/>
        <w:rPr>
          <w:i/>
          <w:sz w:val="18"/>
          <w:szCs w:val="18"/>
        </w:rPr>
      </w:pPr>
      <w:r w:rsidRPr="00FD4A10">
        <w:rPr>
          <w:i/>
          <w:sz w:val="18"/>
          <w:szCs w:val="18"/>
        </w:rPr>
        <w:t>Instructions:</w:t>
      </w:r>
      <w:r w:rsidR="000B1B54">
        <w:rPr>
          <w:i/>
          <w:sz w:val="18"/>
          <w:szCs w:val="18"/>
        </w:rPr>
        <w:t xml:space="preserve">  </w:t>
      </w:r>
      <w:r w:rsidR="00DD7BA6" w:rsidRPr="00FD4A10">
        <w:rPr>
          <w:i/>
          <w:sz w:val="18"/>
          <w:szCs w:val="18"/>
        </w:rPr>
        <w:t xml:space="preserve">Complete the </w:t>
      </w:r>
      <w:r w:rsidR="00DD7BA6" w:rsidRPr="00F857B8">
        <w:rPr>
          <w:i/>
          <w:sz w:val="18"/>
          <w:szCs w:val="18"/>
          <w:u w:val="single"/>
        </w:rPr>
        <w:t xml:space="preserve">Rubric for Instructional Program Vitality </w:t>
      </w:r>
      <w:r w:rsidR="00574C6C" w:rsidRPr="00F857B8">
        <w:rPr>
          <w:i/>
          <w:sz w:val="18"/>
          <w:szCs w:val="18"/>
          <w:u w:val="single"/>
        </w:rPr>
        <w:t>(Appendix C or D</w:t>
      </w:r>
      <w:r w:rsidR="004F3A99" w:rsidRPr="00F857B8">
        <w:rPr>
          <w:i/>
          <w:sz w:val="18"/>
          <w:szCs w:val="18"/>
          <w:u w:val="single"/>
        </w:rPr>
        <w:t>)</w:t>
      </w:r>
      <w:r w:rsidR="004F3A99">
        <w:rPr>
          <w:i/>
          <w:sz w:val="18"/>
          <w:szCs w:val="18"/>
          <w:u w:val="single"/>
        </w:rPr>
        <w:t xml:space="preserve"> </w:t>
      </w:r>
      <w:r w:rsidR="00DD7BA6" w:rsidRPr="00FD4A10">
        <w:rPr>
          <w:i/>
          <w:sz w:val="18"/>
          <w:szCs w:val="18"/>
        </w:rPr>
        <w:t>created by the Academic Senate.  It is a tool for further self-evaluation of your program.  This rubric will be used in conjunction</w:t>
      </w:r>
      <w:r w:rsidR="00471F29">
        <w:rPr>
          <w:i/>
          <w:sz w:val="18"/>
          <w:szCs w:val="18"/>
        </w:rPr>
        <w:t xml:space="preserve"> with</w:t>
      </w:r>
      <w:r w:rsidR="00DD7BA6" w:rsidRPr="00FD4A10">
        <w:rPr>
          <w:i/>
          <w:sz w:val="18"/>
          <w:szCs w:val="18"/>
        </w:rPr>
        <w:t xml:space="preserve"> (not in place of) </w:t>
      </w:r>
      <w:r w:rsidR="00D8282B" w:rsidRPr="00FD4A10">
        <w:rPr>
          <w:i/>
          <w:sz w:val="18"/>
          <w:szCs w:val="18"/>
        </w:rPr>
        <w:t>resources requests and provide</w:t>
      </w:r>
      <w:r w:rsidR="00DD7BA6" w:rsidRPr="00FD4A10">
        <w:rPr>
          <w:i/>
          <w:sz w:val="18"/>
          <w:szCs w:val="18"/>
        </w:rPr>
        <w:t xml:space="preserve"> further input for any programs being considered for program discontinuance.</w:t>
      </w:r>
      <w:r w:rsidR="001740D7">
        <w:rPr>
          <w:i/>
          <w:sz w:val="18"/>
          <w:szCs w:val="18"/>
        </w:rPr>
        <w:t xml:space="preserve">  This form must be submitted with your program review document.</w:t>
      </w:r>
      <w:r w:rsidR="00DC541D">
        <w:rPr>
          <w:i/>
          <w:sz w:val="18"/>
          <w:szCs w:val="18"/>
        </w:rPr>
        <w:t xml:space="preserve">  </w:t>
      </w:r>
      <w:r w:rsidR="00EF2620">
        <w:rPr>
          <w:i/>
          <w:sz w:val="18"/>
          <w:szCs w:val="18"/>
        </w:rPr>
        <w:t>Answer the following question after completing the rubric:</w:t>
      </w:r>
    </w:p>
    <w:p w:rsidR="00D8282B" w:rsidRPr="00FD4A10" w:rsidRDefault="00D8282B" w:rsidP="00DD7BA6">
      <w:pPr>
        <w:spacing w:after="0" w:line="240" w:lineRule="auto"/>
        <w:rPr>
          <w:i/>
          <w:sz w:val="18"/>
          <w:szCs w:val="18"/>
        </w:rPr>
      </w:pPr>
    </w:p>
    <w:p w:rsidR="00DD7BA6" w:rsidRPr="00EB3D2C" w:rsidRDefault="004F3A99" w:rsidP="00744726">
      <w:pPr>
        <w:pStyle w:val="ListParagraph"/>
        <w:numPr>
          <w:ilvl w:val="0"/>
          <w:numId w:val="23"/>
        </w:numPr>
        <w:spacing w:after="0" w:line="240" w:lineRule="auto"/>
        <w:rPr>
          <w:sz w:val="28"/>
        </w:rPr>
      </w:pPr>
      <w:r w:rsidRPr="00EB3D2C">
        <w:rPr>
          <w:szCs w:val="18"/>
        </w:rPr>
        <w:t>What is your score?</w:t>
      </w:r>
      <w:r w:rsidR="00BC7469" w:rsidRPr="00EB3D2C">
        <w:rPr>
          <w:szCs w:val="18"/>
        </w:rPr>
        <w:t xml:space="preserve"> </w:t>
      </w:r>
      <w:r w:rsidR="008D13B2" w:rsidRPr="00EB3D2C">
        <w:rPr>
          <w:szCs w:val="18"/>
        </w:rPr>
        <w:t xml:space="preserve"> </w:t>
      </w:r>
    </w:p>
    <w:p w:rsidR="00D8282B" w:rsidRPr="0061471C" w:rsidRDefault="0061471C" w:rsidP="00D8282B">
      <w:pPr>
        <w:pStyle w:val="ListParagraph"/>
        <w:spacing w:after="0" w:line="240" w:lineRule="auto"/>
        <w:rPr>
          <w:color w:val="FF0000"/>
        </w:rPr>
      </w:pPr>
      <w:r w:rsidRPr="0061471C">
        <w:rPr>
          <w:color w:val="FF0000"/>
        </w:rPr>
        <w:t>2</w:t>
      </w:r>
      <w:r w:rsidR="00201F3A">
        <w:rPr>
          <w:color w:val="FF0000"/>
        </w:rPr>
        <w:t>3</w:t>
      </w:r>
      <w:r w:rsidRPr="0061471C">
        <w:rPr>
          <w:color w:val="FF0000"/>
        </w:rPr>
        <w:t>/26</w:t>
      </w:r>
    </w:p>
    <w:p w:rsidR="00EB3D2C" w:rsidRPr="00EB3D2C" w:rsidRDefault="00EB3D2C" w:rsidP="00D8282B">
      <w:pPr>
        <w:pStyle w:val="ListParagraph"/>
        <w:spacing w:after="0" w:line="240" w:lineRule="auto"/>
        <w:rPr>
          <w:sz w:val="28"/>
        </w:rPr>
      </w:pPr>
    </w:p>
    <w:p w:rsidR="004F3A99" w:rsidRPr="00EB3D2C" w:rsidRDefault="004F3A99" w:rsidP="00744726">
      <w:pPr>
        <w:pStyle w:val="ListParagraph"/>
        <w:numPr>
          <w:ilvl w:val="0"/>
          <w:numId w:val="23"/>
        </w:numPr>
        <w:spacing w:after="0" w:line="240" w:lineRule="auto"/>
        <w:rPr>
          <w:sz w:val="28"/>
        </w:rPr>
      </w:pPr>
      <w:r w:rsidRPr="00EB3D2C">
        <w:rPr>
          <w:szCs w:val="18"/>
        </w:rPr>
        <w:t>What does that score mean to you</w:t>
      </w:r>
      <w:r w:rsidR="00047F2B" w:rsidRPr="00EB3D2C">
        <w:t>?</w:t>
      </w:r>
    </w:p>
    <w:p w:rsidR="0061471C" w:rsidRPr="0061471C" w:rsidRDefault="00201F3A" w:rsidP="0061471C">
      <w:pPr>
        <w:spacing w:after="0" w:line="240" w:lineRule="auto"/>
        <w:ind w:left="720"/>
        <w:rPr>
          <w:color w:val="FF0000"/>
        </w:rPr>
      </w:pPr>
      <w:r>
        <w:rPr>
          <w:color w:val="FF0000"/>
        </w:rPr>
        <w:t xml:space="preserve">The </w:t>
      </w:r>
      <w:r w:rsidR="00CA6A7D">
        <w:rPr>
          <w:color w:val="FF0000"/>
        </w:rPr>
        <w:t>astronomy</w:t>
      </w:r>
      <w:r>
        <w:rPr>
          <w:color w:val="FF0000"/>
        </w:rPr>
        <w:t xml:space="preserve"> program is vibrant</w:t>
      </w:r>
      <w:r w:rsidR="00281182">
        <w:rPr>
          <w:color w:val="FF0000"/>
        </w:rPr>
        <w:t xml:space="preserve"> and </w:t>
      </w:r>
      <w:r>
        <w:rPr>
          <w:color w:val="FF0000"/>
        </w:rPr>
        <w:t>stable</w:t>
      </w:r>
      <w:r w:rsidR="00BC2828">
        <w:rPr>
          <w:color w:val="FF0000"/>
        </w:rPr>
        <w:t>. A</w:t>
      </w:r>
      <w:r w:rsidR="001E75E8">
        <w:rPr>
          <w:color w:val="FF0000"/>
        </w:rPr>
        <w:t xml:space="preserve">reas </w:t>
      </w:r>
      <w:r w:rsidR="00BC2828">
        <w:rPr>
          <w:color w:val="FF0000"/>
        </w:rPr>
        <w:t>of opportunity (</w:t>
      </w:r>
      <w:r w:rsidR="001E75E8">
        <w:rPr>
          <w:color w:val="FF0000"/>
        </w:rPr>
        <w:t>addressed by</w:t>
      </w:r>
      <w:r w:rsidR="004B09E9">
        <w:rPr>
          <w:color w:val="FF0000"/>
        </w:rPr>
        <w:t xml:space="preserve"> the</w:t>
      </w:r>
      <w:r w:rsidR="001E75E8">
        <w:rPr>
          <w:color w:val="FF0000"/>
        </w:rPr>
        <w:t xml:space="preserve"> initiatives</w:t>
      </w:r>
      <w:r w:rsidR="004B09E9">
        <w:rPr>
          <w:color w:val="FF0000"/>
        </w:rPr>
        <w:t xml:space="preserve"> below</w:t>
      </w:r>
      <w:r w:rsidR="001E75E8">
        <w:rPr>
          <w:color w:val="FF0000"/>
        </w:rPr>
        <w:t>) have potential to further improve student success.</w:t>
      </w:r>
      <w:r w:rsidR="00281182">
        <w:rPr>
          <w:color w:val="FF0000"/>
        </w:rPr>
        <w:t xml:space="preserve">  </w:t>
      </w:r>
    </w:p>
    <w:p w:rsidR="004F3A99" w:rsidRPr="0061471C" w:rsidRDefault="004F3A99" w:rsidP="004F3A99">
      <w:pPr>
        <w:pStyle w:val="ListParagraph"/>
        <w:spacing w:after="0" w:line="240" w:lineRule="auto"/>
      </w:pPr>
    </w:p>
    <w:p w:rsidR="0034688C" w:rsidRDefault="0034688C">
      <w:pPr>
        <w:rPr>
          <w:b/>
          <w:u w:val="single"/>
        </w:rPr>
      </w:pPr>
      <w:r>
        <w:rPr>
          <w:b/>
          <w:u w:val="single"/>
        </w:rPr>
        <w:br w:type="page"/>
      </w:r>
    </w:p>
    <w:p w:rsidR="00115EA3" w:rsidRDefault="00DD7BA6" w:rsidP="00115EA3">
      <w:pPr>
        <w:spacing w:after="0" w:line="240" w:lineRule="auto"/>
        <w:rPr>
          <w:b/>
          <w:u w:val="single"/>
        </w:rPr>
      </w:pPr>
      <w:r>
        <w:rPr>
          <w:b/>
          <w:u w:val="single"/>
        </w:rPr>
        <w:lastRenderedPageBreak/>
        <w:t xml:space="preserve">Section V </w:t>
      </w:r>
      <w:r w:rsidR="00047F2B">
        <w:rPr>
          <w:b/>
          <w:u w:val="single"/>
        </w:rPr>
        <w:t>–</w:t>
      </w:r>
      <w:r w:rsidR="00433231">
        <w:rPr>
          <w:b/>
          <w:u w:val="single"/>
        </w:rPr>
        <w:t xml:space="preserve"> </w:t>
      </w:r>
      <w:r w:rsidR="00047F2B">
        <w:rPr>
          <w:b/>
          <w:u w:val="single"/>
        </w:rPr>
        <w:t xml:space="preserve">Findings and </w:t>
      </w:r>
      <w:r>
        <w:rPr>
          <w:b/>
          <w:u w:val="single"/>
        </w:rPr>
        <w:t>Initiatives</w:t>
      </w:r>
    </w:p>
    <w:p w:rsidR="00D8282B" w:rsidRDefault="00D8282B" w:rsidP="00115EA3">
      <w:pPr>
        <w:spacing w:after="0" w:line="240" w:lineRule="auto"/>
        <w:rPr>
          <w:b/>
          <w:u w:val="single"/>
        </w:rPr>
      </w:pPr>
    </w:p>
    <w:p w:rsidR="00D006BA" w:rsidRPr="004B3215" w:rsidRDefault="00D006BA" w:rsidP="00744726">
      <w:pPr>
        <w:pStyle w:val="ListParagraph"/>
        <w:numPr>
          <w:ilvl w:val="0"/>
          <w:numId w:val="31"/>
        </w:numPr>
        <w:spacing w:after="0" w:line="240" w:lineRule="auto"/>
        <w:rPr>
          <w:b/>
          <w:sz w:val="28"/>
          <w:u w:val="single"/>
        </w:rPr>
      </w:pPr>
      <w:r w:rsidRPr="004B3215">
        <w:rPr>
          <w:b/>
          <w:szCs w:val="18"/>
        </w:rPr>
        <w:t>Findings</w:t>
      </w:r>
      <w:r w:rsidR="004B3215" w:rsidRPr="004B3215">
        <w:rPr>
          <w:b/>
          <w:szCs w:val="18"/>
        </w:rPr>
        <w:t xml:space="preserve"> </w:t>
      </w:r>
    </w:p>
    <w:p w:rsidR="00D006BA" w:rsidRPr="00D006BA" w:rsidRDefault="00D006BA" w:rsidP="00D006BA">
      <w:pPr>
        <w:pStyle w:val="ListParagraph"/>
        <w:spacing w:after="0" w:line="240" w:lineRule="auto"/>
        <w:rPr>
          <w:b/>
          <w:i/>
          <w:u w:val="single"/>
        </w:rPr>
      </w:pPr>
      <w:r w:rsidRPr="00D006BA">
        <w:rPr>
          <w:i/>
          <w:sz w:val="18"/>
          <w:szCs w:val="18"/>
        </w:rPr>
        <w:t>Instructions:  Please list your general finding</w:t>
      </w:r>
      <w:r>
        <w:rPr>
          <w:i/>
          <w:sz w:val="18"/>
          <w:szCs w:val="18"/>
        </w:rPr>
        <w:t>(</w:t>
      </w:r>
      <w:r w:rsidRPr="00D006BA">
        <w:rPr>
          <w:i/>
          <w:sz w:val="18"/>
          <w:szCs w:val="18"/>
        </w:rPr>
        <w:t>s</w:t>
      </w:r>
      <w:r>
        <w:rPr>
          <w:i/>
          <w:sz w:val="18"/>
          <w:szCs w:val="18"/>
        </w:rPr>
        <w:t>)</w:t>
      </w:r>
      <w:r w:rsidRPr="00D006BA">
        <w:rPr>
          <w:i/>
          <w:sz w:val="18"/>
          <w:szCs w:val="18"/>
        </w:rPr>
        <w:t xml:space="preserve"> </w:t>
      </w:r>
      <w:r>
        <w:rPr>
          <w:i/>
          <w:sz w:val="18"/>
          <w:szCs w:val="18"/>
        </w:rPr>
        <w:t xml:space="preserve">below.  </w:t>
      </w:r>
      <w:r w:rsidR="007E7327" w:rsidRPr="00F857B8">
        <w:rPr>
          <w:i/>
          <w:sz w:val="18"/>
          <w:szCs w:val="18"/>
        </w:rPr>
        <w:t>We did not do this step last year.</w:t>
      </w:r>
      <w:r w:rsidR="007E7327">
        <w:rPr>
          <w:i/>
          <w:sz w:val="18"/>
          <w:szCs w:val="18"/>
        </w:rPr>
        <w:t xml:space="preserve">  </w:t>
      </w:r>
      <w:r w:rsidRPr="00D006BA">
        <w:rPr>
          <w:i/>
          <w:sz w:val="18"/>
          <w:szCs w:val="18"/>
        </w:rPr>
        <w:t xml:space="preserve">General findings </w:t>
      </w:r>
      <w:r w:rsidR="00433231">
        <w:rPr>
          <w:i/>
          <w:sz w:val="18"/>
          <w:szCs w:val="18"/>
        </w:rPr>
        <w:t xml:space="preserve">can </w:t>
      </w:r>
      <w:r w:rsidRPr="00D006BA">
        <w:rPr>
          <w:i/>
          <w:sz w:val="18"/>
          <w:szCs w:val="18"/>
        </w:rPr>
        <w:t>have one or multiple initiatives.  Every program/department needs</w:t>
      </w:r>
      <w:r w:rsidR="0046588A">
        <w:rPr>
          <w:i/>
          <w:sz w:val="18"/>
          <w:szCs w:val="18"/>
        </w:rPr>
        <w:t xml:space="preserve"> one or multiple general </w:t>
      </w:r>
      <w:r>
        <w:rPr>
          <w:i/>
          <w:sz w:val="18"/>
          <w:szCs w:val="18"/>
        </w:rPr>
        <w:t xml:space="preserve">findings as a result of analysis from </w:t>
      </w:r>
      <w:r w:rsidR="004B3215">
        <w:rPr>
          <w:i/>
          <w:sz w:val="18"/>
          <w:szCs w:val="18"/>
        </w:rPr>
        <w:t>student l</w:t>
      </w:r>
      <w:r>
        <w:rPr>
          <w:i/>
          <w:sz w:val="18"/>
          <w:szCs w:val="18"/>
        </w:rPr>
        <w:t xml:space="preserve">earning </w:t>
      </w:r>
      <w:r w:rsidR="004B3215">
        <w:rPr>
          <w:i/>
          <w:sz w:val="18"/>
          <w:szCs w:val="18"/>
        </w:rPr>
        <w:t>o</w:t>
      </w:r>
      <w:r>
        <w:rPr>
          <w:i/>
          <w:sz w:val="18"/>
          <w:szCs w:val="18"/>
        </w:rPr>
        <w:t>utcomes</w:t>
      </w:r>
      <w:r w:rsidR="00433231">
        <w:rPr>
          <w:i/>
          <w:sz w:val="18"/>
          <w:szCs w:val="18"/>
        </w:rPr>
        <w:t>, institutional data or non-institutional data</w:t>
      </w:r>
      <w:r w:rsidRPr="00D006BA">
        <w:rPr>
          <w:i/>
          <w:sz w:val="18"/>
          <w:szCs w:val="18"/>
        </w:rPr>
        <w:t>.</w:t>
      </w:r>
    </w:p>
    <w:p w:rsidR="00A23702" w:rsidRDefault="00A23702" w:rsidP="00D006BA">
      <w:pPr>
        <w:pStyle w:val="ListParagraph"/>
        <w:spacing w:after="0" w:line="240" w:lineRule="auto"/>
        <w:rPr>
          <w:i/>
        </w:rPr>
      </w:pPr>
    </w:p>
    <w:p w:rsidR="00D006BA" w:rsidRDefault="00D006BA" w:rsidP="003F3115">
      <w:pPr>
        <w:pStyle w:val="ListParagraph"/>
        <w:numPr>
          <w:ilvl w:val="0"/>
          <w:numId w:val="33"/>
        </w:numPr>
        <w:spacing w:after="0" w:line="240" w:lineRule="auto"/>
        <w:ind w:left="1080"/>
        <w:contextualSpacing w:val="0"/>
        <w:rPr>
          <w:color w:val="FF0000"/>
        </w:rPr>
      </w:pPr>
      <w:r w:rsidRPr="004608E0">
        <w:rPr>
          <w:color w:val="FF0000"/>
        </w:rPr>
        <w:t>Finding #</w:t>
      </w:r>
      <w:r w:rsidR="00D97856">
        <w:rPr>
          <w:color w:val="FF0000"/>
        </w:rPr>
        <w:t>1</w:t>
      </w:r>
      <w:r w:rsidR="0046588A" w:rsidRPr="004608E0">
        <w:rPr>
          <w:color w:val="FF0000"/>
        </w:rPr>
        <w:t xml:space="preserve"> -</w:t>
      </w:r>
      <w:r w:rsidR="00E94CA9" w:rsidRPr="004608E0">
        <w:rPr>
          <w:color w:val="FF0000"/>
        </w:rPr>
        <w:t xml:space="preserve"> </w:t>
      </w:r>
      <w:r w:rsidR="00AE4110" w:rsidRPr="004608E0">
        <w:rPr>
          <w:color w:val="FF0000"/>
        </w:rPr>
        <w:t xml:space="preserve">Student performance in </w:t>
      </w:r>
      <w:r w:rsidR="00CA6A7D">
        <w:rPr>
          <w:color w:val="FF0000"/>
        </w:rPr>
        <w:t>astronomy</w:t>
      </w:r>
      <w:r w:rsidR="00AE4110" w:rsidRPr="004608E0">
        <w:rPr>
          <w:color w:val="FF0000"/>
        </w:rPr>
        <w:t xml:space="preserve"> improves with smaller laboratory groups and increased interaction with equipment.</w:t>
      </w:r>
    </w:p>
    <w:p w:rsidR="003F3115" w:rsidRDefault="003F3115" w:rsidP="003F3115">
      <w:pPr>
        <w:pStyle w:val="ListParagraph"/>
        <w:spacing w:after="0" w:line="240" w:lineRule="auto"/>
        <w:ind w:left="1080"/>
        <w:contextualSpacing w:val="0"/>
        <w:rPr>
          <w:i/>
          <w:iCs/>
          <w:color w:val="FF0000"/>
        </w:rPr>
      </w:pPr>
      <w:r w:rsidRPr="003F3115">
        <w:rPr>
          <w:i/>
          <w:iCs/>
          <w:color w:val="FF0000"/>
        </w:rPr>
        <w:t xml:space="preserve">This finding aligns with the College’s Educational Master Plan Goal </w:t>
      </w:r>
      <w:r>
        <w:rPr>
          <w:i/>
          <w:iCs/>
          <w:color w:val="FF0000"/>
        </w:rPr>
        <w:t>1</w:t>
      </w:r>
    </w:p>
    <w:p w:rsidR="003F3115" w:rsidRPr="004608E0" w:rsidRDefault="003F3115" w:rsidP="003F3115">
      <w:pPr>
        <w:pStyle w:val="ListParagraph"/>
        <w:spacing w:after="0" w:line="240" w:lineRule="auto"/>
        <w:ind w:left="1080"/>
        <w:contextualSpacing w:val="0"/>
        <w:rPr>
          <w:color w:val="FF0000"/>
        </w:rPr>
      </w:pPr>
    </w:p>
    <w:p w:rsidR="0069439C" w:rsidRDefault="00D006BA" w:rsidP="003F3115">
      <w:pPr>
        <w:pStyle w:val="ListParagraph"/>
        <w:numPr>
          <w:ilvl w:val="0"/>
          <w:numId w:val="33"/>
        </w:numPr>
        <w:spacing w:after="0" w:line="240" w:lineRule="auto"/>
        <w:ind w:left="1080"/>
        <w:contextualSpacing w:val="0"/>
        <w:rPr>
          <w:color w:val="FF0000"/>
        </w:rPr>
      </w:pPr>
      <w:r w:rsidRPr="004608E0">
        <w:rPr>
          <w:color w:val="FF0000"/>
        </w:rPr>
        <w:t>Finding #</w:t>
      </w:r>
      <w:r w:rsidR="00D97856">
        <w:rPr>
          <w:color w:val="FF0000"/>
        </w:rPr>
        <w:t>2</w:t>
      </w:r>
      <w:r w:rsidR="0046588A" w:rsidRPr="004608E0">
        <w:rPr>
          <w:color w:val="FF0000"/>
        </w:rPr>
        <w:t xml:space="preserve"> </w:t>
      </w:r>
      <w:r w:rsidR="0069439C" w:rsidRPr="004608E0">
        <w:rPr>
          <w:color w:val="FF0000"/>
        </w:rPr>
        <w:t>-</w:t>
      </w:r>
      <w:r w:rsidR="00AE4110" w:rsidRPr="004608E0">
        <w:rPr>
          <w:color w:val="FF0000"/>
        </w:rPr>
        <w:t xml:space="preserve"> </w:t>
      </w:r>
      <w:r w:rsidR="00E55413">
        <w:rPr>
          <w:color w:val="FF0000"/>
        </w:rPr>
        <w:t>S</w:t>
      </w:r>
      <w:r w:rsidR="00AE4110" w:rsidRPr="004608E0">
        <w:rPr>
          <w:color w:val="FF0000"/>
        </w:rPr>
        <w:t xml:space="preserve">tudent performance in </w:t>
      </w:r>
      <w:r w:rsidR="00CA6A7D">
        <w:rPr>
          <w:color w:val="FF0000"/>
        </w:rPr>
        <w:t>astronomy</w:t>
      </w:r>
      <w:r w:rsidR="00B17D09">
        <w:rPr>
          <w:color w:val="FF0000"/>
        </w:rPr>
        <w:t xml:space="preserve"> improves when </w:t>
      </w:r>
      <w:r w:rsidR="00E55413">
        <w:rPr>
          <w:color w:val="FF0000"/>
        </w:rPr>
        <w:t>they</w:t>
      </w:r>
      <w:r w:rsidR="00B17D09">
        <w:rPr>
          <w:color w:val="FF0000"/>
        </w:rPr>
        <w:t xml:space="preserve"> </w:t>
      </w:r>
      <w:r w:rsidR="00E55413">
        <w:rPr>
          <w:color w:val="FF0000"/>
        </w:rPr>
        <w:t>engage in</w:t>
      </w:r>
      <w:r w:rsidR="00B17D09">
        <w:rPr>
          <w:color w:val="FF0000"/>
        </w:rPr>
        <w:t xml:space="preserve"> </w:t>
      </w:r>
      <w:r w:rsidR="00AE4110" w:rsidRPr="004608E0">
        <w:rPr>
          <w:color w:val="FF0000"/>
        </w:rPr>
        <w:t>activities that they perceive are “relevant.”</w:t>
      </w:r>
    </w:p>
    <w:p w:rsidR="003F3115" w:rsidRPr="003F3115" w:rsidRDefault="003F3115" w:rsidP="003F3115">
      <w:pPr>
        <w:pStyle w:val="ListParagraph"/>
        <w:spacing w:after="0" w:line="240" w:lineRule="auto"/>
        <w:ind w:left="1080"/>
        <w:contextualSpacing w:val="0"/>
        <w:rPr>
          <w:color w:val="FF0000"/>
        </w:rPr>
      </w:pPr>
      <w:r w:rsidRPr="003F3115">
        <w:rPr>
          <w:i/>
          <w:iCs/>
          <w:color w:val="FF0000"/>
        </w:rPr>
        <w:t xml:space="preserve">This finding aligns with the College’s Educational Master Plan Goal </w:t>
      </w:r>
      <w:r>
        <w:rPr>
          <w:i/>
          <w:iCs/>
          <w:color w:val="FF0000"/>
        </w:rPr>
        <w:t>1, 2, 3.</w:t>
      </w:r>
    </w:p>
    <w:p w:rsidR="00D006BA" w:rsidRDefault="00D006BA" w:rsidP="003F3115">
      <w:pPr>
        <w:spacing w:after="0" w:line="240" w:lineRule="auto"/>
      </w:pPr>
    </w:p>
    <w:p w:rsidR="009E4799" w:rsidRDefault="009E4799" w:rsidP="00D006BA">
      <w:pPr>
        <w:pStyle w:val="ListParagraph"/>
        <w:spacing w:after="0" w:line="240" w:lineRule="auto"/>
      </w:pPr>
      <w:r>
        <w:t>Findings → Link to VC Educational Master Plan Goal(s) → Link to District Strategic Goal(s)</w:t>
      </w:r>
    </w:p>
    <w:p w:rsidR="009E4799" w:rsidRDefault="009E4799" w:rsidP="00D006BA">
      <w:pPr>
        <w:pStyle w:val="ListParagraph"/>
        <w:spacing w:after="0" w:line="240" w:lineRule="auto"/>
      </w:pPr>
    </w:p>
    <w:p w:rsidR="00D006BA" w:rsidRPr="00D8282B" w:rsidRDefault="00D006BA" w:rsidP="00744726">
      <w:pPr>
        <w:pStyle w:val="ListParagraph"/>
        <w:numPr>
          <w:ilvl w:val="0"/>
          <w:numId w:val="31"/>
        </w:numPr>
        <w:spacing w:after="0" w:line="240" w:lineRule="auto"/>
        <w:rPr>
          <w:b/>
          <w:sz w:val="28"/>
          <w:u w:val="single"/>
        </w:rPr>
      </w:pPr>
      <w:r w:rsidRPr="00D8282B">
        <w:rPr>
          <w:b/>
          <w:szCs w:val="18"/>
        </w:rPr>
        <w:t xml:space="preserve">Initiatives </w:t>
      </w:r>
      <w:r w:rsidR="00EB3D2C">
        <w:rPr>
          <w:b/>
          <w:szCs w:val="18"/>
        </w:rPr>
        <w:t>(Non-Staffing Initiatives)</w:t>
      </w:r>
    </w:p>
    <w:p w:rsidR="00D006BA" w:rsidRPr="00D006BA" w:rsidRDefault="00D006BA" w:rsidP="00D8282B">
      <w:pPr>
        <w:pStyle w:val="ListParagraph"/>
        <w:spacing w:after="0" w:line="240" w:lineRule="auto"/>
        <w:rPr>
          <w:b/>
          <w:i/>
          <w:u w:val="single"/>
        </w:rPr>
      </w:pPr>
      <w:r w:rsidRPr="00D006BA">
        <w:rPr>
          <w:i/>
          <w:sz w:val="18"/>
          <w:szCs w:val="18"/>
        </w:rPr>
        <w:t xml:space="preserve">Instructions:  Please </w:t>
      </w:r>
      <w:r w:rsidRPr="00F857B8">
        <w:rPr>
          <w:i/>
          <w:sz w:val="18"/>
          <w:szCs w:val="18"/>
        </w:rPr>
        <w:t xml:space="preserve">list your </w:t>
      </w:r>
      <w:r w:rsidR="00D8282B" w:rsidRPr="00F857B8">
        <w:rPr>
          <w:i/>
          <w:sz w:val="18"/>
          <w:szCs w:val="18"/>
        </w:rPr>
        <w:t xml:space="preserve">old and </w:t>
      </w:r>
      <w:r w:rsidRPr="00F857B8">
        <w:rPr>
          <w:i/>
          <w:sz w:val="18"/>
          <w:szCs w:val="18"/>
        </w:rPr>
        <w:t xml:space="preserve">new </w:t>
      </w:r>
      <w:r w:rsidR="00D8282B" w:rsidRPr="00F857B8">
        <w:rPr>
          <w:i/>
          <w:sz w:val="18"/>
          <w:szCs w:val="18"/>
        </w:rPr>
        <w:t xml:space="preserve">initiatives below. </w:t>
      </w:r>
      <w:r w:rsidRPr="00F857B8">
        <w:rPr>
          <w:i/>
          <w:sz w:val="18"/>
          <w:szCs w:val="18"/>
        </w:rPr>
        <w:t xml:space="preserve"> </w:t>
      </w:r>
      <w:r w:rsidR="00D8282B" w:rsidRPr="00F857B8">
        <w:rPr>
          <w:i/>
          <w:sz w:val="18"/>
          <w:szCs w:val="18"/>
        </w:rPr>
        <w:t>Maintain initiative numbers from prior program reviews if any are being carried forward</w:t>
      </w:r>
      <w:r w:rsidR="00D8282B" w:rsidRPr="00D8282B">
        <w:rPr>
          <w:i/>
          <w:sz w:val="18"/>
          <w:szCs w:val="18"/>
        </w:rPr>
        <w:t xml:space="preserve"> into this New Year.</w:t>
      </w:r>
      <w:r w:rsidR="00D8282B">
        <w:rPr>
          <w:i/>
          <w:sz w:val="18"/>
          <w:szCs w:val="18"/>
        </w:rPr>
        <w:t xml:space="preserve">  </w:t>
      </w:r>
      <w:r w:rsidRPr="00D006BA">
        <w:rPr>
          <w:i/>
          <w:sz w:val="18"/>
          <w:szCs w:val="18"/>
        </w:rPr>
        <w:t>Deans/division offices will put the information onto the initiatives charts.  Every program/department needs initiatives that do not require resources.</w:t>
      </w:r>
    </w:p>
    <w:p w:rsidR="00D8282B" w:rsidRPr="0019380E" w:rsidRDefault="00D8282B" w:rsidP="00D8282B">
      <w:pPr>
        <w:spacing w:after="0" w:line="240" w:lineRule="auto"/>
        <w:jc w:val="both"/>
        <w:rPr>
          <w:sz w:val="18"/>
          <w:szCs w:val="18"/>
        </w:rPr>
      </w:pPr>
    </w:p>
    <w:p w:rsidR="004B3215" w:rsidRPr="00D12FDF" w:rsidRDefault="004B3215" w:rsidP="007E7327">
      <w:pPr>
        <w:pStyle w:val="ListParagraph"/>
        <w:spacing w:after="0"/>
        <w:rPr>
          <w:i/>
          <w:sz w:val="18"/>
        </w:rPr>
      </w:pPr>
      <w:r w:rsidRPr="00D12FDF">
        <w:rPr>
          <w:i/>
          <w:sz w:val="18"/>
        </w:rPr>
        <w:t>Link the Ini</w:t>
      </w:r>
      <w:r w:rsidR="007E7327" w:rsidRPr="00D12FDF">
        <w:rPr>
          <w:i/>
          <w:sz w:val="18"/>
        </w:rPr>
        <w:t xml:space="preserve">tiative(s):  </w:t>
      </w:r>
      <w:r w:rsidRPr="00D12FDF">
        <w:rPr>
          <w:i/>
          <w:sz w:val="18"/>
        </w:rPr>
        <w:t xml:space="preserve">Link the initiatives with </w:t>
      </w:r>
      <w:r w:rsidR="009E4799" w:rsidRPr="00D12FDF">
        <w:rPr>
          <w:i/>
          <w:sz w:val="18"/>
        </w:rPr>
        <w:t>a finding.  Findings link to one or multiple</w:t>
      </w:r>
      <w:r w:rsidRPr="00D12FDF">
        <w:rPr>
          <w:i/>
          <w:sz w:val="18"/>
        </w:rPr>
        <w:t xml:space="preserve"> VC Educational Master Plan goals and VCCCD Strategic Goals.  </w:t>
      </w:r>
      <w:r w:rsidRPr="00F857B8">
        <w:rPr>
          <w:i/>
          <w:sz w:val="18"/>
        </w:rPr>
        <w:t>We did not do this last year.  Copy and paste one or multiple goals below to each initiative.</w:t>
      </w:r>
    </w:p>
    <w:p w:rsidR="00707D84" w:rsidRDefault="00707D84" w:rsidP="004B3215">
      <w:pPr>
        <w:pStyle w:val="ListParagraph"/>
        <w:spacing w:after="0"/>
        <w:rPr>
          <w:sz w:val="18"/>
          <w:u w:val="single"/>
        </w:rPr>
      </w:pPr>
    </w:p>
    <w:p w:rsidR="004B3215" w:rsidRPr="004B3215" w:rsidRDefault="004B3215" w:rsidP="004B3215">
      <w:pPr>
        <w:pStyle w:val="ListParagraph"/>
        <w:spacing w:after="0"/>
        <w:rPr>
          <w:sz w:val="18"/>
        </w:rPr>
      </w:pPr>
      <w:r w:rsidRPr="004B3215">
        <w:rPr>
          <w:sz w:val="18"/>
          <w:u w:val="single"/>
        </w:rPr>
        <w:t>VC Educational Master Plan Goals</w:t>
      </w:r>
    </w:p>
    <w:p w:rsidR="004B3215" w:rsidRPr="004B3215" w:rsidRDefault="004B3215" w:rsidP="00744726">
      <w:pPr>
        <w:pStyle w:val="ListParagraph"/>
        <w:numPr>
          <w:ilvl w:val="0"/>
          <w:numId w:val="36"/>
        </w:numPr>
        <w:tabs>
          <w:tab w:val="left" w:pos="2160"/>
        </w:tabs>
        <w:spacing w:after="0" w:line="240" w:lineRule="auto"/>
        <w:ind w:left="1260"/>
        <w:rPr>
          <w:rFonts w:cstheme="minorHAnsi"/>
          <w:sz w:val="18"/>
        </w:rPr>
      </w:pPr>
      <w:r w:rsidRPr="004B3215">
        <w:rPr>
          <w:rFonts w:cstheme="minorHAnsi"/>
          <w:sz w:val="18"/>
        </w:rPr>
        <w:t>Educational Master Plan Goal #1 - Continuously improve educational programs and services to meet student, community, and workforce development needs.  Aligns with District Strategic Goal 1 (increase access and student success).</w:t>
      </w:r>
    </w:p>
    <w:p w:rsidR="004B3215" w:rsidRPr="004B3215" w:rsidRDefault="004B3215" w:rsidP="00744726">
      <w:pPr>
        <w:pStyle w:val="ListParagraph"/>
        <w:numPr>
          <w:ilvl w:val="0"/>
          <w:numId w:val="36"/>
        </w:numPr>
        <w:tabs>
          <w:tab w:val="left" w:pos="2160"/>
        </w:tabs>
        <w:spacing w:after="0" w:line="240" w:lineRule="auto"/>
        <w:ind w:left="1260"/>
        <w:rPr>
          <w:rFonts w:cstheme="minorHAnsi"/>
          <w:sz w:val="18"/>
        </w:rPr>
      </w:pPr>
      <w:r w:rsidRPr="004B3215">
        <w:rPr>
          <w:rFonts w:cstheme="minorHAnsi"/>
          <w:sz w:val="18"/>
        </w:rPr>
        <w:t>VC Educational Master Plan Goal #2 - Provide students with information and access to diverse and comprehensive support services that lead to their success.  Aligns with District Strategic Goal 1 (increase access and student success).</w:t>
      </w:r>
    </w:p>
    <w:p w:rsidR="004B3215" w:rsidRPr="004B3215" w:rsidRDefault="004B3215" w:rsidP="00744726">
      <w:pPr>
        <w:pStyle w:val="ListParagraph"/>
        <w:numPr>
          <w:ilvl w:val="0"/>
          <w:numId w:val="37"/>
        </w:numPr>
        <w:tabs>
          <w:tab w:val="left" w:pos="2160"/>
        </w:tabs>
        <w:spacing w:after="0" w:line="240" w:lineRule="auto"/>
        <w:ind w:left="1260"/>
        <w:rPr>
          <w:bCs/>
          <w:sz w:val="18"/>
        </w:rPr>
      </w:pPr>
      <w:r w:rsidRPr="004B3215">
        <w:rPr>
          <w:rFonts w:cstheme="minorHAnsi"/>
          <w:sz w:val="18"/>
        </w:rPr>
        <w:t xml:space="preserve">VC Educational Master Plan Goal #3 - </w:t>
      </w:r>
      <w:r w:rsidRPr="004B3215">
        <w:rPr>
          <w:sz w:val="18"/>
        </w:rPr>
        <w:t>Partner with local and regional organizations to achieve mutual goals and strengthen the College, the community, and the area’s economic vitality.  Aligns with District Strategic Goal 2 (</w:t>
      </w:r>
      <w:r w:rsidRPr="004B3215">
        <w:rPr>
          <w:bCs/>
          <w:sz w:val="18"/>
        </w:rPr>
        <w:t>partner more effectively to meet community needs)</w:t>
      </w:r>
      <w:r w:rsidRPr="004B3215">
        <w:rPr>
          <w:sz w:val="18"/>
        </w:rPr>
        <w:t>.</w:t>
      </w:r>
    </w:p>
    <w:p w:rsidR="004B3215" w:rsidRPr="004B3215" w:rsidRDefault="004B3215" w:rsidP="00744726">
      <w:pPr>
        <w:pStyle w:val="ListParagraph"/>
        <w:numPr>
          <w:ilvl w:val="0"/>
          <w:numId w:val="37"/>
        </w:numPr>
        <w:tabs>
          <w:tab w:val="left" w:pos="2160"/>
        </w:tabs>
        <w:spacing w:after="0" w:line="240" w:lineRule="auto"/>
        <w:ind w:left="1260"/>
        <w:rPr>
          <w:bCs/>
          <w:sz w:val="18"/>
        </w:rPr>
      </w:pPr>
      <w:r w:rsidRPr="004B3215">
        <w:rPr>
          <w:rFonts w:cstheme="minorHAnsi"/>
          <w:sz w:val="18"/>
        </w:rPr>
        <w:t>VC Educational Master Plan Goal #4 - Continuously enhance institutional operations and effectiveness. Aligns with District Goal 3 (p</w:t>
      </w:r>
      <w:r w:rsidRPr="004B3215">
        <w:rPr>
          <w:bCs/>
          <w:sz w:val="18"/>
        </w:rPr>
        <w:t>romote effective use of organizational resources)</w:t>
      </w:r>
    </w:p>
    <w:p w:rsidR="004B3215" w:rsidRPr="004B3215" w:rsidRDefault="004B3215" w:rsidP="00744726">
      <w:pPr>
        <w:pStyle w:val="ListParagraph"/>
        <w:numPr>
          <w:ilvl w:val="0"/>
          <w:numId w:val="37"/>
        </w:numPr>
        <w:tabs>
          <w:tab w:val="left" w:pos="2160"/>
        </w:tabs>
        <w:spacing w:after="0" w:line="240" w:lineRule="auto"/>
        <w:ind w:left="1260"/>
        <w:rPr>
          <w:bCs/>
          <w:sz w:val="18"/>
        </w:rPr>
      </w:pPr>
      <w:r w:rsidRPr="004B3215">
        <w:rPr>
          <w:rFonts w:cstheme="minorHAnsi"/>
          <w:sz w:val="18"/>
        </w:rPr>
        <w:t xml:space="preserve">VC Educational Master Plan Goal #5 - </w:t>
      </w:r>
      <w:r w:rsidRPr="004B3215">
        <w:rPr>
          <w:sz w:val="18"/>
        </w:rPr>
        <w:t xml:space="preserve">Implement the Ventura College East Campus educational plan. Aligns with District Goals 1, 2 and 3 </w:t>
      </w:r>
      <w:r w:rsidRPr="004B3215">
        <w:rPr>
          <w:rFonts w:cstheme="minorHAnsi"/>
          <w:sz w:val="18"/>
        </w:rPr>
        <w:t xml:space="preserve">(increase access and student success, </w:t>
      </w:r>
      <w:r w:rsidRPr="004B3215">
        <w:rPr>
          <w:bCs/>
          <w:sz w:val="18"/>
        </w:rPr>
        <w:t>partner more effectively to meet community needs, and promote effective use of organizational resources)</w:t>
      </w:r>
    </w:p>
    <w:p w:rsidR="007E7327" w:rsidRDefault="007E7327" w:rsidP="00D8282B">
      <w:pPr>
        <w:spacing w:after="0" w:line="240" w:lineRule="auto"/>
        <w:ind w:left="720"/>
        <w:rPr>
          <w:i/>
          <w:sz w:val="18"/>
          <w:szCs w:val="18"/>
        </w:rPr>
      </w:pPr>
    </w:p>
    <w:p w:rsidR="0046588A" w:rsidRDefault="0046588A" w:rsidP="0046588A">
      <w:pPr>
        <w:pStyle w:val="ListParagraph"/>
        <w:spacing w:after="0" w:line="240" w:lineRule="auto"/>
      </w:pPr>
      <w:r>
        <w:t>Initiative(s) link to a Finding → Link to VC Educational Master Plan Goal(s) → Link to District Strategic Goal(s)</w:t>
      </w:r>
    </w:p>
    <w:p w:rsidR="007E7327" w:rsidRPr="00D8282B" w:rsidRDefault="007E7327" w:rsidP="00D12FDF">
      <w:pPr>
        <w:spacing w:after="0" w:line="240" w:lineRule="auto"/>
        <w:rPr>
          <w:i/>
          <w:sz w:val="18"/>
          <w:szCs w:val="18"/>
        </w:rPr>
      </w:pPr>
    </w:p>
    <w:p w:rsidR="00D12FDF" w:rsidRPr="0019380E" w:rsidRDefault="00D12FDF" w:rsidP="00D12FDF">
      <w:pPr>
        <w:spacing w:after="0" w:line="240" w:lineRule="auto"/>
        <w:ind w:left="1080"/>
        <w:jc w:val="both"/>
        <w:rPr>
          <w:sz w:val="18"/>
          <w:szCs w:val="18"/>
        </w:rPr>
      </w:pPr>
      <w:r w:rsidRPr="0019380E">
        <w:rPr>
          <w:b/>
          <w:sz w:val="18"/>
          <w:szCs w:val="18"/>
        </w:rPr>
        <w:t>R</w:t>
      </w:r>
      <w:r w:rsidRPr="0019380E">
        <w:rPr>
          <w:sz w:val="18"/>
          <w:szCs w:val="18"/>
        </w:rPr>
        <w:t xml:space="preserve"> = </w:t>
      </w:r>
      <w:r>
        <w:rPr>
          <w:sz w:val="18"/>
          <w:szCs w:val="18"/>
        </w:rPr>
        <w:t xml:space="preserve"> </w:t>
      </w:r>
      <w:r w:rsidRPr="0019380E">
        <w:rPr>
          <w:sz w:val="18"/>
          <w:szCs w:val="18"/>
        </w:rPr>
        <w:t xml:space="preserve">Required – mandated or unavoidable needs </w:t>
      </w:r>
      <w:r>
        <w:rPr>
          <w:sz w:val="18"/>
          <w:szCs w:val="18"/>
        </w:rPr>
        <w:t xml:space="preserve">– </w:t>
      </w:r>
      <w:r w:rsidRPr="00047F2B">
        <w:rPr>
          <w:sz w:val="18"/>
          <w:szCs w:val="18"/>
          <w:u w:val="single"/>
        </w:rPr>
        <w:t>only put in if pre-approved by EVP or VP</w:t>
      </w:r>
      <w:r>
        <w:rPr>
          <w:sz w:val="18"/>
          <w:szCs w:val="18"/>
        </w:rPr>
        <w:t xml:space="preserve"> </w:t>
      </w:r>
      <w:r w:rsidRPr="0019380E">
        <w:rPr>
          <w:sz w:val="18"/>
          <w:szCs w:val="18"/>
        </w:rPr>
        <w:t>(litigation, contracts, unsafe to operate conditions, etc.</w:t>
      </w:r>
      <w:r>
        <w:rPr>
          <w:sz w:val="18"/>
          <w:szCs w:val="18"/>
        </w:rPr>
        <w:t>)</w:t>
      </w:r>
    </w:p>
    <w:p w:rsidR="00D12FDF" w:rsidRPr="0019380E" w:rsidRDefault="00D12FDF" w:rsidP="00D12FDF">
      <w:pPr>
        <w:spacing w:after="0" w:line="240" w:lineRule="auto"/>
        <w:ind w:left="1080"/>
        <w:jc w:val="both"/>
        <w:rPr>
          <w:sz w:val="18"/>
          <w:szCs w:val="18"/>
        </w:rPr>
      </w:pPr>
      <w:r w:rsidRPr="0019380E">
        <w:rPr>
          <w:b/>
          <w:sz w:val="18"/>
          <w:szCs w:val="18"/>
        </w:rPr>
        <w:t>H</w:t>
      </w:r>
      <w:r w:rsidRPr="0019380E">
        <w:rPr>
          <w:sz w:val="18"/>
          <w:szCs w:val="18"/>
        </w:rPr>
        <w:t xml:space="preserve"> </w:t>
      </w:r>
      <w:proofErr w:type="gramStart"/>
      <w:r w:rsidRPr="0019380E">
        <w:rPr>
          <w:sz w:val="18"/>
          <w:szCs w:val="18"/>
        </w:rPr>
        <w:t xml:space="preserve">= </w:t>
      </w:r>
      <w:r>
        <w:rPr>
          <w:sz w:val="18"/>
          <w:szCs w:val="18"/>
        </w:rPr>
        <w:t xml:space="preserve"> </w:t>
      </w:r>
      <w:r w:rsidRPr="0019380E">
        <w:rPr>
          <w:sz w:val="18"/>
          <w:szCs w:val="18"/>
        </w:rPr>
        <w:t>High</w:t>
      </w:r>
      <w:proofErr w:type="gramEnd"/>
      <w:r w:rsidRPr="0019380E">
        <w:rPr>
          <w:sz w:val="18"/>
          <w:szCs w:val="18"/>
        </w:rPr>
        <w:t xml:space="preserve"> – Approximately 1/3 of the total program/department/division’s initiatives by resource category</w:t>
      </w:r>
    </w:p>
    <w:p w:rsidR="00D12FDF" w:rsidRPr="0019380E" w:rsidRDefault="00D12FDF" w:rsidP="00D12FDF">
      <w:pPr>
        <w:spacing w:after="0" w:line="240" w:lineRule="auto"/>
        <w:ind w:left="1080"/>
        <w:jc w:val="both"/>
        <w:rPr>
          <w:sz w:val="18"/>
          <w:szCs w:val="18"/>
        </w:rPr>
      </w:pPr>
      <w:r w:rsidRPr="0019380E">
        <w:rPr>
          <w:b/>
          <w:sz w:val="18"/>
          <w:szCs w:val="18"/>
        </w:rPr>
        <w:t>M</w:t>
      </w:r>
      <w:r w:rsidRPr="0019380E">
        <w:rPr>
          <w:sz w:val="18"/>
          <w:szCs w:val="18"/>
        </w:rPr>
        <w:t xml:space="preserve"> = Medium – Approximately 1/3 of the total program/department/division’s initiative by </w:t>
      </w:r>
      <w:r>
        <w:rPr>
          <w:sz w:val="18"/>
          <w:szCs w:val="18"/>
        </w:rPr>
        <w:t>resource</w:t>
      </w:r>
      <w:r w:rsidRPr="0019380E">
        <w:rPr>
          <w:sz w:val="18"/>
          <w:szCs w:val="18"/>
        </w:rPr>
        <w:t xml:space="preserve"> category</w:t>
      </w:r>
    </w:p>
    <w:p w:rsidR="00D12FDF" w:rsidRPr="0019380E" w:rsidRDefault="00D12FDF" w:rsidP="00D12FDF">
      <w:pPr>
        <w:spacing w:after="0" w:line="240" w:lineRule="auto"/>
        <w:ind w:left="1080"/>
        <w:jc w:val="both"/>
        <w:rPr>
          <w:sz w:val="18"/>
          <w:szCs w:val="18"/>
        </w:rPr>
      </w:pPr>
      <w:r>
        <w:rPr>
          <w:b/>
          <w:sz w:val="18"/>
          <w:szCs w:val="18"/>
        </w:rPr>
        <w:t>L</w:t>
      </w:r>
      <w:r>
        <w:rPr>
          <w:sz w:val="18"/>
          <w:szCs w:val="18"/>
        </w:rPr>
        <w:t xml:space="preserve"> </w:t>
      </w:r>
      <w:r w:rsidRPr="0019380E">
        <w:rPr>
          <w:sz w:val="18"/>
          <w:szCs w:val="18"/>
        </w:rPr>
        <w:t>= Low – Approximately 1/3 of the total program/department/division’s initiatives by resource category</w:t>
      </w:r>
    </w:p>
    <w:p w:rsidR="00D12FDF" w:rsidRPr="004B3215" w:rsidRDefault="00D12FDF" w:rsidP="0019380E">
      <w:pPr>
        <w:spacing w:after="0" w:line="240" w:lineRule="auto"/>
        <w:jc w:val="both"/>
        <w:rPr>
          <w:sz w:val="18"/>
          <w:szCs w:val="18"/>
        </w:rPr>
      </w:pPr>
    </w:p>
    <w:p w:rsidR="00476B6A" w:rsidRPr="00047F2B" w:rsidRDefault="00476B6A" w:rsidP="0068733C">
      <w:pPr>
        <w:pStyle w:val="Title"/>
        <w:jc w:val="left"/>
        <w:rPr>
          <w:rFonts w:asciiTheme="minorHAnsi" w:hAnsiTheme="minorHAnsi" w:cstheme="minorHAnsi"/>
          <w:color w:val="000000" w:themeColor="text1"/>
          <w:sz w:val="22"/>
          <w:szCs w:val="22"/>
        </w:rPr>
      </w:pPr>
    </w:p>
    <w:p w:rsidR="00641D33" w:rsidRDefault="00641D33" w:rsidP="006E2427">
      <w:pPr>
        <w:pStyle w:val="NoSpacing"/>
        <w:ind w:left="720"/>
        <w:rPr>
          <w:b/>
        </w:rPr>
      </w:pPr>
    </w:p>
    <w:p w:rsidR="006E2427" w:rsidRPr="004F75F3" w:rsidRDefault="006E2427" w:rsidP="006E2427">
      <w:pPr>
        <w:pStyle w:val="NoSpacing"/>
        <w:ind w:left="720"/>
      </w:pPr>
      <w:r>
        <w:rPr>
          <w:b/>
        </w:rPr>
        <w:lastRenderedPageBreak/>
        <w:t xml:space="preserve">Initiative Title:  </w:t>
      </w:r>
      <w:r w:rsidR="00D97856" w:rsidRPr="00D97856">
        <w:rPr>
          <w:color w:val="FF0000"/>
        </w:rPr>
        <w:t>Telescopes for Astronomy Labs</w:t>
      </w:r>
    </w:p>
    <w:p w:rsidR="006E2427" w:rsidRPr="004F75F3" w:rsidRDefault="006E2427" w:rsidP="006E2427">
      <w:pPr>
        <w:pStyle w:val="NoSpacing"/>
        <w:ind w:left="720"/>
      </w:pPr>
      <w:r w:rsidRPr="004F75F3">
        <w:rPr>
          <w:b/>
        </w:rPr>
        <w:t>Initiative ID:</w:t>
      </w:r>
      <w:r>
        <w:t xml:space="preserve"> </w:t>
      </w:r>
      <w:r w:rsidR="00F70F29" w:rsidRPr="00E94CA9">
        <w:rPr>
          <w:color w:val="FF0000"/>
        </w:rPr>
        <w:t>PHYS150</w:t>
      </w:r>
      <w:r w:rsidR="00D97856">
        <w:rPr>
          <w:color w:val="FF0000"/>
        </w:rPr>
        <w:t>2</w:t>
      </w:r>
    </w:p>
    <w:p w:rsidR="00E94CA9" w:rsidRPr="00E94CA9" w:rsidRDefault="006E2427" w:rsidP="00E94CA9">
      <w:pPr>
        <w:pStyle w:val="NoSpacing"/>
        <w:ind w:left="720"/>
        <w:rPr>
          <w:b/>
        </w:rPr>
      </w:pPr>
      <w:r w:rsidRPr="00D12FDF">
        <w:rPr>
          <w:b/>
        </w:rPr>
        <w:t xml:space="preserve">Links to Finding: </w:t>
      </w:r>
      <w:r w:rsidR="00D97856" w:rsidRPr="00D97856">
        <w:rPr>
          <w:color w:val="FF0000"/>
        </w:rPr>
        <w:t>Finding #0</w:t>
      </w:r>
      <w:r w:rsidR="00D97856">
        <w:rPr>
          <w:color w:val="FF0000"/>
        </w:rPr>
        <w:t>1</w:t>
      </w:r>
      <w:r w:rsidR="00D97856" w:rsidRPr="00D97856">
        <w:rPr>
          <w:color w:val="FF0000"/>
        </w:rPr>
        <w:t xml:space="preserve"> - Overall student performance in </w:t>
      </w:r>
      <w:r w:rsidR="00D97856">
        <w:rPr>
          <w:color w:val="FF0000"/>
        </w:rPr>
        <w:t>astronomy</w:t>
      </w:r>
      <w:r w:rsidR="00D97856" w:rsidRPr="00D97856">
        <w:rPr>
          <w:color w:val="FF0000"/>
        </w:rPr>
        <w:t xml:space="preserve"> improves with smaller laboratory groups and increased interaction with equipment</w:t>
      </w:r>
      <w:r w:rsidR="00D97856">
        <w:rPr>
          <w:color w:val="FF0000"/>
        </w:rPr>
        <w:t>.</w:t>
      </w:r>
      <w:r w:rsidR="00E94CA9" w:rsidRPr="00417397">
        <w:rPr>
          <w:b/>
          <w:color w:val="FF0000"/>
        </w:rPr>
        <w:t xml:space="preserve"> </w:t>
      </w:r>
    </w:p>
    <w:p w:rsidR="006E2427" w:rsidRDefault="00E94CA9" w:rsidP="00E94CA9">
      <w:pPr>
        <w:pStyle w:val="NoSpacing"/>
        <w:ind w:left="720"/>
      </w:pPr>
      <w:r w:rsidRPr="00417397">
        <w:rPr>
          <w:color w:val="FF0000"/>
        </w:rPr>
        <w:t xml:space="preserve">This finding aligns with the College’s Educational Master Plan Goal </w:t>
      </w:r>
      <w:r w:rsidR="00D97856">
        <w:rPr>
          <w:color w:val="FF0000"/>
        </w:rPr>
        <w:t>1</w:t>
      </w:r>
      <w:r w:rsidRPr="00417397">
        <w:rPr>
          <w:color w:val="FF0000"/>
        </w:rPr>
        <w:t>.</w:t>
      </w:r>
      <w:r w:rsidR="00BD0727">
        <w:rPr>
          <w:color w:val="FF0000"/>
        </w:rPr>
        <w:t xml:space="preserve"> </w:t>
      </w:r>
    </w:p>
    <w:p w:rsidR="006E2427" w:rsidRDefault="006E2427" w:rsidP="006E2427">
      <w:pPr>
        <w:pStyle w:val="NoSpacing"/>
        <w:ind w:left="720"/>
      </w:pPr>
      <w:r w:rsidRPr="00D12FDF">
        <w:rPr>
          <w:b/>
        </w:rPr>
        <w:t>Initiative Finding Link</w:t>
      </w:r>
      <w:r w:rsidRPr="00D12FDF">
        <w:t xml:space="preserve">: </w:t>
      </w:r>
      <w:r w:rsidR="009653E7">
        <w:rPr>
          <w:color w:val="FF0000"/>
        </w:rPr>
        <w:t>AST</w:t>
      </w:r>
      <w:r w:rsidR="00361B1D" w:rsidRPr="00417397">
        <w:rPr>
          <w:color w:val="FF0000"/>
        </w:rPr>
        <w:t>F1501</w:t>
      </w:r>
    </w:p>
    <w:p w:rsidR="006E2427" w:rsidRPr="004F75F3" w:rsidRDefault="006E2427" w:rsidP="006E2427">
      <w:pPr>
        <w:pStyle w:val="NoSpacing"/>
        <w:ind w:left="720"/>
      </w:pPr>
      <w:r w:rsidRPr="004F75F3">
        <w:rPr>
          <w:b/>
        </w:rPr>
        <w:t>Initiative Action:</w:t>
      </w:r>
      <w:r w:rsidRPr="004F75F3">
        <w:t xml:space="preserve">  </w:t>
      </w:r>
      <w:r w:rsidR="009653E7" w:rsidRPr="009653E7">
        <w:rPr>
          <w:color w:val="FF0000"/>
        </w:rPr>
        <w:t>Purchase eig</w:t>
      </w:r>
      <w:r w:rsidR="009653E7">
        <w:rPr>
          <w:color w:val="FF0000"/>
        </w:rPr>
        <w:t>ht telescopes for AST V01L Labs</w:t>
      </w:r>
      <w:r w:rsidR="009653E7" w:rsidRPr="009653E7">
        <w:rPr>
          <w:color w:val="FF0000"/>
        </w:rPr>
        <w:t>.</w:t>
      </w:r>
    </w:p>
    <w:p w:rsidR="006E2427" w:rsidRPr="004F75F3" w:rsidRDefault="006E2427" w:rsidP="006E2427">
      <w:pPr>
        <w:pStyle w:val="Title"/>
        <w:ind w:left="720"/>
        <w:jc w:val="left"/>
        <w:rPr>
          <w:rFonts w:asciiTheme="minorHAnsi" w:hAnsiTheme="minorHAnsi"/>
          <w:sz w:val="22"/>
          <w:szCs w:val="22"/>
        </w:rPr>
      </w:pPr>
      <w:r w:rsidRPr="004F75F3">
        <w:rPr>
          <w:rFonts w:asciiTheme="minorHAnsi" w:hAnsiTheme="minorHAnsi"/>
          <w:sz w:val="22"/>
          <w:szCs w:val="22"/>
        </w:rPr>
        <w:t>Timeline:</w:t>
      </w:r>
      <w:r w:rsidRPr="00417397">
        <w:rPr>
          <w:rFonts w:asciiTheme="minorHAnsi" w:eastAsiaTheme="minorHAnsi" w:hAnsiTheme="minorHAnsi" w:cstheme="minorBidi"/>
          <w:b w:val="0"/>
          <w:bCs w:val="0"/>
          <w:color w:val="FF0000"/>
          <w:sz w:val="22"/>
          <w:szCs w:val="22"/>
        </w:rPr>
        <w:t xml:space="preserve"> </w:t>
      </w:r>
      <w:r w:rsidR="00AF6C0C">
        <w:rPr>
          <w:rFonts w:asciiTheme="minorHAnsi" w:eastAsiaTheme="minorHAnsi" w:hAnsiTheme="minorHAnsi" w:cstheme="minorBidi"/>
          <w:b w:val="0"/>
          <w:bCs w:val="0"/>
          <w:color w:val="FF0000"/>
          <w:sz w:val="22"/>
          <w:szCs w:val="22"/>
        </w:rPr>
        <w:t>201</w:t>
      </w:r>
      <w:r w:rsidR="009653E7">
        <w:rPr>
          <w:rFonts w:asciiTheme="minorHAnsi" w:eastAsiaTheme="minorHAnsi" w:hAnsiTheme="minorHAnsi" w:cstheme="minorBidi"/>
          <w:b w:val="0"/>
          <w:bCs w:val="0"/>
          <w:color w:val="FF0000"/>
          <w:sz w:val="22"/>
          <w:szCs w:val="22"/>
        </w:rPr>
        <w:t>4</w:t>
      </w:r>
      <w:r w:rsidR="00AF6C0C">
        <w:rPr>
          <w:rFonts w:asciiTheme="minorHAnsi" w:eastAsiaTheme="minorHAnsi" w:hAnsiTheme="minorHAnsi" w:cstheme="minorBidi"/>
          <w:b w:val="0"/>
          <w:bCs w:val="0"/>
          <w:color w:val="FF0000"/>
          <w:sz w:val="22"/>
          <w:szCs w:val="22"/>
        </w:rPr>
        <w:t xml:space="preserve"> - </w:t>
      </w:r>
      <w:r w:rsidR="009653E7">
        <w:rPr>
          <w:rFonts w:asciiTheme="minorHAnsi" w:eastAsiaTheme="minorHAnsi" w:hAnsiTheme="minorHAnsi" w:cstheme="minorBidi"/>
          <w:b w:val="0"/>
          <w:bCs w:val="0"/>
          <w:color w:val="FF0000"/>
          <w:sz w:val="22"/>
          <w:szCs w:val="22"/>
        </w:rPr>
        <w:t>2015</w:t>
      </w:r>
    </w:p>
    <w:p w:rsidR="006E2427" w:rsidRPr="004F75F3" w:rsidRDefault="006E2427" w:rsidP="006E2427">
      <w:pPr>
        <w:pStyle w:val="NoSpacing"/>
        <w:ind w:left="720"/>
      </w:pPr>
      <w:r w:rsidRPr="004F75F3">
        <w:rPr>
          <w:b/>
        </w:rPr>
        <w:t>Expected Benefits</w:t>
      </w:r>
      <w:r w:rsidRPr="004F75F3">
        <w:t xml:space="preserve">:  </w:t>
      </w:r>
      <w:r w:rsidR="004A0639">
        <w:rPr>
          <w:color w:val="FF0000"/>
        </w:rPr>
        <w:t xml:space="preserve">This would </w:t>
      </w:r>
      <w:r w:rsidR="004A0639">
        <w:rPr>
          <w:color w:val="FF0000"/>
        </w:rPr>
        <w:t>provide</w:t>
      </w:r>
      <w:r w:rsidR="004A0639">
        <w:rPr>
          <w:color w:val="FF0000"/>
        </w:rPr>
        <w:t xml:space="preserve"> one telescope for each 3-4</w:t>
      </w:r>
      <w:r w:rsidR="004A0639">
        <w:rPr>
          <w:color w:val="FF0000"/>
        </w:rPr>
        <w:t xml:space="preserve"> student lab group</w:t>
      </w:r>
      <w:r w:rsidR="003260CC">
        <w:rPr>
          <w:color w:val="FF0000"/>
        </w:rPr>
        <w:t xml:space="preserve">, </w:t>
      </w:r>
      <w:r w:rsidR="004A0639">
        <w:rPr>
          <w:color w:val="FF0000"/>
        </w:rPr>
        <w:t>allow</w:t>
      </w:r>
      <w:r w:rsidR="003260CC">
        <w:rPr>
          <w:color w:val="FF0000"/>
        </w:rPr>
        <w:t>ing</w:t>
      </w:r>
      <w:r w:rsidR="004A0639">
        <w:rPr>
          <w:color w:val="FF0000"/>
        </w:rPr>
        <w:t xml:space="preserve"> </w:t>
      </w:r>
      <w:r w:rsidR="003260CC">
        <w:rPr>
          <w:color w:val="FF0000"/>
        </w:rPr>
        <w:t xml:space="preserve">each student to have adequate </w:t>
      </w:r>
      <w:r w:rsidR="004A0639">
        <w:rPr>
          <w:color w:val="FF0000"/>
        </w:rPr>
        <w:t>interaction with the equipment</w:t>
      </w:r>
      <w:r w:rsidR="00506A72">
        <w:rPr>
          <w:color w:val="FF0000"/>
        </w:rPr>
        <w:t xml:space="preserve"> to meet learning objectives</w:t>
      </w:r>
      <w:r w:rsidR="004A0639">
        <w:rPr>
          <w:color w:val="FF0000"/>
        </w:rPr>
        <w:t xml:space="preserve">. </w:t>
      </w:r>
      <w:r w:rsidR="00582E5A" w:rsidRPr="009653E7">
        <w:rPr>
          <w:color w:val="FF0000"/>
        </w:rPr>
        <w:t xml:space="preserve">The department currently has </w:t>
      </w:r>
      <w:r w:rsidR="00582E5A">
        <w:rPr>
          <w:color w:val="FF0000"/>
        </w:rPr>
        <w:t xml:space="preserve">only </w:t>
      </w:r>
      <w:r w:rsidR="00582E5A" w:rsidRPr="009653E7">
        <w:rPr>
          <w:color w:val="FF0000"/>
        </w:rPr>
        <w:t>two telesc</w:t>
      </w:r>
      <w:r w:rsidR="00582E5A">
        <w:rPr>
          <w:color w:val="FF0000"/>
        </w:rPr>
        <w:t>opes for each 24-32 student lab</w:t>
      </w:r>
      <w:r w:rsidR="00506A72">
        <w:rPr>
          <w:color w:val="FF0000"/>
        </w:rPr>
        <w:t>,</w:t>
      </w:r>
      <w:r w:rsidR="003260CC">
        <w:rPr>
          <w:color w:val="FF0000"/>
        </w:rPr>
        <w:t xml:space="preserve"> which is inadequate for each student to learn how to </w:t>
      </w:r>
      <w:r w:rsidR="00506A72">
        <w:rPr>
          <w:color w:val="FF0000"/>
        </w:rPr>
        <w:t xml:space="preserve">independently </w:t>
      </w:r>
      <w:r w:rsidR="003260CC">
        <w:rPr>
          <w:color w:val="FF0000"/>
        </w:rPr>
        <w:t>setup and use</w:t>
      </w:r>
      <w:r w:rsidR="00506A72">
        <w:rPr>
          <w:color w:val="FF0000"/>
        </w:rPr>
        <w:t xml:space="preserve"> a telescope</w:t>
      </w:r>
      <w:r w:rsidR="00582E5A">
        <w:rPr>
          <w:color w:val="FF0000"/>
        </w:rPr>
        <w:t xml:space="preserve">. </w:t>
      </w:r>
    </w:p>
    <w:p w:rsidR="006E2427" w:rsidRPr="004F75F3" w:rsidRDefault="006E2427" w:rsidP="006E2427">
      <w:pPr>
        <w:pStyle w:val="Title"/>
        <w:ind w:left="720"/>
        <w:jc w:val="left"/>
        <w:rPr>
          <w:rStyle w:val="Style2"/>
          <w:rFonts w:cstheme="minorHAnsi"/>
          <w:b w:val="0"/>
          <w:color w:val="000000" w:themeColor="text1"/>
          <w:szCs w:val="22"/>
        </w:rPr>
      </w:pPr>
      <w:r w:rsidRPr="004F75F3">
        <w:rPr>
          <w:rFonts w:asciiTheme="minorHAnsi" w:hAnsiTheme="minorHAnsi"/>
          <w:sz w:val="22"/>
          <w:szCs w:val="22"/>
        </w:rPr>
        <w:t>Funding Resource Category</w:t>
      </w:r>
      <w:r w:rsidRPr="004F75F3">
        <w:rPr>
          <w:rFonts w:asciiTheme="minorHAnsi" w:hAnsiTheme="minorHAnsi"/>
          <w:b w:val="0"/>
          <w:sz w:val="22"/>
          <w:szCs w:val="22"/>
        </w:rPr>
        <w:t xml:space="preserve">:  </w:t>
      </w:r>
      <w:sdt>
        <w:sdtPr>
          <w:rPr>
            <w:rStyle w:val="Style2"/>
            <w:b w:val="0"/>
            <w:color w:val="FF0000"/>
            <w:szCs w:val="22"/>
          </w:rPr>
          <w:id w:val="-1140645304"/>
          <w:dropDownList>
            <w:listItem w:displayText="Click here for options" w:value="Click here for options"/>
            <w:listItem w:displayText="No new resources needed" w:value="No new resources needed"/>
            <w:listItem w:displayText="Hourly Instruction Funds" w:value="Hourly Instruction Funds"/>
            <w:listItem w:displayText="Supply Funds" w:value="Supply Funds"/>
            <w:listItem w:displayText="Services(including maintenance contracts)" w:value="Services(including maintenance contracts)"/>
            <w:listItem w:displayText="Equipment-non computer" w:value="Equipment-non computer"/>
            <w:listItem w:displayText="Technology Funds" w:value="Technology Funds"/>
            <w:listItem w:displayText="Facilities Funds" w:value="Facilities Funds"/>
            <w:listItem w:displayText="Staffing Funds" w:value="Staffing Funds"/>
            <w:listItem w:displayText="Grant Funds" w:value="Grant Funds"/>
          </w:dropDownList>
        </w:sdtPr>
        <w:sdtContent>
          <w:r w:rsidR="00417397" w:rsidRPr="009653E7">
            <w:rPr>
              <w:rStyle w:val="Style2"/>
              <w:b w:val="0"/>
              <w:color w:val="FF0000"/>
              <w:szCs w:val="22"/>
            </w:rPr>
            <w:t>Equipment-non computer</w:t>
          </w:r>
        </w:sdtContent>
      </w:sdt>
    </w:p>
    <w:p w:rsidR="006E2427" w:rsidRPr="004F75F3" w:rsidRDefault="006E2427" w:rsidP="006E2427">
      <w:pPr>
        <w:pStyle w:val="Title"/>
        <w:ind w:left="720"/>
        <w:jc w:val="left"/>
        <w:rPr>
          <w:rFonts w:asciiTheme="minorHAnsi" w:hAnsiTheme="minorHAnsi"/>
          <w:b w:val="0"/>
          <w:bCs w:val="0"/>
          <w:color w:val="FF0000"/>
          <w:sz w:val="22"/>
          <w:szCs w:val="22"/>
        </w:rPr>
      </w:pPr>
      <w:r w:rsidRPr="004F75F3">
        <w:rPr>
          <w:rFonts w:asciiTheme="minorHAnsi" w:hAnsiTheme="minorHAnsi"/>
          <w:sz w:val="22"/>
          <w:szCs w:val="22"/>
        </w:rPr>
        <w:t xml:space="preserve">Estimated </w:t>
      </w:r>
      <w:r w:rsidRPr="004F75F3">
        <w:rPr>
          <w:rFonts w:asciiTheme="minorHAnsi" w:hAnsiTheme="minorHAnsi"/>
          <w:bCs w:val="0"/>
          <w:sz w:val="22"/>
          <w:szCs w:val="22"/>
        </w:rPr>
        <w:t>Cost:</w:t>
      </w:r>
      <w:r w:rsidR="00DB5B27">
        <w:rPr>
          <w:rFonts w:asciiTheme="minorHAnsi" w:hAnsiTheme="minorHAnsi"/>
          <w:bCs w:val="0"/>
          <w:sz w:val="22"/>
          <w:szCs w:val="22"/>
        </w:rPr>
        <w:t xml:space="preserve"> </w:t>
      </w:r>
      <w:r w:rsidR="009653E7" w:rsidRPr="009653E7">
        <w:rPr>
          <w:rFonts w:asciiTheme="minorHAnsi" w:hAnsiTheme="minorHAnsi"/>
          <w:b w:val="0"/>
          <w:bCs w:val="0"/>
          <w:color w:val="FF0000"/>
          <w:sz w:val="22"/>
          <w:szCs w:val="22"/>
        </w:rPr>
        <w:t>$5391</w:t>
      </w:r>
    </w:p>
    <w:p w:rsidR="006E2427" w:rsidRPr="006E2427" w:rsidRDefault="006E2427" w:rsidP="006E2427">
      <w:pPr>
        <w:pStyle w:val="Title"/>
        <w:ind w:left="720"/>
        <w:jc w:val="left"/>
        <w:rPr>
          <w:rFonts w:asciiTheme="minorHAnsi" w:hAnsiTheme="minorHAnsi" w:cstheme="minorHAnsi"/>
          <w:color w:val="000000" w:themeColor="text1"/>
          <w:sz w:val="22"/>
          <w:szCs w:val="22"/>
        </w:rPr>
      </w:pPr>
      <w:r w:rsidRPr="004F75F3">
        <w:rPr>
          <w:rFonts w:asciiTheme="minorHAnsi" w:hAnsiTheme="minorHAnsi"/>
          <w:sz w:val="22"/>
          <w:szCs w:val="22"/>
        </w:rPr>
        <w:t>Ranking:</w:t>
      </w:r>
      <w:r w:rsidRPr="004F75F3">
        <w:rPr>
          <w:rFonts w:asciiTheme="minorHAnsi" w:hAnsiTheme="minorHAnsi"/>
          <w:b w:val="0"/>
          <w:sz w:val="22"/>
          <w:szCs w:val="22"/>
        </w:rPr>
        <w:t xml:space="preserve">  </w:t>
      </w:r>
      <w:sdt>
        <w:sdtPr>
          <w:rPr>
            <w:rStyle w:val="Style3"/>
            <w:b w:val="0"/>
            <w:color w:val="FF0000"/>
            <w:szCs w:val="22"/>
          </w:rPr>
          <w:id w:val="1712759222"/>
          <w:dropDownList>
            <w:listItem w:displayText="Click here for options" w:value="Click here for options"/>
            <w:listItem w:displayText="R" w:value="R"/>
            <w:listItem w:displayText="H" w:value="H"/>
            <w:listItem w:displayText="M" w:value="M"/>
            <w:listItem w:displayText="L" w:value="L"/>
          </w:dropDownList>
        </w:sdtPr>
        <w:sdtContent>
          <w:r w:rsidR="00DB5B27" w:rsidRPr="009653E7">
            <w:rPr>
              <w:rStyle w:val="Style3"/>
              <w:b w:val="0"/>
              <w:color w:val="FF0000"/>
              <w:szCs w:val="22"/>
            </w:rPr>
            <w:t>H</w:t>
          </w:r>
        </w:sdtContent>
      </w:sdt>
    </w:p>
    <w:p w:rsidR="005B1D8F" w:rsidRDefault="005B1D8F" w:rsidP="003E5EBA">
      <w:pPr>
        <w:spacing w:after="0" w:line="240" w:lineRule="auto"/>
        <w:jc w:val="both"/>
      </w:pPr>
    </w:p>
    <w:p w:rsidR="00BB089E" w:rsidRPr="004F75F3" w:rsidRDefault="00BB089E" w:rsidP="00BB089E">
      <w:pPr>
        <w:pStyle w:val="NoSpacing"/>
        <w:ind w:left="720"/>
      </w:pPr>
      <w:r>
        <w:rPr>
          <w:b/>
        </w:rPr>
        <w:t xml:space="preserve">Initiative Title:  </w:t>
      </w:r>
      <w:r w:rsidRPr="00BB089E">
        <w:rPr>
          <w:color w:val="FF0000"/>
        </w:rPr>
        <w:t>Installation of Physical Vapor Deposition System</w:t>
      </w:r>
    </w:p>
    <w:p w:rsidR="00BB089E" w:rsidRPr="004F75F3" w:rsidRDefault="00BB089E" w:rsidP="00BB089E">
      <w:pPr>
        <w:pStyle w:val="NoSpacing"/>
        <w:ind w:left="720"/>
      </w:pPr>
      <w:r w:rsidRPr="004F75F3">
        <w:rPr>
          <w:b/>
        </w:rPr>
        <w:t>Initiative ID:</w:t>
      </w:r>
      <w:r>
        <w:t xml:space="preserve"> </w:t>
      </w:r>
      <w:r w:rsidRPr="00E94CA9">
        <w:rPr>
          <w:color w:val="FF0000"/>
        </w:rPr>
        <w:t>PHYS150</w:t>
      </w:r>
      <w:r>
        <w:rPr>
          <w:color w:val="FF0000"/>
        </w:rPr>
        <w:t>7</w:t>
      </w:r>
    </w:p>
    <w:p w:rsidR="00BB089E" w:rsidRPr="00F56A22" w:rsidRDefault="00BB089E" w:rsidP="00F56A22">
      <w:pPr>
        <w:pStyle w:val="ListParagraph"/>
        <w:spacing w:after="0"/>
        <w:contextualSpacing w:val="0"/>
        <w:rPr>
          <w:color w:val="FF0000"/>
        </w:rPr>
      </w:pPr>
      <w:r w:rsidRPr="00D12FDF">
        <w:rPr>
          <w:b/>
        </w:rPr>
        <w:t xml:space="preserve">Links to Finding: </w:t>
      </w:r>
      <w:r w:rsidR="00F56A22" w:rsidRPr="00BB089E">
        <w:rPr>
          <w:color w:val="FF0000"/>
        </w:rPr>
        <w:t>Finding #0</w:t>
      </w:r>
      <w:r w:rsidR="00F56A22">
        <w:rPr>
          <w:color w:val="FF0000"/>
        </w:rPr>
        <w:t>2</w:t>
      </w:r>
      <w:r w:rsidR="00F56A22" w:rsidRPr="00BB089E">
        <w:rPr>
          <w:color w:val="FF0000"/>
        </w:rPr>
        <w:t xml:space="preserve"> – Individual student performance in </w:t>
      </w:r>
      <w:r w:rsidR="00F56A22">
        <w:rPr>
          <w:color w:val="FF0000"/>
        </w:rPr>
        <w:t>astronomy</w:t>
      </w:r>
      <w:r w:rsidR="00F56A22" w:rsidRPr="00BB089E">
        <w:rPr>
          <w:color w:val="FF0000"/>
        </w:rPr>
        <w:t xml:space="preserve"> improves when students are given the opportunity to perform </w:t>
      </w:r>
      <w:r w:rsidR="00F56A22">
        <w:rPr>
          <w:color w:val="FF0000"/>
        </w:rPr>
        <w:t>activities that are “relevant.”</w:t>
      </w:r>
    </w:p>
    <w:p w:rsidR="00BB089E" w:rsidRDefault="00F56A22" w:rsidP="00BB089E">
      <w:pPr>
        <w:pStyle w:val="NoSpacing"/>
        <w:ind w:left="720"/>
      </w:pPr>
      <w:r w:rsidRPr="003F3115">
        <w:rPr>
          <w:i/>
          <w:iCs/>
          <w:color w:val="FF0000"/>
        </w:rPr>
        <w:t xml:space="preserve">This finding aligns with the College’s Educational Master Plan Goal </w:t>
      </w:r>
      <w:r>
        <w:rPr>
          <w:i/>
          <w:iCs/>
          <w:color w:val="FF0000"/>
        </w:rPr>
        <w:t>1, 2, 3</w:t>
      </w:r>
    </w:p>
    <w:p w:rsidR="00BB089E" w:rsidRDefault="00BB089E" w:rsidP="00BB089E">
      <w:pPr>
        <w:pStyle w:val="NoSpacing"/>
        <w:ind w:left="720"/>
      </w:pPr>
      <w:r w:rsidRPr="00D12FDF">
        <w:rPr>
          <w:b/>
        </w:rPr>
        <w:t>Initiative Finding Link</w:t>
      </w:r>
      <w:r w:rsidRPr="00D12FDF">
        <w:t xml:space="preserve">: </w:t>
      </w:r>
      <w:r>
        <w:rPr>
          <w:color w:val="FF0000"/>
        </w:rPr>
        <w:t>AST</w:t>
      </w:r>
      <w:r w:rsidRPr="00417397">
        <w:rPr>
          <w:color w:val="FF0000"/>
        </w:rPr>
        <w:t>F150</w:t>
      </w:r>
      <w:r w:rsidR="00F56A22">
        <w:rPr>
          <w:color w:val="FF0000"/>
        </w:rPr>
        <w:t>2</w:t>
      </w:r>
    </w:p>
    <w:p w:rsidR="00BB089E" w:rsidRPr="004F75F3" w:rsidRDefault="00BB089E" w:rsidP="00BB089E">
      <w:pPr>
        <w:pStyle w:val="NoSpacing"/>
        <w:ind w:left="720"/>
      </w:pPr>
      <w:r w:rsidRPr="004F75F3">
        <w:rPr>
          <w:b/>
        </w:rPr>
        <w:t>Initiative Action:</w:t>
      </w:r>
      <w:r w:rsidRPr="004F75F3">
        <w:t xml:space="preserve">  </w:t>
      </w:r>
      <w:r w:rsidR="00F56A22" w:rsidRPr="00BB089E">
        <w:rPr>
          <w:color w:val="FF0000"/>
        </w:rPr>
        <w:t>Provide electrical power and plumbing for donated physical vapor deposition system. For telescope mirrors and optical films</w:t>
      </w:r>
      <w:r w:rsidRPr="009653E7">
        <w:rPr>
          <w:color w:val="FF0000"/>
        </w:rPr>
        <w:t>.</w:t>
      </w:r>
    </w:p>
    <w:p w:rsidR="00BB089E" w:rsidRPr="004F75F3" w:rsidRDefault="00BB089E" w:rsidP="00BB089E">
      <w:pPr>
        <w:pStyle w:val="Title"/>
        <w:ind w:left="720"/>
        <w:jc w:val="left"/>
        <w:rPr>
          <w:rFonts w:asciiTheme="minorHAnsi" w:hAnsiTheme="minorHAnsi"/>
          <w:sz w:val="22"/>
          <w:szCs w:val="22"/>
        </w:rPr>
      </w:pPr>
      <w:r w:rsidRPr="004F75F3">
        <w:rPr>
          <w:rFonts w:asciiTheme="minorHAnsi" w:hAnsiTheme="minorHAnsi"/>
          <w:sz w:val="22"/>
          <w:szCs w:val="22"/>
        </w:rPr>
        <w:t>Timeline:</w:t>
      </w:r>
      <w:r w:rsidRPr="00417397">
        <w:rPr>
          <w:rFonts w:asciiTheme="minorHAnsi" w:eastAsiaTheme="minorHAnsi" w:hAnsiTheme="minorHAnsi" w:cstheme="minorBidi"/>
          <w:b w:val="0"/>
          <w:bCs w:val="0"/>
          <w:color w:val="FF0000"/>
          <w:sz w:val="22"/>
          <w:szCs w:val="22"/>
        </w:rPr>
        <w:t xml:space="preserve"> </w:t>
      </w:r>
      <w:r>
        <w:rPr>
          <w:rFonts w:asciiTheme="minorHAnsi" w:eastAsiaTheme="minorHAnsi" w:hAnsiTheme="minorHAnsi" w:cstheme="minorBidi"/>
          <w:b w:val="0"/>
          <w:bCs w:val="0"/>
          <w:color w:val="FF0000"/>
          <w:sz w:val="22"/>
          <w:szCs w:val="22"/>
        </w:rPr>
        <w:t>2014 - 2015</w:t>
      </w:r>
    </w:p>
    <w:p w:rsidR="00BB089E" w:rsidRPr="004F75F3" w:rsidRDefault="00BB089E" w:rsidP="00BB089E">
      <w:pPr>
        <w:pStyle w:val="NoSpacing"/>
        <w:ind w:left="720"/>
      </w:pPr>
      <w:r w:rsidRPr="004F75F3">
        <w:rPr>
          <w:b/>
        </w:rPr>
        <w:t>Expected Benefits</w:t>
      </w:r>
      <w:r w:rsidRPr="004F75F3">
        <w:t xml:space="preserve">:  </w:t>
      </w:r>
      <w:r w:rsidR="00F56A22" w:rsidRPr="00BB089E">
        <w:rPr>
          <w:color w:val="FF0000"/>
        </w:rPr>
        <w:t xml:space="preserve">High vacuum metal evaporation system. Suitable for thin, nanoscale film deposition, telescope mirror coating, optical films, </w:t>
      </w:r>
      <w:r w:rsidR="00F56A22">
        <w:rPr>
          <w:color w:val="FF0000"/>
        </w:rPr>
        <w:t xml:space="preserve">and </w:t>
      </w:r>
      <w:r w:rsidR="00F56A22" w:rsidRPr="00BB089E">
        <w:rPr>
          <w:color w:val="FF0000"/>
        </w:rPr>
        <w:t>potential student research projects in microelectronics</w:t>
      </w:r>
      <w:r>
        <w:rPr>
          <w:color w:val="FF0000"/>
        </w:rPr>
        <w:t xml:space="preserve">. </w:t>
      </w:r>
    </w:p>
    <w:p w:rsidR="00BB089E" w:rsidRPr="004F75F3" w:rsidRDefault="00BB089E" w:rsidP="00BB089E">
      <w:pPr>
        <w:pStyle w:val="Title"/>
        <w:ind w:left="720"/>
        <w:jc w:val="left"/>
        <w:rPr>
          <w:rStyle w:val="Style2"/>
          <w:rFonts w:cstheme="minorHAnsi"/>
          <w:b w:val="0"/>
          <w:color w:val="000000" w:themeColor="text1"/>
          <w:szCs w:val="22"/>
        </w:rPr>
      </w:pPr>
      <w:r w:rsidRPr="004F75F3">
        <w:rPr>
          <w:rFonts w:asciiTheme="minorHAnsi" w:hAnsiTheme="minorHAnsi"/>
          <w:sz w:val="22"/>
          <w:szCs w:val="22"/>
        </w:rPr>
        <w:t>Funding Resource Category</w:t>
      </w:r>
      <w:r w:rsidRPr="004F75F3">
        <w:rPr>
          <w:rFonts w:asciiTheme="minorHAnsi" w:hAnsiTheme="minorHAnsi"/>
          <w:b w:val="0"/>
          <w:sz w:val="22"/>
          <w:szCs w:val="22"/>
        </w:rPr>
        <w:t xml:space="preserve">:  </w:t>
      </w:r>
      <w:sdt>
        <w:sdtPr>
          <w:rPr>
            <w:rStyle w:val="Style2"/>
            <w:b w:val="0"/>
            <w:color w:val="FF0000"/>
            <w:szCs w:val="22"/>
          </w:rPr>
          <w:id w:val="1961752770"/>
          <w:dropDownList>
            <w:listItem w:displayText="Click here for options" w:value="Click here for options"/>
            <w:listItem w:displayText="No new resources needed" w:value="No new resources needed"/>
            <w:listItem w:displayText="Hourly Instruction Funds" w:value="Hourly Instruction Funds"/>
            <w:listItem w:displayText="Supply Funds" w:value="Supply Funds"/>
            <w:listItem w:displayText="Services(including maintenance contracts)" w:value="Services(including maintenance contracts)"/>
            <w:listItem w:displayText="Equipment-non computer" w:value="Equipment-non computer"/>
            <w:listItem w:displayText="Technology Funds" w:value="Technology Funds"/>
            <w:listItem w:displayText="Facilities Funds" w:value="Facilities Funds"/>
            <w:listItem w:displayText="Staffing Funds" w:value="Staffing Funds"/>
            <w:listItem w:displayText="Grant Funds" w:value="Grant Funds"/>
          </w:dropDownList>
        </w:sdtPr>
        <w:sdtContent>
          <w:r w:rsidR="00F56A22">
            <w:rPr>
              <w:rStyle w:val="Style2"/>
              <w:b w:val="0"/>
              <w:color w:val="FF0000"/>
              <w:szCs w:val="22"/>
            </w:rPr>
            <w:t>Facilities Funds</w:t>
          </w:r>
        </w:sdtContent>
      </w:sdt>
    </w:p>
    <w:p w:rsidR="00BB089E" w:rsidRPr="004F75F3" w:rsidRDefault="00BB089E" w:rsidP="00BB089E">
      <w:pPr>
        <w:pStyle w:val="Title"/>
        <w:ind w:left="720"/>
        <w:jc w:val="left"/>
        <w:rPr>
          <w:rFonts w:asciiTheme="minorHAnsi" w:hAnsiTheme="minorHAnsi"/>
          <w:b w:val="0"/>
          <w:bCs w:val="0"/>
          <w:color w:val="FF0000"/>
          <w:sz w:val="22"/>
          <w:szCs w:val="22"/>
        </w:rPr>
      </w:pPr>
      <w:r w:rsidRPr="004F75F3">
        <w:rPr>
          <w:rFonts w:asciiTheme="minorHAnsi" w:hAnsiTheme="minorHAnsi"/>
          <w:sz w:val="22"/>
          <w:szCs w:val="22"/>
        </w:rPr>
        <w:t xml:space="preserve">Estimated </w:t>
      </w:r>
      <w:r w:rsidRPr="004F75F3">
        <w:rPr>
          <w:rFonts w:asciiTheme="minorHAnsi" w:hAnsiTheme="minorHAnsi"/>
          <w:bCs w:val="0"/>
          <w:sz w:val="22"/>
          <w:szCs w:val="22"/>
        </w:rPr>
        <w:t>Cost:</w:t>
      </w:r>
      <w:r>
        <w:rPr>
          <w:rFonts w:asciiTheme="minorHAnsi" w:hAnsiTheme="minorHAnsi"/>
          <w:bCs w:val="0"/>
          <w:sz w:val="22"/>
          <w:szCs w:val="22"/>
        </w:rPr>
        <w:t xml:space="preserve"> </w:t>
      </w:r>
      <w:r w:rsidR="00F56A22">
        <w:rPr>
          <w:rFonts w:asciiTheme="minorHAnsi" w:hAnsiTheme="minorHAnsi"/>
          <w:b w:val="0"/>
          <w:bCs w:val="0"/>
          <w:color w:val="FF0000"/>
          <w:sz w:val="22"/>
          <w:szCs w:val="22"/>
        </w:rPr>
        <w:t>$500</w:t>
      </w:r>
    </w:p>
    <w:p w:rsidR="00BB089E" w:rsidRPr="006E2427" w:rsidRDefault="00BB089E" w:rsidP="00BB089E">
      <w:pPr>
        <w:pStyle w:val="Title"/>
        <w:ind w:left="720"/>
        <w:jc w:val="left"/>
        <w:rPr>
          <w:rFonts w:asciiTheme="minorHAnsi" w:hAnsiTheme="minorHAnsi" w:cstheme="minorHAnsi"/>
          <w:color w:val="000000" w:themeColor="text1"/>
          <w:sz w:val="22"/>
          <w:szCs w:val="22"/>
        </w:rPr>
      </w:pPr>
      <w:r w:rsidRPr="004F75F3">
        <w:rPr>
          <w:rFonts w:asciiTheme="minorHAnsi" w:hAnsiTheme="minorHAnsi"/>
          <w:sz w:val="22"/>
          <w:szCs w:val="22"/>
        </w:rPr>
        <w:t>Ranking:</w:t>
      </w:r>
      <w:r w:rsidRPr="004F75F3">
        <w:rPr>
          <w:rFonts w:asciiTheme="minorHAnsi" w:hAnsiTheme="minorHAnsi"/>
          <w:b w:val="0"/>
          <w:sz w:val="22"/>
          <w:szCs w:val="22"/>
        </w:rPr>
        <w:t xml:space="preserve">  </w:t>
      </w:r>
      <w:sdt>
        <w:sdtPr>
          <w:rPr>
            <w:rStyle w:val="Style3"/>
            <w:b w:val="0"/>
            <w:color w:val="FF0000"/>
            <w:szCs w:val="22"/>
          </w:rPr>
          <w:id w:val="-1764139269"/>
          <w:dropDownList>
            <w:listItem w:displayText="Click here for options" w:value="Click here for options"/>
            <w:listItem w:displayText="R" w:value="R"/>
            <w:listItem w:displayText="H" w:value="H"/>
            <w:listItem w:displayText="M" w:value="M"/>
            <w:listItem w:displayText="L" w:value="L"/>
          </w:dropDownList>
        </w:sdtPr>
        <w:sdtContent>
          <w:r w:rsidR="00F56A22">
            <w:rPr>
              <w:rStyle w:val="Style3"/>
              <w:b w:val="0"/>
              <w:color w:val="FF0000"/>
              <w:szCs w:val="22"/>
            </w:rPr>
            <w:t>L</w:t>
          </w:r>
        </w:sdtContent>
      </w:sdt>
    </w:p>
    <w:p w:rsidR="00F950A4" w:rsidRDefault="00F950A4" w:rsidP="00BB089E">
      <w:pPr>
        <w:pStyle w:val="ListParagraph"/>
        <w:spacing w:after="0" w:line="240" w:lineRule="auto"/>
        <w:jc w:val="both"/>
      </w:pPr>
    </w:p>
    <w:p w:rsidR="000607FF" w:rsidRPr="004F75F3" w:rsidRDefault="000607FF" w:rsidP="000607FF">
      <w:pPr>
        <w:pStyle w:val="NoSpacing"/>
        <w:ind w:left="720"/>
      </w:pPr>
      <w:r>
        <w:rPr>
          <w:b/>
        </w:rPr>
        <w:t xml:space="preserve">Initiative Title:  </w:t>
      </w:r>
      <w:r>
        <w:rPr>
          <w:color w:val="FF0000"/>
        </w:rPr>
        <w:t xml:space="preserve">Evaluation and Redesign of Astronomy Laboratory </w:t>
      </w:r>
      <w:r w:rsidR="007A2780">
        <w:rPr>
          <w:color w:val="FF0000"/>
        </w:rPr>
        <w:t>Activities</w:t>
      </w:r>
    </w:p>
    <w:p w:rsidR="000607FF" w:rsidRPr="004F75F3" w:rsidRDefault="000607FF" w:rsidP="000607FF">
      <w:pPr>
        <w:pStyle w:val="NoSpacing"/>
        <w:ind w:left="720"/>
      </w:pPr>
      <w:r w:rsidRPr="004F75F3">
        <w:rPr>
          <w:b/>
        </w:rPr>
        <w:t>Initiative ID:</w:t>
      </w:r>
      <w:r>
        <w:t xml:space="preserve"> </w:t>
      </w:r>
      <w:r>
        <w:rPr>
          <w:color w:val="FF0000"/>
        </w:rPr>
        <w:t>AST</w:t>
      </w:r>
      <w:r w:rsidRPr="00E94CA9">
        <w:rPr>
          <w:color w:val="FF0000"/>
        </w:rPr>
        <w:t>150</w:t>
      </w:r>
      <w:r>
        <w:rPr>
          <w:color w:val="FF0000"/>
        </w:rPr>
        <w:t>1</w:t>
      </w:r>
    </w:p>
    <w:p w:rsidR="000607FF" w:rsidRPr="00F56A22" w:rsidRDefault="000607FF" w:rsidP="000607FF">
      <w:pPr>
        <w:pStyle w:val="ListParagraph"/>
        <w:spacing w:after="0"/>
        <w:contextualSpacing w:val="0"/>
        <w:rPr>
          <w:color w:val="FF0000"/>
        </w:rPr>
      </w:pPr>
      <w:r w:rsidRPr="00D12FDF">
        <w:rPr>
          <w:b/>
        </w:rPr>
        <w:t xml:space="preserve">Links to Finding: </w:t>
      </w:r>
      <w:r w:rsidRPr="00BB089E">
        <w:rPr>
          <w:color w:val="FF0000"/>
        </w:rPr>
        <w:t>Finding #0</w:t>
      </w:r>
      <w:r>
        <w:rPr>
          <w:color w:val="FF0000"/>
        </w:rPr>
        <w:t>2</w:t>
      </w:r>
      <w:r w:rsidRPr="00BB089E">
        <w:rPr>
          <w:color w:val="FF0000"/>
        </w:rPr>
        <w:t xml:space="preserve"> – Individual student performance in </w:t>
      </w:r>
      <w:r>
        <w:rPr>
          <w:color w:val="FF0000"/>
        </w:rPr>
        <w:t>astronomy</w:t>
      </w:r>
      <w:r w:rsidRPr="00BB089E">
        <w:rPr>
          <w:color w:val="FF0000"/>
        </w:rPr>
        <w:t xml:space="preserve"> improves when students are given the opportunity to perform </w:t>
      </w:r>
      <w:r>
        <w:rPr>
          <w:color w:val="FF0000"/>
        </w:rPr>
        <w:t>activities that are “relevant.”</w:t>
      </w:r>
    </w:p>
    <w:p w:rsidR="000607FF" w:rsidRDefault="000607FF" w:rsidP="000607FF">
      <w:pPr>
        <w:pStyle w:val="NoSpacing"/>
        <w:ind w:left="720"/>
      </w:pPr>
      <w:r w:rsidRPr="003F3115">
        <w:rPr>
          <w:i/>
          <w:iCs/>
          <w:color w:val="FF0000"/>
        </w:rPr>
        <w:t xml:space="preserve">This finding aligns with the College’s Educational Master Plan Goal </w:t>
      </w:r>
      <w:r>
        <w:rPr>
          <w:i/>
          <w:iCs/>
          <w:color w:val="FF0000"/>
        </w:rPr>
        <w:t>1, 2, 3</w:t>
      </w:r>
    </w:p>
    <w:p w:rsidR="000607FF" w:rsidRDefault="000607FF" w:rsidP="000607FF">
      <w:pPr>
        <w:pStyle w:val="NoSpacing"/>
        <w:ind w:left="720"/>
      </w:pPr>
      <w:r w:rsidRPr="00D12FDF">
        <w:rPr>
          <w:b/>
        </w:rPr>
        <w:t>Initiative Finding Link</w:t>
      </w:r>
      <w:r w:rsidRPr="00D12FDF">
        <w:t xml:space="preserve">: </w:t>
      </w:r>
      <w:r>
        <w:rPr>
          <w:color w:val="FF0000"/>
        </w:rPr>
        <w:t>AST</w:t>
      </w:r>
      <w:r w:rsidRPr="00417397">
        <w:rPr>
          <w:color w:val="FF0000"/>
        </w:rPr>
        <w:t>F150</w:t>
      </w:r>
      <w:r>
        <w:rPr>
          <w:color w:val="FF0000"/>
        </w:rPr>
        <w:t>2</w:t>
      </w:r>
    </w:p>
    <w:p w:rsidR="000607FF" w:rsidRPr="004F75F3" w:rsidRDefault="000607FF" w:rsidP="000607FF">
      <w:pPr>
        <w:pStyle w:val="NoSpacing"/>
        <w:ind w:left="720"/>
      </w:pPr>
      <w:r w:rsidRPr="004F75F3">
        <w:rPr>
          <w:b/>
        </w:rPr>
        <w:t>Initiative Action:</w:t>
      </w:r>
      <w:r w:rsidRPr="004F75F3">
        <w:t xml:space="preserve">  </w:t>
      </w:r>
      <w:r w:rsidR="007A2780">
        <w:rPr>
          <w:color w:val="FF0000"/>
        </w:rPr>
        <w:t xml:space="preserve">Evaluate the existing astronomy laboratory experiments and objectives, identify areas for improvement, and redesign </w:t>
      </w:r>
      <w:r w:rsidR="00801B99">
        <w:rPr>
          <w:color w:val="FF0000"/>
        </w:rPr>
        <w:t>activitie</w:t>
      </w:r>
      <w:r w:rsidR="007A2780">
        <w:rPr>
          <w:color w:val="FF0000"/>
        </w:rPr>
        <w:t>s as appropriate</w:t>
      </w:r>
      <w:r w:rsidRPr="009653E7">
        <w:rPr>
          <w:color w:val="FF0000"/>
        </w:rPr>
        <w:t>.</w:t>
      </w:r>
    </w:p>
    <w:p w:rsidR="000607FF" w:rsidRPr="004F75F3" w:rsidRDefault="000607FF" w:rsidP="000607FF">
      <w:pPr>
        <w:pStyle w:val="Title"/>
        <w:ind w:left="720"/>
        <w:jc w:val="left"/>
        <w:rPr>
          <w:rFonts w:asciiTheme="minorHAnsi" w:hAnsiTheme="minorHAnsi"/>
          <w:sz w:val="22"/>
          <w:szCs w:val="22"/>
        </w:rPr>
      </w:pPr>
      <w:r w:rsidRPr="004F75F3">
        <w:rPr>
          <w:rFonts w:asciiTheme="minorHAnsi" w:hAnsiTheme="minorHAnsi"/>
          <w:sz w:val="22"/>
          <w:szCs w:val="22"/>
        </w:rPr>
        <w:t>Timeline:</w:t>
      </w:r>
      <w:r w:rsidRPr="00417397">
        <w:rPr>
          <w:rFonts w:asciiTheme="minorHAnsi" w:eastAsiaTheme="minorHAnsi" w:hAnsiTheme="minorHAnsi" w:cstheme="minorBidi"/>
          <w:b w:val="0"/>
          <w:bCs w:val="0"/>
          <w:color w:val="FF0000"/>
          <w:sz w:val="22"/>
          <w:szCs w:val="22"/>
        </w:rPr>
        <w:t xml:space="preserve"> </w:t>
      </w:r>
      <w:r>
        <w:rPr>
          <w:rFonts w:asciiTheme="minorHAnsi" w:eastAsiaTheme="minorHAnsi" w:hAnsiTheme="minorHAnsi" w:cstheme="minorBidi"/>
          <w:b w:val="0"/>
          <w:bCs w:val="0"/>
          <w:color w:val="FF0000"/>
          <w:sz w:val="22"/>
          <w:szCs w:val="22"/>
        </w:rPr>
        <w:t>2014 - 2015</w:t>
      </w:r>
    </w:p>
    <w:p w:rsidR="000607FF" w:rsidRPr="004F75F3" w:rsidRDefault="000607FF" w:rsidP="000607FF">
      <w:pPr>
        <w:pStyle w:val="NoSpacing"/>
        <w:ind w:left="720"/>
      </w:pPr>
      <w:r w:rsidRPr="004F75F3">
        <w:rPr>
          <w:b/>
        </w:rPr>
        <w:t>Expected Benefits</w:t>
      </w:r>
      <w:r w:rsidRPr="004F75F3">
        <w:t xml:space="preserve">:  </w:t>
      </w:r>
      <w:r w:rsidR="007A2780">
        <w:rPr>
          <w:color w:val="FF0000"/>
        </w:rPr>
        <w:t>Most of the current laboratory activities and reports are based upon use of computer software</w:t>
      </w:r>
      <w:r>
        <w:rPr>
          <w:color w:val="FF0000"/>
        </w:rPr>
        <w:t>.</w:t>
      </w:r>
      <w:r w:rsidR="007A2780">
        <w:rPr>
          <w:color w:val="FF0000"/>
        </w:rPr>
        <w:t xml:space="preserve"> Additional activities that engage students in a wider variety of skills will</w:t>
      </w:r>
      <w:r>
        <w:rPr>
          <w:color w:val="FF0000"/>
        </w:rPr>
        <w:t xml:space="preserve"> </w:t>
      </w:r>
      <w:r w:rsidR="007A2780">
        <w:rPr>
          <w:color w:val="FF0000"/>
        </w:rPr>
        <w:t>result in more effective learning and achievement of the course objectives.</w:t>
      </w:r>
    </w:p>
    <w:p w:rsidR="000607FF" w:rsidRPr="004F75F3" w:rsidRDefault="000607FF" w:rsidP="000607FF">
      <w:pPr>
        <w:pStyle w:val="Title"/>
        <w:ind w:left="720"/>
        <w:jc w:val="left"/>
        <w:rPr>
          <w:rStyle w:val="Style2"/>
          <w:rFonts w:cstheme="minorHAnsi"/>
          <w:b w:val="0"/>
          <w:color w:val="000000" w:themeColor="text1"/>
          <w:szCs w:val="22"/>
        </w:rPr>
      </w:pPr>
      <w:r w:rsidRPr="004F75F3">
        <w:rPr>
          <w:rFonts w:asciiTheme="minorHAnsi" w:hAnsiTheme="minorHAnsi"/>
          <w:sz w:val="22"/>
          <w:szCs w:val="22"/>
        </w:rPr>
        <w:t>Funding Resource Category</w:t>
      </w:r>
      <w:r w:rsidRPr="004F75F3">
        <w:rPr>
          <w:rFonts w:asciiTheme="minorHAnsi" w:hAnsiTheme="minorHAnsi"/>
          <w:b w:val="0"/>
          <w:sz w:val="22"/>
          <w:szCs w:val="22"/>
        </w:rPr>
        <w:t xml:space="preserve">:  </w:t>
      </w:r>
      <w:sdt>
        <w:sdtPr>
          <w:rPr>
            <w:rStyle w:val="Style2"/>
            <w:b w:val="0"/>
            <w:color w:val="FF0000"/>
            <w:szCs w:val="22"/>
          </w:rPr>
          <w:id w:val="12505910"/>
          <w:dropDownList>
            <w:listItem w:displayText="Click here for options" w:value="Click here for options"/>
            <w:listItem w:displayText="No new resources needed" w:value="No new resources needed"/>
            <w:listItem w:displayText="Hourly Instruction Funds" w:value="Hourly Instruction Funds"/>
            <w:listItem w:displayText="Supply Funds" w:value="Supply Funds"/>
            <w:listItem w:displayText="Services(including maintenance contracts)" w:value="Services(including maintenance contracts)"/>
            <w:listItem w:displayText="Equipment-non computer" w:value="Equipment-non computer"/>
            <w:listItem w:displayText="Technology Funds" w:value="Technology Funds"/>
            <w:listItem w:displayText="Facilities Funds" w:value="Facilities Funds"/>
            <w:listItem w:displayText="Staffing Funds" w:value="Staffing Funds"/>
            <w:listItem w:displayText="Grant Funds" w:value="Grant Funds"/>
          </w:dropDownList>
        </w:sdtPr>
        <w:sdtContent>
          <w:r w:rsidR="007A2780">
            <w:rPr>
              <w:rStyle w:val="Style2"/>
              <w:b w:val="0"/>
              <w:color w:val="FF0000"/>
              <w:szCs w:val="22"/>
            </w:rPr>
            <w:t>No new resources needed</w:t>
          </w:r>
        </w:sdtContent>
      </w:sdt>
    </w:p>
    <w:p w:rsidR="000607FF" w:rsidRPr="004F75F3" w:rsidRDefault="000607FF" w:rsidP="000607FF">
      <w:pPr>
        <w:pStyle w:val="Title"/>
        <w:ind w:left="720"/>
        <w:jc w:val="left"/>
        <w:rPr>
          <w:rFonts w:asciiTheme="minorHAnsi" w:hAnsiTheme="minorHAnsi"/>
          <w:b w:val="0"/>
          <w:bCs w:val="0"/>
          <w:color w:val="FF0000"/>
          <w:sz w:val="22"/>
          <w:szCs w:val="22"/>
        </w:rPr>
      </w:pPr>
      <w:r w:rsidRPr="004F75F3">
        <w:rPr>
          <w:rFonts w:asciiTheme="minorHAnsi" w:hAnsiTheme="minorHAnsi"/>
          <w:sz w:val="22"/>
          <w:szCs w:val="22"/>
        </w:rPr>
        <w:t xml:space="preserve">Estimated </w:t>
      </w:r>
      <w:r w:rsidRPr="004F75F3">
        <w:rPr>
          <w:rFonts w:asciiTheme="minorHAnsi" w:hAnsiTheme="minorHAnsi"/>
          <w:bCs w:val="0"/>
          <w:sz w:val="22"/>
          <w:szCs w:val="22"/>
        </w:rPr>
        <w:t>Cost:</w:t>
      </w:r>
      <w:r>
        <w:rPr>
          <w:rFonts w:asciiTheme="minorHAnsi" w:hAnsiTheme="minorHAnsi"/>
          <w:bCs w:val="0"/>
          <w:sz w:val="22"/>
          <w:szCs w:val="22"/>
        </w:rPr>
        <w:t xml:space="preserve"> </w:t>
      </w:r>
      <w:r w:rsidR="007A2780">
        <w:rPr>
          <w:rFonts w:asciiTheme="minorHAnsi" w:hAnsiTheme="minorHAnsi"/>
          <w:b w:val="0"/>
          <w:bCs w:val="0"/>
          <w:color w:val="FF0000"/>
          <w:sz w:val="22"/>
          <w:szCs w:val="22"/>
        </w:rPr>
        <w:t>$</w:t>
      </w:r>
      <w:r>
        <w:rPr>
          <w:rFonts w:asciiTheme="minorHAnsi" w:hAnsiTheme="minorHAnsi"/>
          <w:b w:val="0"/>
          <w:bCs w:val="0"/>
          <w:color w:val="FF0000"/>
          <w:sz w:val="22"/>
          <w:szCs w:val="22"/>
        </w:rPr>
        <w:t>0</w:t>
      </w:r>
    </w:p>
    <w:p w:rsidR="0034688C" w:rsidRPr="008872B8" w:rsidRDefault="000607FF" w:rsidP="008872B8">
      <w:pPr>
        <w:pStyle w:val="Title"/>
        <w:ind w:left="720"/>
        <w:jc w:val="left"/>
        <w:rPr>
          <w:rFonts w:asciiTheme="minorHAnsi" w:hAnsiTheme="minorHAnsi" w:cstheme="minorHAnsi"/>
          <w:color w:val="000000" w:themeColor="text1"/>
          <w:sz w:val="22"/>
          <w:szCs w:val="22"/>
        </w:rPr>
      </w:pPr>
      <w:r w:rsidRPr="004F75F3">
        <w:rPr>
          <w:rFonts w:asciiTheme="minorHAnsi" w:hAnsiTheme="minorHAnsi"/>
          <w:sz w:val="22"/>
          <w:szCs w:val="22"/>
        </w:rPr>
        <w:t>Ranking:</w:t>
      </w:r>
      <w:r w:rsidRPr="004F75F3">
        <w:rPr>
          <w:rFonts w:asciiTheme="minorHAnsi" w:hAnsiTheme="minorHAnsi"/>
          <w:b w:val="0"/>
          <w:sz w:val="22"/>
          <w:szCs w:val="22"/>
        </w:rPr>
        <w:t xml:space="preserve">  </w:t>
      </w:r>
      <w:sdt>
        <w:sdtPr>
          <w:rPr>
            <w:rStyle w:val="Style3"/>
            <w:b w:val="0"/>
            <w:color w:val="FF0000"/>
            <w:szCs w:val="22"/>
          </w:rPr>
          <w:id w:val="865878106"/>
          <w:dropDownList>
            <w:listItem w:displayText="Click here for options" w:value="Click here for options"/>
            <w:listItem w:displayText="R" w:value="R"/>
            <w:listItem w:displayText="H" w:value="H"/>
            <w:listItem w:displayText="M" w:value="M"/>
            <w:listItem w:displayText="L" w:value="L"/>
          </w:dropDownList>
        </w:sdtPr>
        <w:sdtContent>
          <w:r>
            <w:rPr>
              <w:rStyle w:val="Style3"/>
              <w:b w:val="0"/>
              <w:color w:val="FF0000"/>
              <w:szCs w:val="22"/>
            </w:rPr>
            <w:t>L</w:t>
          </w:r>
        </w:sdtContent>
      </w:sdt>
      <w:r w:rsidR="0034688C">
        <w:rPr>
          <w:b w:val="0"/>
          <w:u w:val="single"/>
        </w:rPr>
        <w:br w:type="page"/>
      </w:r>
    </w:p>
    <w:p w:rsidR="00DD7BA6" w:rsidRDefault="00DD7BA6" w:rsidP="001740D7">
      <w:pPr>
        <w:spacing w:after="0" w:line="240" w:lineRule="auto"/>
        <w:rPr>
          <w:b/>
          <w:u w:val="single"/>
        </w:rPr>
      </w:pPr>
      <w:r>
        <w:rPr>
          <w:b/>
          <w:u w:val="single"/>
        </w:rPr>
        <w:lastRenderedPageBreak/>
        <w:t>Section VI – Process Assessment</w:t>
      </w:r>
    </w:p>
    <w:p w:rsidR="000B1B54" w:rsidRPr="002652C1" w:rsidRDefault="000B1B54" w:rsidP="000B1B54">
      <w:pPr>
        <w:spacing w:after="0" w:line="240" w:lineRule="auto"/>
        <w:rPr>
          <w:i/>
          <w:sz w:val="18"/>
          <w:szCs w:val="18"/>
        </w:rPr>
      </w:pPr>
      <w:r w:rsidRPr="002652C1">
        <w:rPr>
          <w:i/>
          <w:sz w:val="18"/>
          <w:szCs w:val="18"/>
        </w:rPr>
        <w:t>Instructions:</w:t>
      </w:r>
      <w:r>
        <w:rPr>
          <w:i/>
          <w:sz w:val="18"/>
          <w:szCs w:val="18"/>
        </w:rPr>
        <w:t xml:space="preserve"> Answer the questions below.</w:t>
      </w:r>
    </w:p>
    <w:p w:rsidR="00547CC6" w:rsidRDefault="00547CC6" w:rsidP="001740D7">
      <w:pPr>
        <w:spacing w:after="0" w:line="240" w:lineRule="auto"/>
        <w:rPr>
          <w:i/>
          <w:sz w:val="18"/>
          <w:szCs w:val="18"/>
        </w:rPr>
      </w:pPr>
    </w:p>
    <w:p w:rsidR="00115EA3" w:rsidRPr="00115EA3" w:rsidRDefault="00115EA3" w:rsidP="001740D7">
      <w:pPr>
        <w:spacing w:after="0" w:line="240" w:lineRule="auto"/>
        <w:rPr>
          <w:i/>
          <w:sz w:val="18"/>
          <w:szCs w:val="18"/>
        </w:rPr>
      </w:pPr>
    </w:p>
    <w:p w:rsidR="00DD7BA6" w:rsidRPr="001740D7" w:rsidRDefault="001740D7" w:rsidP="00744726">
      <w:pPr>
        <w:pStyle w:val="ListParagraph"/>
        <w:numPr>
          <w:ilvl w:val="0"/>
          <w:numId w:val="11"/>
        </w:numPr>
        <w:spacing w:after="0"/>
        <w:rPr>
          <w:b/>
        </w:rPr>
      </w:pPr>
      <w:r>
        <w:rPr>
          <w:b/>
        </w:rPr>
        <w:t xml:space="preserve">How </w:t>
      </w:r>
      <w:r w:rsidR="00DD7BA6" w:rsidRPr="001740D7">
        <w:rPr>
          <w:b/>
        </w:rPr>
        <w:t xml:space="preserve">have the changes in the program review process this year worked for your area? </w:t>
      </w:r>
    </w:p>
    <w:p w:rsidR="00DD7BA6" w:rsidRPr="0028368F" w:rsidRDefault="00A31B0E" w:rsidP="0028368F">
      <w:pPr>
        <w:pStyle w:val="ListParagraph"/>
        <w:spacing w:after="0" w:line="240" w:lineRule="auto"/>
        <w:rPr>
          <w:color w:val="FF0000"/>
        </w:rPr>
      </w:pPr>
      <w:r>
        <w:rPr>
          <w:color w:val="FF0000"/>
        </w:rPr>
        <w:t>T</w:t>
      </w:r>
      <w:r w:rsidR="00F42BC7">
        <w:rPr>
          <w:color w:val="FF0000"/>
        </w:rPr>
        <w:t xml:space="preserve">he website and all communications (presentations, emails, and meetings with the division dean) have provided </w:t>
      </w:r>
      <w:r w:rsidR="00F857B8">
        <w:rPr>
          <w:color w:val="FF0000"/>
        </w:rPr>
        <w:t>valuable</w:t>
      </w:r>
      <w:r w:rsidR="00F42BC7">
        <w:rPr>
          <w:color w:val="FF0000"/>
        </w:rPr>
        <w:t xml:space="preserve"> information, instruct</w:t>
      </w:r>
      <w:r w:rsidR="00F857B8">
        <w:rPr>
          <w:color w:val="FF0000"/>
        </w:rPr>
        <w:t>ions, and helpful suggestions.</w:t>
      </w:r>
      <w:r w:rsidR="00F42BC7">
        <w:rPr>
          <w:color w:val="FF0000"/>
        </w:rPr>
        <w:t xml:space="preserve"> The separation of staffing and non-staffing initiatives </w:t>
      </w:r>
      <w:r w:rsidR="00F857B8">
        <w:rPr>
          <w:color w:val="FF0000"/>
        </w:rPr>
        <w:t xml:space="preserve">seems to </w:t>
      </w:r>
      <w:r w:rsidR="00F42BC7">
        <w:rPr>
          <w:color w:val="FF0000"/>
        </w:rPr>
        <w:t xml:space="preserve">have made the process </w:t>
      </w:r>
      <w:r>
        <w:rPr>
          <w:color w:val="FF0000"/>
        </w:rPr>
        <w:t>better</w:t>
      </w:r>
      <w:r w:rsidR="00F42BC7">
        <w:rPr>
          <w:color w:val="FF0000"/>
        </w:rPr>
        <w:t xml:space="preserve"> </w:t>
      </w:r>
      <w:r>
        <w:rPr>
          <w:color w:val="FF0000"/>
        </w:rPr>
        <w:t xml:space="preserve">by allowing chairs to focus upon and complete </w:t>
      </w:r>
      <w:r w:rsidR="00F857B8">
        <w:rPr>
          <w:color w:val="FF0000"/>
        </w:rPr>
        <w:t xml:space="preserve">the </w:t>
      </w:r>
      <w:r>
        <w:rPr>
          <w:color w:val="FF0000"/>
        </w:rPr>
        <w:t>sma</w:t>
      </w:r>
      <w:r w:rsidR="00F857B8">
        <w:rPr>
          <w:color w:val="FF0000"/>
        </w:rPr>
        <w:t>ller, more manageable pieces of the review documentation</w:t>
      </w:r>
      <w:r w:rsidR="00F42BC7">
        <w:rPr>
          <w:color w:val="FF0000"/>
        </w:rPr>
        <w:t>.</w:t>
      </w:r>
    </w:p>
    <w:p w:rsidR="00CC6430" w:rsidRPr="00547CC6" w:rsidRDefault="00CC6430" w:rsidP="00F023E7">
      <w:pPr>
        <w:spacing w:after="0" w:line="240" w:lineRule="auto"/>
        <w:ind w:left="720"/>
        <w:jc w:val="both"/>
        <w:rPr>
          <w:b/>
          <w:color w:val="FF0000"/>
        </w:rPr>
      </w:pPr>
    </w:p>
    <w:p w:rsidR="00DD7BA6" w:rsidRDefault="00DD7BA6" w:rsidP="00744726">
      <w:pPr>
        <w:pStyle w:val="ListParagraph"/>
        <w:numPr>
          <w:ilvl w:val="0"/>
          <w:numId w:val="11"/>
        </w:numPr>
        <w:spacing w:after="0" w:line="240" w:lineRule="auto"/>
        <w:jc w:val="both"/>
        <w:rPr>
          <w:b/>
        </w:rPr>
      </w:pPr>
      <w:r w:rsidRPr="00115EA3">
        <w:rPr>
          <w:b/>
        </w:rPr>
        <w:t>How would you improve the program review process based on this experience?</w:t>
      </w:r>
    </w:p>
    <w:p w:rsidR="00AC49B2" w:rsidRDefault="00FD3842" w:rsidP="00F023E7">
      <w:pPr>
        <w:pStyle w:val="ListParagraph"/>
        <w:spacing w:after="0" w:line="240" w:lineRule="auto"/>
        <w:rPr>
          <w:color w:val="FF0000"/>
        </w:rPr>
      </w:pPr>
      <w:r>
        <w:rPr>
          <w:color w:val="FF0000"/>
        </w:rPr>
        <w:t>It would be extremely helpful to have department specific program review data available in a spreadsheet or workbook form, (su</w:t>
      </w:r>
      <w:r w:rsidR="00F52DF4">
        <w:rPr>
          <w:color w:val="FF0000"/>
        </w:rPr>
        <w:t xml:space="preserve">ch as Excel).  This would </w:t>
      </w:r>
      <w:r>
        <w:rPr>
          <w:color w:val="FF0000"/>
        </w:rPr>
        <w:t xml:space="preserve">facilitate powerful analyses of the data </w:t>
      </w:r>
      <w:r w:rsidR="00F52DF4">
        <w:rPr>
          <w:color w:val="FF0000"/>
        </w:rPr>
        <w:t xml:space="preserve">including the ready creation of plots and </w:t>
      </w:r>
      <w:r w:rsidR="00FB0315">
        <w:rPr>
          <w:color w:val="FF0000"/>
        </w:rPr>
        <w:t>chart</w:t>
      </w:r>
      <w:r w:rsidR="00F52DF4">
        <w:rPr>
          <w:color w:val="FF0000"/>
        </w:rPr>
        <w:t>s which is curre</w:t>
      </w:r>
      <w:r w:rsidR="00FB0315">
        <w:rPr>
          <w:color w:val="FF0000"/>
        </w:rPr>
        <w:t>ntly not practical</w:t>
      </w:r>
      <w:r w:rsidR="00F52DF4">
        <w:rPr>
          <w:color w:val="FF0000"/>
        </w:rPr>
        <w:t>.</w:t>
      </w:r>
      <w:r w:rsidR="00FB0315">
        <w:rPr>
          <w:color w:val="FF0000"/>
        </w:rPr>
        <w:t xml:space="preserve"> </w:t>
      </w:r>
    </w:p>
    <w:p w:rsidR="00CC6430" w:rsidRPr="00F023E7" w:rsidRDefault="00CC6430" w:rsidP="00F023E7">
      <w:pPr>
        <w:pStyle w:val="ListParagraph"/>
        <w:spacing w:after="0" w:line="240" w:lineRule="auto"/>
        <w:rPr>
          <w:color w:val="FF0000"/>
        </w:rPr>
      </w:pPr>
    </w:p>
    <w:p w:rsidR="00AC49B2" w:rsidRPr="0028368F" w:rsidRDefault="00AC49B2" w:rsidP="0028368F">
      <w:pPr>
        <w:pStyle w:val="ListParagraph"/>
        <w:numPr>
          <w:ilvl w:val="0"/>
          <w:numId w:val="11"/>
        </w:numPr>
        <w:spacing w:after="0" w:line="240" w:lineRule="auto"/>
        <w:jc w:val="both"/>
        <w:rPr>
          <w:b/>
        </w:rPr>
      </w:pPr>
      <w:r>
        <w:rPr>
          <w:b/>
        </w:rPr>
        <w:t>Appeals</w:t>
      </w:r>
    </w:p>
    <w:p w:rsidR="006D2D30" w:rsidRDefault="006D2D30" w:rsidP="006D2D30">
      <w:pPr>
        <w:pStyle w:val="ListParagraph"/>
        <w:spacing w:after="0" w:line="240" w:lineRule="auto"/>
        <w:jc w:val="both"/>
      </w:pPr>
      <w:r w:rsidRPr="003F14A7">
        <w:t>After the program review process is complete, your program has the right to appeal the ranking of initiatives (i.e. initiatives that should have been ranked high but were not, initiatives that were ranked high but should not have been), the division’s decision to support/not support program discontinuance, or the process (either within the department/program or the division) itself.</w:t>
      </w:r>
      <w:r>
        <w:t xml:space="preserve">  </w:t>
      </w:r>
    </w:p>
    <w:p w:rsidR="00AC49B2" w:rsidRDefault="00AC49B2" w:rsidP="00AC49B2">
      <w:pPr>
        <w:pStyle w:val="ListParagraph"/>
        <w:spacing w:after="0" w:line="240" w:lineRule="auto"/>
        <w:jc w:val="both"/>
      </w:pPr>
    </w:p>
    <w:p w:rsidR="00AC49B2" w:rsidRDefault="00AC49B2" w:rsidP="00AC49B2">
      <w:pPr>
        <w:pStyle w:val="ListParagraph"/>
        <w:spacing w:after="0" w:line="240" w:lineRule="auto"/>
        <w:jc w:val="both"/>
      </w:pPr>
      <w:r>
        <w:t xml:space="preserve">If you choose to appeal, please complete the </w:t>
      </w:r>
      <w:r w:rsidR="00D77FA8">
        <w:t>Appeals</w:t>
      </w:r>
      <w:r>
        <w:t xml:space="preserve"> form</w:t>
      </w:r>
      <w:r w:rsidR="00D77FA8">
        <w:t xml:space="preserve"> (Appendix E)</w:t>
      </w:r>
      <w:r>
        <w:t xml:space="preserve"> that explains and supports your position.  Forms are located at the Program Review VC website.</w:t>
      </w:r>
    </w:p>
    <w:p w:rsidR="00AC49B2" w:rsidRDefault="00AC49B2" w:rsidP="00AC49B2">
      <w:pPr>
        <w:pStyle w:val="ListParagraph"/>
        <w:spacing w:after="0" w:line="240" w:lineRule="auto"/>
        <w:jc w:val="both"/>
      </w:pPr>
    </w:p>
    <w:p w:rsidR="00AC49B2" w:rsidRPr="00AC49B2" w:rsidRDefault="00AC49B2" w:rsidP="00AC49B2">
      <w:pPr>
        <w:pStyle w:val="ListParagraph"/>
        <w:spacing w:after="0" w:line="240" w:lineRule="auto"/>
        <w:jc w:val="both"/>
      </w:pPr>
      <w:r>
        <w:t>The appeal will be handled at the next higher level of the program review process.</w:t>
      </w:r>
    </w:p>
    <w:p w:rsidR="00EF2620" w:rsidRDefault="00EF2620" w:rsidP="00DC541D">
      <w:pPr>
        <w:spacing w:after="0"/>
        <w:rPr>
          <w:b/>
          <w:u w:val="single"/>
        </w:rPr>
      </w:pPr>
    </w:p>
    <w:p w:rsidR="00EF2620" w:rsidRDefault="00EF2620" w:rsidP="00DC541D">
      <w:pPr>
        <w:spacing w:after="0"/>
        <w:rPr>
          <w:b/>
          <w:u w:val="single"/>
        </w:rPr>
      </w:pPr>
    </w:p>
    <w:p w:rsidR="0046588A" w:rsidRDefault="0046588A">
      <w:pPr>
        <w:rPr>
          <w:b/>
          <w:u w:val="single"/>
        </w:rPr>
      </w:pPr>
      <w:r>
        <w:rPr>
          <w:b/>
          <w:u w:val="single"/>
        </w:rPr>
        <w:br w:type="page"/>
      </w:r>
    </w:p>
    <w:p w:rsidR="00E26556" w:rsidRPr="00847D2E" w:rsidRDefault="00847D2E" w:rsidP="00DC541D">
      <w:pPr>
        <w:spacing w:after="0"/>
        <w:rPr>
          <w:u w:val="single"/>
        </w:rPr>
      </w:pPr>
      <w:r w:rsidRPr="00847D2E">
        <w:rPr>
          <w:b/>
          <w:u w:val="single"/>
        </w:rPr>
        <w:lastRenderedPageBreak/>
        <w:t xml:space="preserve">VII </w:t>
      </w:r>
      <w:r w:rsidR="004F3A99">
        <w:rPr>
          <w:b/>
          <w:u w:val="single"/>
        </w:rPr>
        <w:t>–</w:t>
      </w:r>
      <w:r w:rsidRPr="00847D2E">
        <w:rPr>
          <w:b/>
          <w:u w:val="single"/>
        </w:rPr>
        <w:t xml:space="preserve"> </w:t>
      </w:r>
      <w:r w:rsidR="00004EF2">
        <w:rPr>
          <w:b/>
          <w:u w:val="single"/>
        </w:rPr>
        <w:t>Submission Verification</w:t>
      </w:r>
    </w:p>
    <w:p w:rsidR="00E26556" w:rsidRDefault="00EF2620" w:rsidP="00DC541D">
      <w:pPr>
        <w:spacing w:after="0"/>
        <w:rPr>
          <w:i/>
          <w:sz w:val="18"/>
          <w:szCs w:val="18"/>
        </w:rPr>
      </w:pPr>
      <w:r>
        <w:rPr>
          <w:i/>
          <w:sz w:val="18"/>
          <w:szCs w:val="18"/>
        </w:rPr>
        <w:t>Instructions:  Please complete the following section:</w:t>
      </w:r>
    </w:p>
    <w:p w:rsidR="00EF2620" w:rsidRDefault="00EF2620" w:rsidP="00DC541D">
      <w:pPr>
        <w:spacing w:after="0"/>
        <w:rPr>
          <w:b/>
        </w:rPr>
      </w:pPr>
    </w:p>
    <w:p w:rsidR="007E7327" w:rsidRDefault="00E26556" w:rsidP="00DC541D">
      <w:pPr>
        <w:spacing w:after="0"/>
        <w:rPr>
          <w:b/>
        </w:rPr>
      </w:pPr>
      <w:r w:rsidRPr="00EF2620">
        <w:rPr>
          <w:b/>
        </w:rPr>
        <w:t>Program/Department:</w:t>
      </w:r>
      <w:r w:rsidR="00F84E21">
        <w:rPr>
          <w:b/>
        </w:rPr>
        <w:t xml:space="preserve"> </w:t>
      </w:r>
      <w:r w:rsidR="00CA6A7D">
        <w:rPr>
          <w:color w:val="FF0000"/>
        </w:rPr>
        <w:t>Astronomy</w:t>
      </w:r>
    </w:p>
    <w:p w:rsidR="00E26556" w:rsidRPr="00EF2620" w:rsidRDefault="00AE7B11" w:rsidP="00DC541D">
      <w:pPr>
        <w:spacing w:after="0"/>
      </w:pPr>
      <w:r>
        <w:rPr>
          <w:b/>
        </w:rPr>
        <w:t xml:space="preserve">Preparer:   </w:t>
      </w:r>
      <w:r w:rsidRPr="00F857B8">
        <w:rPr>
          <w:color w:val="FF0000"/>
        </w:rPr>
        <w:t>Jeffrey Wood</w:t>
      </w:r>
    </w:p>
    <w:p w:rsidR="007E7327" w:rsidRDefault="007E7327" w:rsidP="00DC541D">
      <w:pPr>
        <w:spacing w:after="0"/>
        <w:rPr>
          <w:b/>
        </w:rPr>
      </w:pPr>
    </w:p>
    <w:p w:rsidR="00E26556" w:rsidRDefault="00E26556" w:rsidP="00DC541D">
      <w:pPr>
        <w:spacing w:after="0"/>
        <w:rPr>
          <w:b/>
        </w:rPr>
      </w:pPr>
      <w:r w:rsidRPr="003A3A04">
        <w:rPr>
          <w:b/>
        </w:rPr>
        <w:t>Dates met (include email discussions):</w:t>
      </w:r>
      <w:r w:rsidRPr="00EF2620">
        <w:rPr>
          <w:b/>
        </w:rPr>
        <w:t xml:space="preserve"> </w:t>
      </w:r>
    </w:p>
    <w:p w:rsidR="008D13B2" w:rsidRPr="005A781C" w:rsidRDefault="00A718B8" w:rsidP="004B3215">
      <w:pPr>
        <w:spacing w:after="0"/>
      </w:pPr>
      <w:r w:rsidRPr="005A781C">
        <w:rPr>
          <w:color w:val="FF0000"/>
        </w:rPr>
        <w:t xml:space="preserve">12/5/14 (Dept. meeting), 12/17/14 (Stephan </w:t>
      </w:r>
      <w:proofErr w:type="spellStart"/>
      <w:r w:rsidRPr="005A781C">
        <w:rPr>
          <w:color w:val="FF0000"/>
        </w:rPr>
        <w:t>Lovstadt</w:t>
      </w:r>
      <w:proofErr w:type="spellEnd"/>
      <w:r w:rsidRPr="005A781C">
        <w:rPr>
          <w:color w:val="FF0000"/>
        </w:rPr>
        <w:t>), 12/19/14 (Gary Goodman), 1/16/15 (Hugh O’N</w:t>
      </w:r>
      <w:r w:rsidR="00F450B5">
        <w:rPr>
          <w:color w:val="FF0000"/>
        </w:rPr>
        <w:t>e</w:t>
      </w:r>
      <w:r w:rsidRPr="005A781C">
        <w:rPr>
          <w:color w:val="FF0000"/>
        </w:rPr>
        <w:t xml:space="preserve">ill), 1/23/15 (Jeffrey </w:t>
      </w:r>
      <w:proofErr w:type="spellStart"/>
      <w:r w:rsidRPr="005A781C">
        <w:rPr>
          <w:color w:val="FF0000"/>
        </w:rPr>
        <w:t>Molony</w:t>
      </w:r>
      <w:proofErr w:type="spellEnd"/>
      <w:r w:rsidRPr="005A781C">
        <w:rPr>
          <w:color w:val="FF0000"/>
        </w:rPr>
        <w:t xml:space="preserve">), </w:t>
      </w:r>
      <w:r w:rsidR="00B6245D" w:rsidRPr="005A781C">
        <w:rPr>
          <w:color w:val="FF0000"/>
        </w:rPr>
        <w:t>1/27/15 (William Barber), 1/28/15 (Colin Terry).</w:t>
      </w:r>
      <w:r w:rsidR="00F84E21" w:rsidRPr="005A781C">
        <w:tab/>
      </w:r>
    </w:p>
    <w:p w:rsidR="007522F2" w:rsidRPr="00F84E21" w:rsidRDefault="007522F2" w:rsidP="004B3215">
      <w:pPr>
        <w:spacing w:after="0"/>
        <w:rPr>
          <w:color w:val="FF0000"/>
          <w:sz w:val="20"/>
          <w:szCs w:val="20"/>
        </w:rPr>
      </w:pPr>
    </w:p>
    <w:p w:rsidR="004F3A99" w:rsidRPr="00EF2620" w:rsidRDefault="004F3A99" w:rsidP="00DC541D">
      <w:pPr>
        <w:spacing w:after="0"/>
        <w:rPr>
          <w:b/>
        </w:rPr>
      </w:pPr>
      <w:r w:rsidRPr="003A3A04">
        <w:rPr>
          <w:b/>
        </w:rPr>
        <w:t>List of Faculty who participated in the program Review Process:</w:t>
      </w:r>
    </w:p>
    <w:p w:rsidR="004F3A99" w:rsidRPr="005A781C" w:rsidRDefault="000A2913" w:rsidP="00DC541D">
      <w:pPr>
        <w:spacing w:after="0"/>
        <w:rPr>
          <w:color w:val="FF0000"/>
        </w:rPr>
      </w:pPr>
      <w:r w:rsidRPr="005A781C">
        <w:rPr>
          <w:color w:val="FF0000"/>
        </w:rPr>
        <w:t xml:space="preserve">Jeffrey Wood, </w:t>
      </w:r>
      <w:r w:rsidR="00F450B5">
        <w:rPr>
          <w:color w:val="FF0000"/>
        </w:rPr>
        <w:t xml:space="preserve">Hugh O’Neill. Via SLOs: </w:t>
      </w:r>
      <w:r w:rsidRPr="005A781C">
        <w:rPr>
          <w:color w:val="FF0000"/>
        </w:rPr>
        <w:t xml:space="preserve">Colin Terry, Jeffrey </w:t>
      </w:r>
      <w:proofErr w:type="spellStart"/>
      <w:r w:rsidRPr="005A781C">
        <w:rPr>
          <w:color w:val="FF0000"/>
        </w:rPr>
        <w:t>Molony</w:t>
      </w:r>
      <w:proofErr w:type="spellEnd"/>
      <w:r w:rsidRPr="005A781C">
        <w:rPr>
          <w:color w:val="FF0000"/>
        </w:rPr>
        <w:t xml:space="preserve">, William Barber, Stephan </w:t>
      </w:r>
      <w:proofErr w:type="spellStart"/>
      <w:r w:rsidRPr="005A781C">
        <w:rPr>
          <w:color w:val="FF0000"/>
        </w:rPr>
        <w:t>Lovestedt</w:t>
      </w:r>
      <w:proofErr w:type="spellEnd"/>
      <w:r w:rsidRPr="005A781C">
        <w:rPr>
          <w:color w:val="FF0000"/>
        </w:rPr>
        <w:t xml:space="preserve">, </w:t>
      </w:r>
      <w:proofErr w:type="gramStart"/>
      <w:r w:rsidRPr="005A781C">
        <w:rPr>
          <w:color w:val="FF0000"/>
        </w:rPr>
        <w:t>Gary</w:t>
      </w:r>
      <w:proofErr w:type="gramEnd"/>
      <w:r w:rsidRPr="005A781C">
        <w:rPr>
          <w:color w:val="FF0000"/>
        </w:rPr>
        <w:t xml:space="preserve"> Goodman</w:t>
      </w:r>
      <w:r w:rsidR="00B6245D" w:rsidRPr="005A781C">
        <w:rPr>
          <w:color w:val="FF0000"/>
        </w:rPr>
        <w:t>.</w:t>
      </w:r>
      <w:r w:rsidR="00F84E21" w:rsidRPr="005A781C">
        <w:rPr>
          <w:color w:val="FF0000"/>
        </w:rPr>
        <w:tab/>
      </w:r>
    </w:p>
    <w:p w:rsidR="007522F2" w:rsidRDefault="007522F2" w:rsidP="00DC541D">
      <w:pPr>
        <w:spacing w:after="0"/>
      </w:pPr>
    </w:p>
    <w:p w:rsidR="00DD12F5" w:rsidRPr="00F84E21" w:rsidRDefault="00DD12F5" w:rsidP="00DC541D">
      <w:pPr>
        <w:spacing w:after="0"/>
        <w:rPr>
          <w:color w:val="FF0000"/>
        </w:rPr>
      </w:pPr>
    </w:p>
    <w:p w:rsidR="00DD12F5" w:rsidRDefault="00E26556" w:rsidP="00DC541D">
      <w:pPr>
        <w:spacing w:after="0"/>
        <w:rPr>
          <w:b/>
        </w:rPr>
      </w:pPr>
      <w:r w:rsidRPr="003A3A04">
        <w:rPr>
          <w:b/>
        </w:rPr>
        <w:t xml:space="preserve">Preparer </w:t>
      </w:r>
      <w:r w:rsidR="004F3A99" w:rsidRPr="003A3A04">
        <w:rPr>
          <w:b/>
        </w:rPr>
        <w:t>Verification:</w:t>
      </w:r>
      <w:r w:rsidR="004F3A99" w:rsidRPr="00EF2620">
        <w:rPr>
          <w:b/>
        </w:rPr>
        <w:t xml:space="preserve"> </w:t>
      </w:r>
    </w:p>
    <w:p w:rsidR="00DD12F5" w:rsidRPr="003A3A04" w:rsidRDefault="000A2913" w:rsidP="00DC541D">
      <w:pPr>
        <w:spacing w:after="0"/>
        <w:rPr>
          <w:color w:val="FF0000"/>
        </w:rPr>
      </w:pPr>
      <w:r w:rsidRPr="003A3A04">
        <w:rPr>
          <w:color w:val="FF0000"/>
        </w:rPr>
        <w:t>Jeffrey Wood, Chair Department of Physics and Astronomy</w:t>
      </w:r>
    </w:p>
    <w:p w:rsidR="00E26556" w:rsidRPr="00EF2620" w:rsidRDefault="00650B90" w:rsidP="00DC541D">
      <w:pPr>
        <w:spacing w:after="0"/>
      </w:pPr>
      <w:sdt>
        <w:sdtPr>
          <w:id w:val="1457533634"/>
        </w:sdtPr>
        <w:sdtContent>
          <w:r w:rsidR="007522F2" w:rsidRPr="007522F2">
            <w:rPr>
              <w:rFonts w:ascii="MS Gothic" w:eastAsia="MS Gothic" w:hAnsi="MS Gothic" w:hint="eastAsia"/>
              <w:sz w:val="36"/>
              <w:szCs w:val="36"/>
            </w:rPr>
            <w:t>⊠</w:t>
          </w:r>
        </w:sdtContent>
      </w:sdt>
      <w:r w:rsidR="00DD12F5">
        <w:t xml:space="preserve">  </w:t>
      </w:r>
      <w:r w:rsidR="004F3A99" w:rsidRPr="00EF2620">
        <w:t>I verify that this program document</w:t>
      </w:r>
      <w:r w:rsidR="00032811" w:rsidRPr="00EF2620">
        <w:t xml:space="preserve"> was completed in accordance with the program review process.</w:t>
      </w:r>
      <w:r w:rsidR="00E26556" w:rsidRPr="00EF2620">
        <w:t xml:space="preserve"> </w:t>
      </w:r>
    </w:p>
    <w:p w:rsidR="00EF2620" w:rsidRPr="00EF2620" w:rsidRDefault="00EF2620" w:rsidP="00DC541D">
      <w:pPr>
        <w:spacing w:after="0"/>
        <w:rPr>
          <w:b/>
        </w:rPr>
      </w:pPr>
    </w:p>
    <w:p w:rsidR="00DD12F5" w:rsidRDefault="001747EA" w:rsidP="002A5820">
      <w:pPr>
        <w:spacing w:after="0"/>
        <w:rPr>
          <w:b/>
        </w:rPr>
      </w:pPr>
      <w:r w:rsidRPr="00EF2620">
        <w:rPr>
          <w:b/>
        </w:rPr>
        <w:t xml:space="preserve">Dean </w:t>
      </w:r>
      <w:r w:rsidR="00EF2620">
        <w:rPr>
          <w:b/>
        </w:rPr>
        <w:t>Verification</w:t>
      </w:r>
      <w:r w:rsidR="00032811" w:rsidRPr="00EF2620">
        <w:rPr>
          <w:b/>
        </w:rPr>
        <w:t xml:space="preserve">:  </w:t>
      </w:r>
    </w:p>
    <w:p w:rsidR="00DD12F5" w:rsidRDefault="00DD12F5" w:rsidP="00DD12F5">
      <w:pPr>
        <w:pStyle w:val="ListParagraph"/>
        <w:spacing w:after="0" w:line="240" w:lineRule="auto"/>
        <w:ind w:left="0"/>
      </w:pPr>
    </w:p>
    <w:p w:rsidR="0006522C" w:rsidRPr="00DD12F5" w:rsidRDefault="00650B90" w:rsidP="00DD12F5">
      <w:pPr>
        <w:pStyle w:val="ListParagraph"/>
        <w:spacing w:after="0" w:line="240" w:lineRule="auto"/>
        <w:ind w:left="0"/>
        <w:rPr>
          <w:u w:val="single"/>
        </w:rPr>
      </w:pPr>
      <w:sdt>
        <w:sdtPr>
          <w:id w:val="7345687"/>
        </w:sdtPr>
        <w:sdtContent>
          <w:r w:rsidR="00DD12F5" w:rsidRPr="00761F87">
            <w:rPr>
              <w:rFonts w:ascii="MS Gothic" w:eastAsia="MS Gothic" w:hAnsi="MS Gothic" w:hint="eastAsia"/>
            </w:rPr>
            <w:t>☐</w:t>
          </w:r>
        </w:sdtContent>
      </w:sdt>
      <w:r w:rsidR="00DD12F5">
        <w:t xml:space="preserve">  </w:t>
      </w:r>
      <w:r w:rsidR="00EF2620" w:rsidRPr="00EF2620">
        <w:t>I verify that I have reviewed this program review document and find it complete.</w:t>
      </w:r>
      <w:r w:rsidR="006D2D30">
        <w:t xml:space="preserve">  </w:t>
      </w:r>
      <w:r w:rsidR="00DD12F5">
        <w:rPr>
          <w:i/>
        </w:rPr>
        <w:t>The d</w:t>
      </w:r>
      <w:r w:rsidR="006D2D30" w:rsidRPr="00EB3D2C">
        <w:rPr>
          <w:i/>
        </w:rPr>
        <w:t>ean may also provide comments (optional):</w:t>
      </w:r>
    </w:p>
    <w:p w:rsidR="002A5820" w:rsidRDefault="002A5820">
      <w:r>
        <w:br w:type="page"/>
      </w:r>
    </w:p>
    <w:p w:rsidR="002A5820" w:rsidRPr="002A5820" w:rsidRDefault="00356484" w:rsidP="00325367">
      <w:pPr>
        <w:jc w:val="center"/>
        <w:rPr>
          <w:rFonts w:ascii="Tahoma" w:hAnsi="Tahoma" w:cs="Tahoma"/>
          <w:b/>
          <w:color w:val="984806" w:themeColor="accent6" w:themeShade="80"/>
          <w:sz w:val="48"/>
          <w:szCs w:val="48"/>
        </w:rPr>
      </w:pPr>
      <w:r>
        <w:rPr>
          <w:rFonts w:ascii="Tahoma" w:hAnsi="Tahoma" w:cs="Tahoma"/>
          <w:b/>
          <w:noProof/>
          <w:color w:val="984806" w:themeColor="accent6" w:themeShade="80"/>
          <w:sz w:val="48"/>
          <w:szCs w:val="48"/>
        </w:rPr>
        <w:lastRenderedPageBreak/>
        <mc:AlternateContent>
          <mc:Choice Requires="wps">
            <w:drawing>
              <wp:anchor distT="0" distB="0" distL="114300" distR="114300" simplePos="0" relativeHeight="251669504" behindDoc="0" locked="0" layoutInCell="1" allowOverlap="1" wp14:anchorId="32C0E5B9" wp14:editId="2D39A7CD">
                <wp:simplePos x="0" y="0"/>
                <wp:positionH relativeFrom="column">
                  <wp:posOffset>2500065</wp:posOffset>
                </wp:positionH>
                <wp:positionV relativeFrom="paragraph">
                  <wp:posOffset>-270323</wp:posOffset>
                </wp:positionV>
                <wp:extent cx="977826" cy="295991"/>
                <wp:effectExtent l="0" t="0" r="0" b="8890"/>
                <wp:wrapNone/>
                <wp:docPr id="2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826" cy="2959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65DC" w:rsidRDefault="004865DC">
                            <w:r w:rsidRPr="00AC7C5E">
                              <w:rPr>
                                <w:sz w:val="24"/>
                              </w:rPr>
                              <w:t>Appendix 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2C0E5B9" id="_x0000_t202" coordsize="21600,21600" o:spt="202" path="m,l,21600r21600,l21600,xe">
                <v:stroke joinstyle="miter"/>
                <v:path gradientshapeok="t" o:connecttype="rect"/>
              </v:shapetype>
              <v:shape id="Text Box 10" o:spid="_x0000_s1026" type="#_x0000_t202" style="position:absolute;left:0;text-align:left;margin-left:196.85pt;margin-top:-21.3pt;width:77pt;height:23.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" stroked="f">
                <v:textbox>
                  <w:txbxContent>
                    <w:p w:rsidR="004865DC" w:rsidRDefault="004865DC">
                      <w:r w:rsidRPr="00AC7C5E">
                        <w:rPr>
                          <w:sz w:val="24"/>
                        </w:rPr>
                        <w:t>Appendix A</w:t>
                      </w:r>
                    </w:p>
                  </w:txbxContent>
                </v:textbox>
              </v:shape>
            </w:pict>
          </mc:Fallback>
        </mc:AlternateContent>
      </w:r>
      <w:r>
        <w:rPr>
          <w:rFonts w:ascii="Tahoma" w:hAnsi="Tahoma" w:cs="Tahoma"/>
          <w:b/>
          <w:noProof/>
          <w:color w:val="984806" w:themeColor="accent6" w:themeShade="80"/>
          <w:sz w:val="48"/>
          <w:szCs w:val="48"/>
        </w:rPr>
        <mc:AlternateContent>
          <mc:Choice Requires="wps">
            <w:drawing>
              <wp:anchor distT="0" distB="0" distL="114300" distR="114300" simplePos="0" relativeHeight="251661312" behindDoc="0" locked="0" layoutInCell="1" allowOverlap="1" wp14:anchorId="17E722CA" wp14:editId="192E6585">
                <wp:simplePos x="0" y="0"/>
                <wp:positionH relativeFrom="column">
                  <wp:posOffset>-492125</wp:posOffset>
                </wp:positionH>
                <wp:positionV relativeFrom="paragraph">
                  <wp:posOffset>467360</wp:posOffset>
                </wp:positionV>
                <wp:extent cx="6878955" cy="446405"/>
                <wp:effectExtent l="19050" t="19050" r="17145" b="10795"/>
                <wp:wrapNone/>
                <wp:docPr id="2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8955" cy="446405"/>
                        </a:xfrm>
                        <a:prstGeom prst="flowChartAlternateProcess">
                          <a:avLst/>
                        </a:prstGeom>
                        <a:solidFill>
                          <a:schemeClr val="lt1">
                            <a:lumMod val="100000"/>
                            <a:lumOff val="0"/>
                          </a:schemeClr>
                        </a:solidFill>
                        <a:ln w="31750">
                          <a:solidFill>
                            <a:schemeClr val="accent6">
                              <a:lumMod val="5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865DC" w:rsidRDefault="004865DC" w:rsidP="00325367">
                            <w:pPr>
                              <w:tabs>
                                <w:tab w:val="center" w:pos="5220"/>
                              </w:tabs>
                              <w:spacing w:after="0" w:line="240" w:lineRule="auto"/>
                              <w:rPr>
                                <w:rFonts w:ascii="Tahoma" w:hAnsi="Tahoma" w:cs="Tahoma"/>
                                <w:b/>
                                <w:sz w:val="32"/>
                                <w:szCs w:val="32"/>
                              </w:rPr>
                            </w:pPr>
                            <w:proofErr w:type="gramStart"/>
                            <w:r w:rsidRPr="00F00D6B">
                              <w:rPr>
                                <w:rFonts w:ascii="Tahoma" w:hAnsi="Tahoma" w:cs="Tahoma"/>
                                <w:b/>
                                <w:sz w:val="32"/>
                                <w:szCs w:val="32"/>
                              </w:rPr>
                              <w:t>I</w:t>
                            </w:r>
                            <w:r>
                              <w:rPr>
                                <w:rFonts w:ascii="Tahoma" w:hAnsi="Tahoma" w:cs="Tahoma"/>
                                <w:b/>
                                <w:sz w:val="32"/>
                                <w:szCs w:val="32"/>
                              </w:rPr>
                              <w:t xml:space="preserve"> .</w:t>
                            </w:r>
                            <w:r>
                              <w:rPr>
                                <w:rFonts w:ascii="Tahoma" w:hAnsi="Tahoma" w:cs="Tahoma"/>
                                <w:b/>
                                <w:sz w:val="32"/>
                                <w:szCs w:val="32"/>
                              </w:rPr>
                              <w:tab/>
                            </w:r>
                            <w:proofErr w:type="gramEnd"/>
                            <w:r w:rsidRPr="009726DB">
                              <w:rPr>
                                <w:rFonts w:ascii="Tahoma" w:hAnsi="Tahoma" w:cs="Tahoma"/>
                                <w:b/>
                                <w:sz w:val="28"/>
                                <w:szCs w:val="28"/>
                              </w:rPr>
                              <w:t>Status report and accomplishments from prior year</w:t>
                            </w:r>
                          </w:p>
                          <w:p w:rsidR="004865DC" w:rsidRPr="00D759E3" w:rsidRDefault="004865DC" w:rsidP="00325367">
                            <w:pPr>
                              <w:jc w:val="center"/>
                              <w:rPr>
                                <w:rFonts w:ascii="Tahoma" w:hAnsi="Tahoma" w:cs="Tahoma"/>
                                <w:b/>
                                <w:sz w:val="20"/>
                                <w:szCs w:val="20"/>
                              </w:rPr>
                            </w:pPr>
                            <w:proofErr w:type="gramStart"/>
                            <w:r>
                              <w:rPr>
                                <w:rFonts w:ascii="Tahoma" w:hAnsi="Tahoma" w:cs="Tahoma"/>
                                <w:b/>
                                <w:sz w:val="32"/>
                                <w:szCs w:val="32"/>
                              </w:rPr>
                              <w:t>o</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7E722CA"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 o:spid="_x0000_s1027" type="#_x0000_t176" style="position:absolute;left:0;text-align:left;margin-left:-38.75pt;margin-top:36.8pt;width:541.65pt;height:35.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" fillcolor="white [3201]" strokecolor="#974706 [1609]" strokeweight="2.5pt">
                <v:shadow color="#868686"/>
                <v:textbox>
                  <w:txbxContent>
                    <w:p w:rsidR="004865DC" w:rsidRDefault="004865DC" w:rsidP="00325367">
                      <w:pPr>
                        <w:tabs>
                          <w:tab w:val="center" w:pos="5220"/>
                        </w:tabs>
                        <w:spacing w:after="0" w:line="240" w:lineRule="auto"/>
                        <w:rPr>
                          <w:rFonts w:ascii="Tahoma" w:hAnsi="Tahoma" w:cs="Tahoma"/>
                          <w:b/>
                          <w:sz w:val="32"/>
                          <w:szCs w:val="32"/>
                        </w:rPr>
                      </w:pPr>
                      <w:proofErr w:type="gramStart"/>
                      <w:r w:rsidRPr="00F00D6B">
                        <w:rPr>
                          <w:rFonts w:ascii="Tahoma" w:hAnsi="Tahoma" w:cs="Tahoma"/>
                          <w:b/>
                          <w:sz w:val="32"/>
                          <w:szCs w:val="32"/>
                        </w:rPr>
                        <w:t>I</w:t>
                      </w:r>
                      <w:r>
                        <w:rPr>
                          <w:rFonts w:ascii="Tahoma" w:hAnsi="Tahoma" w:cs="Tahoma"/>
                          <w:b/>
                          <w:sz w:val="32"/>
                          <w:szCs w:val="32"/>
                        </w:rPr>
                        <w:t xml:space="preserve"> .</w:t>
                      </w:r>
                      <w:r>
                        <w:rPr>
                          <w:rFonts w:ascii="Tahoma" w:hAnsi="Tahoma" w:cs="Tahoma"/>
                          <w:b/>
                          <w:sz w:val="32"/>
                          <w:szCs w:val="32"/>
                        </w:rPr>
                        <w:tab/>
                      </w:r>
                      <w:proofErr w:type="gramEnd"/>
                      <w:r w:rsidRPr="009726DB">
                        <w:rPr>
                          <w:rFonts w:ascii="Tahoma" w:hAnsi="Tahoma" w:cs="Tahoma"/>
                          <w:b/>
                          <w:sz w:val="28"/>
                          <w:szCs w:val="28"/>
                        </w:rPr>
                        <w:t>Status report and accomplishments from prior year</w:t>
                      </w:r>
                    </w:p>
                    <w:p w:rsidR="004865DC" w:rsidRPr="00D759E3" w:rsidRDefault="004865DC" w:rsidP="00325367">
                      <w:pPr>
                        <w:jc w:val="center"/>
                        <w:rPr>
                          <w:rFonts w:ascii="Tahoma" w:hAnsi="Tahoma" w:cs="Tahoma"/>
                          <w:b/>
                          <w:sz w:val="20"/>
                          <w:szCs w:val="20"/>
                        </w:rPr>
                      </w:pPr>
                      <w:proofErr w:type="gramStart"/>
                      <w:r>
                        <w:rPr>
                          <w:rFonts w:ascii="Tahoma" w:hAnsi="Tahoma" w:cs="Tahoma"/>
                          <w:b/>
                          <w:sz w:val="32"/>
                          <w:szCs w:val="32"/>
                        </w:rPr>
                        <w:t>o</w:t>
                      </w:r>
                      <w:proofErr w:type="gramEnd"/>
                    </w:p>
                  </w:txbxContent>
                </v:textbox>
              </v:shape>
            </w:pict>
          </mc:Fallback>
        </mc:AlternateContent>
      </w:r>
      <w:r w:rsidR="002A5820" w:rsidRPr="002A5820">
        <w:rPr>
          <w:rFonts w:ascii="Tahoma" w:hAnsi="Tahoma" w:cs="Tahoma"/>
          <w:b/>
          <w:color w:val="984806" w:themeColor="accent6" w:themeShade="80"/>
          <w:sz w:val="48"/>
          <w:szCs w:val="48"/>
        </w:rPr>
        <w:t>Program Review Process Map</w:t>
      </w:r>
    </w:p>
    <w:p w:rsidR="002A5820" w:rsidRDefault="00356484" w:rsidP="00325367">
      <w:pPr>
        <w:jc w:val="center"/>
        <w:rPr>
          <w:rFonts w:ascii="Tahoma" w:hAnsi="Tahoma" w:cs="Tahoma"/>
          <w:b/>
          <w:sz w:val="60"/>
          <w:szCs w:val="60"/>
        </w:rPr>
      </w:pPr>
      <w:r>
        <w:rPr>
          <w:rFonts w:ascii="Tahoma" w:hAnsi="Tahoma" w:cs="Tahoma"/>
          <w:b/>
          <w:noProof/>
          <w:sz w:val="60"/>
          <w:szCs w:val="60"/>
        </w:rPr>
        <mc:AlternateContent>
          <mc:Choice Requires="wps">
            <w:drawing>
              <wp:anchor distT="0" distB="0" distL="114300" distR="114300" simplePos="0" relativeHeight="251696128" behindDoc="1" locked="0" layoutInCell="1" allowOverlap="1" wp14:anchorId="23F95365" wp14:editId="2F010662">
                <wp:simplePos x="0" y="0"/>
                <wp:positionH relativeFrom="column">
                  <wp:posOffset>-515620</wp:posOffset>
                </wp:positionH>
                <wp:positionV relativeFrom="paragraph">
                  <wp:posOffset>1087120</wp:posOffset>
                </wp:positionV>
                <wp:extent cx="6931660" cy="2454275"/>
                <wp:effectExtent l="19050" t="19050" r="21590" b="22225"/>
                <wp:wrapTight wrapText="bothSides">
                  <wp:wrapPolygon edited="0">
                    <wp:start x="831" y="-168"/>
                    <wp:lineTo x="-59" y="-168"/>
                    <wp:lineTo x="-59" y="19784"/>
                    <wp:lineTo x="475" y="21293"/>
                    <wp:lineTo x="772" y="21628"/>
                    <wp:lineTo x="20777" y="21628"/>
                    <wp:lineTo x="21133" y="21293"/>
                    <wp:lineTo x="21608" y="18945"/>
                    <wp:lineTo x="21608" y="1677"/>
                    <wp:lineTo x="21014" y="-168"/>
                    <wp:lineTo x="20717" y="-168"/>
                    <wp:lineTo x="831" y="-168"/>
                  </wp:wrapPolygon>
                </wp:wrapTight>
                <wp:docPr id="22"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1660" cy="2454275"/>
                        </a:xfrm>
                        <a:prstGeom prst="flowChartAlternateProcess">
                          <a:avLst/>
                        </a:prstGeom>
                        <a:solidFill>
                          <a:schemeClr val="bg1">
                            <a:lumMod val="100000"/>
                            <a:lumOff val="0"/>
                          </a:schemeClr>
                        </a:solidFill>
                        <a:ln w="31750">
                          <a:solidFill>
                            <a:schemeClr val="accent6">
                              <a:lumMod val="5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865DC" w:rsidRPr="006572BC" w:rsidRDefault="004865DC" w:rsidP="00C31239">
                            <w:pPr>
                              <w:tabs>
                                <w:tab w:val="center" w:pos="5220"/>
                              </w:tabs>
                              <w:spacing w:after="0"/>
                              <w:rPr>
                                <w:rFonts w:ascii="Tahoma" w:hAnsi="Tahoma" w:cs="Tahoma"/>
                                <w:b/>
                                <w:sz w:val="16"/>
                                <w:szCs w:val="16"/>
                              </w:rPr>
                            </w:pPr>
                            <w:proofErr w:type="gramStart"/>
                            <w:r>
                              <w:rPr>
                                <w:rFonts w:ascii="Tahoma" w:hAnsi="Tahoma" w:cs="Tahoma"/>
                                <w:b/>
                                <w:sz w:val="32"/>
                                <w:szCs w:val="32"/>
                              </w:rPr>
                              <w:t>I</w:t>
                            </w:r>
                            <w:r w:rsidRPr="00F00D6B">
                              <w:rPr>
                                <w:rFonts w:ascii="Tahoma" w:hAnsi="Tahoma" w:cs="Tahoma"/>
                                <w:b/>
                                <w:sz w:val="32"/>
                                <w:szCs w:val="32"/>
                              </w:rPr>
                              <w:t>II</w:t>
                            </w:r>
                            <w:r>
                              <w:rPr>
                                <w:rFonts w:ascii="Tahoma" w:hAnsi="Tahoma" w:cs="Tahoma"/>
                                <w:b/>
                                <w:sz w:val="32"/>
                                <w:szCs w:val="32"/>
                              </w:rPr>
                              <w:t>(</w:t>
                            </w:r>
                            <w:proofErr w:type="gramEnd"/>
                            <w:r>
                              <w:rPr>
                                <w:rFonts w:ascii="Tahoma" w:hAnsi="Tahoma" w:cs="Tahoma"/>
                                <w:b/>
                                <w:sz w:val="32"/>
                                <w:szCs w:val="32"/>
                              </w:rPr>
                              <w:t>a)</w:t>
                            </w:r>
                            <w:r w:rsidRPr="00F00D6B">
                              <w:rPr>
                                <w:rFonts w:ascii="Tahoma" w:hAnsi="Tahoma" w:cs="Tahoma"/>
                                <w:b/>
                                <w:sz w:val="32"/>
                                <w:szCs w:val="32"/>
                              </w:rPr>
                              <w:t>.</w:t>
                            </w:r>
                            <w:r w:rsidRPr="00C41261">
                              <w:rPr>
                                <w:rFonts w:ascii="Tahoma" w:hAnsi="Tahoma" w:cs="Tahoma"/>
                                <w:b/>
                                <w:sz w:val="32"/>
                                <w:szCs w:val="32"/>
                              </w:rPr>
                              <w:tab/>
                            </w:r>
                            <w:r w:rsidRPr="00C41261">
                              <w:rPr>
                                <w:rFonts w:ascii="Tahoma" w:hAnsi="Tahoma" w:cs="Tahoma"/>
                                <w:b/>
                                <w:sz w:val="28"/>
                                <w:szCs w:val="28"/>
                              </w:rPr>
                              <w:t>Data</w:t>
                            </w:r>
                          </w:p>
                          <w:p w:rsidR="004865DC" w:rsidRDefault="004865DC" w:rsidP="00744726">
                            <w:pPr>
                              <w:pStyle w:val="ListParagraph"/>
                              <w:numPr>
                                <w:ilvl w:val="0"/>
                                <w:numId w:val="22"/>
                              </w:numPr>
                              <w:tabs>
                                <w:tab w:val="center" w:pos="5220"/>
                              </w:tabs>
                              <w:spacing w:after="0"/>
                              <w:ind w:left="4680"/>
                              <w:rPr>
                                <w:rFonts w:ascii="Tahoma" w:hAnsi="Tahoma" w:cs="Tahoma"/>
                                <w:b/>
                                <w:sz w:val="24"/>
                                <w:szCs w:val="24"/>
                              </w:rPr>
                            </w:pPr>
                            <w:r w:rsidRPr="00DC560F">
                              <w:rPr>
                                <w:rFonts w:ascii="Tahoma" w:hAnsi="Tahoma" w:cs="Tahoma"/>
                                <w:b/>
                                <w:sz w:val="24"/>
                                <w:szCs w:val="24"/>
                              </w:rPr>
                              <w:t>Review</w:t>
                            </w:r>
                          </w:p>
                          <w:p w:rsidR="004865DC" w:rsidRPr="00DC560F" w:rsidRDefault="004865DC" w:rsidP="00744726">
                            <w:pPr>
                              <w:pStyle w:val="ListParagraph"/>
                              <w:numPr>
                                <w:ilvl w:val="0"/>
                                <w:numId w:val="22"/>
                              </w:numPr>
                              <w:tabs>
                                <w:tab w:val="center" w:pos="5220"/>
                              </w:tabs>
                              <w:spacing w:after="0"/>
                              <w:ind w:left="4680"/>
                              <w:rPr>
                                <w:rFonts w:ascii="Tahoma" w:hAnsi="Tahoma" w:cs="Tahoma"/>
                                <w:b/>
                                <w:sz w:val="24"/>
                                <w:szCs w:val="24"/>
                              </w:rPr>
                            </w:pPr>
                            <w:r w:rsidRPr="00DC560F">
                              <w:rPr>
                                <w:rFonts w:ascii="Tahoma" w:hAnsi="Tahoma" w:cs="Tahoma"/>
                                <w:b/>
                                <w:sz w:val="24"/>
                                <w:szCs w:val="24"/>
                              </w:rPr>
                              <w:t>Analysis</w:t>
                            </w:r>
                          </w:p>
                          <w:tbl>
                            <w:tblPr>
                              <w:tblStyle w:val="TableGrid"/>
                              <w:tblW w:w="11322" w:type="dxa"/>
                              <w:tblInd w:w="-162" w:type="dxa"/>
                              <w:tblLayout w:type="fixed"/>
                              <w:tblLook w:val="04A0" w:firstRow="1" w:lastRow="0" w:firstColumn="1" w:lastColumn="0" w:noHBand="0" w:noVBand="1"/>
                            </w:tblPr>
                            <w:tblGrid>
                              <w:gridCol w:w="1620"/>
                              <w:gridCol w:w="2070"/>
                              <w:gridCol w:w="3150"/>
                              <w:gridCol w:w="2700"/>
                              <w:gridCol w:w="1782"/>
                            </w:tblGrid>
                            <w:tr w:rsidR="004865DC" w:rsidTr="00AD5196">
                              <w:trPr>
                                <w:trHeight w:val="350"/>
                              </w:trPr>
                              <w:tc>
                                <w:tcPr>
                                  <w:tcW w:w="1620" w:type="dxa"/>
                                </w:tcPr>
                                <w:p w:rsidR="004865DC" w:rsidRPr="00574C08" w:rsidRDefault="004865DC" w:rsidP="00744726">
                                  <w:pPr>
                                    <w:pStyle w:val="ListParagraph"/>
                                    <w:numPr>
                                      <w:ilvl w:val="0"/>
                                      <w:numId w:val="24"/>
                                    </w:numPr>
                                    <w:ind w:left="0"/>
                                    <w:rPr>
                                      <w:rFonts w:ascii="Tahoma" w:hAnsi="Tahoma" w:cs="Tahoma"/>
                                      <w:b/>
                                      <w:sz w:val="24"/>
                                      <w:szCs w:val="24"/>
                                    </w:rPr>
                                  </w:pPr>
                                  <w:r w:rsidRPr="00574C08">
                                    <w:rPr>
                                      <w:rFonts w:ascii="Tahoma" w:hAnsi="Tahoma" w:cs="Tahoma"/>
                                      <w:b/>
                                      <w:sz w:val="24"/>
                                      <w:szCs w:val="24"/>
                                    </w:rPr>
                                    <w:t>A.  SLO’s</w:t>
                                  </w:r>
                                </w:p>
                              </w:tc>
                              <w:tc>
                                <w:tcPr>
                                  <w:tcW w:w="2070" w:type="dxa"/>
                                </w:tcPr>
                                <w:p w:rsidR="004865DC" w:rsidRPr="00574C08" w:rsidRDefault="004865DC" w:rsidP="00744726">
                                  <w:pPr>
                                    <w:pStyle w:val="ListParagraph"/>
                                    <w:numPr>
                                      <w:ilvl w:val="0"/>
                                      <w:numId w:val="24"/>
                                    </w:numPr>
                                    <w:ind w:left="0"/>
                                    <w:rPr>
                                      <w:rFonts w:ascii="Tahoma" w:hAnsi="Tahoma" w:cs="Tahoma"/>
                                      <w:b/>
                                      <w:sz w:val="24"/>
                                      <w:szCs w:val="24"/>
                                    </w:rPr>
                                  </w:pPr>
                                  <w:r w:rsidRPr="00574C08">
                                    <w:rPr>
                                      <w:rFonts w:ascii="Tahoma" w:hAnsi="Tahoma" w:cs="Tahoma"/>
                                      <w:b/>
                                      <w:sz w:val="24"/>
                                      <w:szCs w:val="24"/>
                                    </w:rPr>
                                    <w:t xml:space="preserve"> B.  Success</w:t>
                                  </w:r>
                                </w:p>
                              </w:tc>
                              <w:tc>
                                <w:tcPr>
                                  <w:tcW w:w="3150" w:type="dxa"/>
                                </w:tcPr>
                                <w:p w:rsidR="004865DC" w:rsidRPr="00574C08" w:rsidRDefault="004865DC" w:rsidP="00744726">
                                  <w:pPr>
                                    <w:pStyle w:val="ListParagraph"/>
                                    <w:numPr>
                                      <w:ilvl w:val="0"/>
                                      <w:numId w:val="24"/>
                                    </w:numPr>
                                    <w:ind w:left="0"/>
                                    <w:rPr>
                                      <w:rFonts w:ascii="Tahoma" w:hAnsi="Tahoma" w:cs="Tahoma"/>
                                      <w:b/>
                                      <w:sz w:val="24"/>
                                      <w:szCs w:val="24"/>
                                    </w:rPr>
                                  </w:pPr>
                                  <w:r w:rsidRPr="00574C08">
                                    <w:rPr>
                                      <w:rFonts w:ascii="Tahoma" w:hAnsi="Tahoma" w:cs="Tahoma"/>
                                      <w:b/>
                                      <w:sz w:val="24"/>
                                      <w:szCs w:val="24"/>
                                    </w:rPr>
                                    <w:t xml:space="preserve"> C.   Operating</w:t>
                                  </w:r>
                                </w:p>
                              </w:tc>
                              <w:tc>
                                <w:tcPr>
                                  <w:tcW w:w="2700" w:type="dxa"/>
                                </w:tcPr>
                                <w:p w:rsidR="004865DC" w:rsidRPr="00574C08" w:rsidRDefault="004865DC" w:rsidP="00744726">
                                  <w:pPr>
                                    <w:pStyle w:val="ListParagraph"/>
                                    <w:numPr>
                                      <w:ilvl w:val="0"/>
                                      <w:numId w:val="24"/>
                                    </w:numPr>
                                    <w:ind w:left="0"/>
                                    <w:rPr>
                                      <w:rFonts w:ascii="Tahoma" w:hAnsi="Tahoma" w:cs="Tahoma"/>
                                      <w:b/>
                                      <w:sz w:val="24"/>
                                      <w:szCs w:val="24"/>
                                    </w:rPr>
                                  </w:pPr>
                                  <w:r w:rsidRPr="00574C08">
                                    <w:rPr>
                                      <w:rFonts w:ascii="Tahoma" w:hAnsi="Tahoma" w:cs="Tahoma"/>
                                      <w:b/>
                                      <w:sz w:val="24"/>
                                      <w:szCs w:val="24"/>
                                    </w:rPr>
                                    <w:t>D.   Resources</w:t>
                                  </w:r>
                                </w:p>
                              </w:tc>
                              <w:tc>
                                <w:tcPr>
                                  <w:tcW w:w="1782" w:type="dxa"/>
                                </w:tcPr>
                                <w:p w:rsidR="004865DC" w:rsidRPr="00574C08" w:rsidRDefault="004865DC" w:rsidP="00744726">
                                  <w:pPr>
                                    <w:pStyle w:val="ListParagraph"/>
                                    <w:numPr>
                                      <w:ilvl w:val="0"/>
                                      <w:numId w:val="24"/>
                                    </w:numPr>
                                    <w:ind w:left="0"/>
                                    <w:rPr>
                                      <w:rFonts w:ascii="Tahoma" w:hAnsi="Tahoma" w:cs="Tahoma"/>
                                      <w:b/>
                                      <w:sz w:val="24"/>
                                      <w:szCs w:val="24"/>
                                    </w:rPr>
                                  </w:pPr>
                                  <w:r w:rsidRPr="00574C08">
                                    <w:rPr>
                                      <w:rFonts w:ascii="Tahoma" w:hAnsi="Tahoma" w:cs="Tahoma"/>
                                      <w:b/>
                                      <w:sz w:val="24"/>
                                      <w:szCs w:val="24"/>
                                    </w:rPr>
                                    <w:t xml:space="preserve"> E.  Other</w:t>
                                  </w:r>
                                </w:p>
                              </w:tc>
                            </w:tr>
                            <w:tr w:rsidR="004865DC" w:rsidTr="00AD5196">
                              <w:trPr>
                                <w:trHeight w:val="276"/>
                              </w:trPr>
                              <w:tc>
                                <w:tcPr>
                                  <w:tcW w:w="1620" w:type="dxa"/>
                                </w:tcPr>
                                <w:p w:rsidR="004865DC" w:rsidRPr="00E4586B" w:rsidRDefault="004865DC" w:rsidP="002C4C2F">
                                  <w:pPr>
                                    <w:rPr>
                                      <w:rFonts w:ascii="Tahoma" w:hAnsi="Tahoma" w:cs="Tahoma"/>
                                      <w:b/>
                                      <w:sz w:val="20"/>
                                      <w:szCs w:val="20"/>
                                    </w:rPr>
                                  </w:pPr>
                                </w:p>
                              </w:tc>
                              <w:tc>
                                <w:tcPr>
                                  <w:tcW w:w="2070" w:type="dxa"/>
                                </w:tcPr>
                                <w:p w:rsidR="004865DC" w:rsidRPr="00E4586B" w:rsidRDefault="004865DC" w:rsidP="00744726">
                                  <w:pPr>
                                    <w:pStyle w:val="ListParagraph"/>
                                    <w:numPr>
                                      <w:ilvl w:val="0"/>
                                      <w:numId w:val="19"/>
                                    </w:numPr>
                                    <w:ind w:left="342" w:hanging="378"/>
                                    <w:rPr>
                                      <w:rFonts w:ascii="Tahoma" w:hAnsi="Tahoma" w:cs="Tahoma"/>
                                      <w:b/>
                                      <w:sz w:val="20"/>
                                      <w:szCs w:val="20"/>
                                    </w:rPr>
                                  </w:pPr>
                                  <w:r w:rsidRPr="00E4586B">
                                    <w:rPr>
                                      <w:rFonts w:ascii="Tahoma" w:hAnsi="Tahoma" w:cs="Tahoma"/>
                                      <w:b/>
                                      <w:sz w:val="20"/>
                                      <w:szCs w:val="20"/>
                                    </w:rPr>
                                    <w:t>Retention</w:t>
                                  </w:r>
                                </w:p>
                              </w:tc>
                              <w:tc>
                                <w:tcPr>
                                  <w:tcW w:w="3150" w:type="dxa"/>
                                </w:tcPr>
                                <w:p w:rsidR="004865DC" w:rsidRPr="00E4586B" w:rsidRDefault="004865DC" w:rsidP="00744726">
                                  <w:pPr>
                                    <w:pStyle w:val="ListParagraph"/>
                                    <w:numPr>
                                      <w:ilvl w:val="0"/>
                                      <w:numId w:val="19"/>
                                    </w:numPr>
                                    <w:ind w:left="432"/>
                                    <w:rPr>
                                      <w:rFonts w:ascii="Tahoma" w:hAnsi="Tahoma" w:cs="Tahoma"/>
                                      <w:b/>
                                      <w:sz w:val="20"/>
                                      <w:szCs w:val="20"/>
                                    </w:rPr>
                                  </w:pPr>
                                  <w:r w:rsidRPr="00E4586B">
                                    <w:rPr>
                                      <w:rFonts w:ascii="Tahoma" w:hAnsi="Tahoma" w:cs="Tahoma"/>
                                      <w:b/>
                                      <w:sz w:val="20"/>
                                      <w:szCs w:val="20"/>
                                    </w:rPr>
                                    <w:t>Demographic</w:t>
                                  </w:r>
                                </w:p>
                              </w:tc>
                              <w:tc>
                                <w:tcPr>
                                  <w:tcW w:w="2700" w:type="dxa"/>
                                </w:tcPr>
                                <w:p w:rsidR="004865DC" w:rsidRPr="00E4586B" w:rsidRDefault="004865DC" w:rsidP="00744726">
                                  <w:pPr>
                                    <w:pStyle w:val="ListParagraph"/>
                                    <w:numPr>
                                      <w:ilvl w:val="0"/>
                                      <w:numId w:val="21"/>
                                    </w:numPr>
                                    <w:ind w:left="522"/>
                                    <w:rPr>
                                      <w:rFonts w:ascii="Tahoma" w:hAnsi="Tahoma" w:cs="Tahoma"/>
                                      <w:b/>
                                      <w:sz w:val="20"/>
                                      <w:szCs w:val="20"/>
                                    </w:rPr>
                                  </w:pPr>
                                  <w:r w:rsidRPr="00E4586B">
                                    <w:rPr>
                                      <w:rFonts w:ascii="Tahoma" w:hAnsi="Tahoma" w:cs="Tahoma"/>
                                      <w:b/>
                                      <w:sz w:val="20"/>
                                      <w:szCs w:val="20"/>
                                    </w:rPr>
                                    <w:t>Faculty</w:t>
                                  </w:r>
                                </w:p>
                              </w:tc>
                              <w:tc>
                                <w:tcPr>
                                  <w:tcW w:w="1782" w:type="dxa"/>
                                </w:tcPr>
                                <w:p w:rsidR="004865DC" w:rsidRPr="00E4586B" w:rsidRDefault="004865DC" w:rsidP="002C4C2F">
                                  <w:pPr>
                                    <w:rPr>
                                      <w:rFonts w:ascii="Tahoma" w:hAnsi="Tahoma" w:cs="Tahoma"/>
                                      <w:b/>
                                      <w:sz w:val="20"/>
                                      <w:szCs w:val="20"/>
                                    </w:rPr>
                                  </w:pPr>
                                  <w:r>
                                    <w:rPr>
                                      <w:rFonts w:ascii="Tahoma" w:hAnsi="Tahoma" w:cs="Tahoma"/>
                                      <w:b/>
                                      <w:sz w:val="20"/>
                                      <w:szCs w:val="20"/>
                                    </w:rPr>
                                    <w:t xml:space="preserve">     Data</w:t>
                                  </w:r>
                                </w:p>
                              </w:tc>
                            </w:tr>
                            <w:tr w:rsidR="004865DC" w:rsidTr="00AD5196">
                              <w:trPr>
                                <w:trHeight w:val="293"/>
                              </w:trPr>
                              <w:tc>
                                <w:tcPr>
                                  <w:tcW w:w="1620" w:type="dxa"/>
                                </w:tcPr>
                                <w:p w:rsidR="004865DC" w:rsidRPr="00E4586B" w:rsidRDefault="004865DC" w:rsidP="002C4C2F">
                                  <w:pPr>
                                    <w:rPr>
                                      <w:rFonts w:ascii="Tahoma" w:hAnsi="Tahoma" w:cs="Tahoma"/>
                                      <w:b/>
                                      <w:sz w:val="20"/>
                                      <w:szCs w:val="20"/>
                                    </w:rPr>
                                  </w:pPr>
                                </w:p>
                              </w:tc>
                              <w:tc>
                                <w:tcPr>
                                  <w:tcW w:w="2070" w:type="dxa"/>
                                </w:tcPr>
                                <w:p w:rsidR="004865DC" w:rsidRPr="00E4586B" w:rsidRDefault="004865DC" w:rsidP="00744726">
                                  <w:pPr>
                                    <w:pStyle w:val="ListParagraph"/>
                                    <w:numPr>
                                      <w:ilvl w:val="0"/>
                                      <w:numId w:val="19"/>
                                    </w:numPr>
                                    <w:ind w:left="342" w:hanging="378"/>
                                    <w:rPr>
                                      <w:rFonts w:ascii="Tahoma" w:hAnsi="Tahoma" w:cs="Tahoma"/>
                                      <w:b/>
                                      <w:sz w:val="20"/>
                                      <w:szCs w:val="20"/>
                                    </w:rPr>
                                  </w:pPr>
                                  <w:r w:rsidRPr="00E4586B">
                                    <w:rPr>
                                      <w:rFonts w:ascii="Tahoma" w:hAnsi="Tahoma" w:cs="Tahoma"/>
                                      <w:b/>
                                      <w:sz w:val="20"/>
                                      <w:szCs w:val="20"/>
                                    </w:rPr>
                                    <w:t>Success</w:t>
                                  </w:r>
                                </w:p>
                              </w:tc>
                              <w:tc>
                                <w:tcPr>
                                  <w:tcW w:w="3150" w:type="dxa"/>
                                </w:tcPr>
                                <w:p w:rsidR="004865DC" w:rsidRPr="00E4586B" w:rsidRDefault="004865DC" w:rsidP="00744726">
                                  <w:pPr>
                                    <w:pStyle w:val="ListParagraph"/>
                                    <w:numPr>
                                      <w:ilvl w:val="0"/>
                                      <w:numId w:val="19"/>
                                    </w:numPr>
                                    <w:ind w:left="432"/>
                                    <w:rPr>
                                      <w:rFonts w:ascii="Tahoma" w:hAnsi="Tahoma" w:cs="Tahoma"/>
                                      <w:b/>
                                      <w:sz w:val="20"/>
                                      <w:szCs w:val="20"/>
                                    </w:rPr>
                                  </w:pPr>
                                  <w:r w:rsidRPr="00E4586B">
                                    <w:rPr>
                                      <w:rFonts w:ascii="Tahoma" w:hAnsi="Tahoma" w:cs="Tahoma"/>
                                      <w:b/>
                                      <w:sz w:val="20"/>
                                      <w:szCs w:val="20"/>
                                    </w:rPr>
                                    <w:t>Budget</w:t>
                                  </w:r>
                                </w:p>
                              </w:tc>
                              <w:tc>
                                <w:tcPr>
                                  <w:tcW w:w="2700" w:type="dxa"/>
                                </w:tcPr>
                                <w:p w:rsidR="004865DC" w:rsidRPr="00E4586B" w:rsidRDefault="004865DC" w:rsidP="00744726">
                                  <w:pPr>
                                    <w:pStyle w:val="ListParagraph"/>
                                    <w:numPr>
                                      <w:ilvl w:val="0"/>
                                      <w:numId w:val="21"/>
                                    </w:numPr>
                                    <w:ind w:left="522"/>
                                    <w:rPr>
                                      <w:rFonts w:ascii="Tahoma" w:hAnsi="Tahoma" w:cs="Tahoma"/>
                                      <w:b/>
                                      <w:sz w:val="20"/>
                                      <w:szCs w:val="20"/>
                                    </w:rPr>
                                  </w:pPr>
                                  <w:r w:rsidRPr="00E4586B">
                                    <w:rPr>
                                      <w:rFonts w:ascii="Tahoma" w:hAnsi="Tahoma" w:cs="Tahoma"/>
                                      <w:b/>
                                      <w:sz w:val="20"/>
                                      <w:szCs w:val="20"/>
                                    </w:rPr>
                                    <w:t>Classified</w:t>
                                  </w:r>
                                  <w:r>
                                    <w:rPr>
                                      <w:rFonts w:ascii="Tahoma" w:hAnsi="Tahoma" w:cs="Tahoma"/>
                                      <w:b/>
                                      <w:sz w:val="20"/>
                                      <w:szCs w:val="20"/>
                                    </w:rPr>
                                    <w:t xml:space="preserve"> Staff</w:t>
                                  </w:r>
                                </w:p>
                              </w:tc>
                              <w:tc>
                                <w:tcPr>
                                  <w:tcW w:w="1782" w:type="dxa"/>
                                </w:tcPr>
                                <w:p w:rsidR="004865DC" w:rsidRPr="00E4586B" w:rsidRDefault="004865DC" w:rsidP="002C4C2F">
                                  <w:pPr>
                                    <w:rPr>
                                      <w:rFonts w:ascii="Tahoma" w:hAnsi="Tahoma" w:cs="Tahoma"/>
                                      <w:b/>
                                      <w:sz w:val="20"/>
                                      <w:szCs w:val="20"/>
                                    </w:rPr>
                                  </w:pPr>
                                </w:p>
                              </w:tc>
                            </w:tr>
                            <w:tr w:rsidR="004865DC" w:rsidTr="00AD5196">
                              <w:trPr>
                                <w:trHeight w:val="276"/>
                              </w:trPr>
                              <w:tc>
                                <w:tcPr>
                                  <w:tcW w:w="1620" w:type="dxa"/>
                                </w:tcPr>
                                <w:p w:rsidR="004865DC" w:rsidRPr="00E4586B" w:rsidRDefault="004865DC" w:rsidP="002C4C2F">
                                  <w:pPr>
                                    <w:rPr>
                                      <w:rFonts w:ascii="Tahoma" w:hAnsi="Tahoma" w:cs="Tahoma"/>
                                      <w:b/>
                                      <w:sz w:val="20"/>
                                      <w:szCs w:val="20"/>
                                    </w:rPr>
                                  </w:pPr>
                                </w:p>
                              </w:tc>
                              <w:tc>
                                <w:tcPr>
                                  <w:tcW w:w="2070" w:type="dxa"/>
                                </w:tcPr>
                                <w:p w:rsidR="004865DC" w:rsidRPr="00E4586B" w:rsidRDefault="004865DC" w:rsidP="00744726">
                                  <w:pPr>
                                    <w:pStyle w:val="ListParagraph"/>
                                    <w:numPr>
                                      <w:ilvl w:val="0"/>
                                      <w:numId w:val="19"/>
                                    </w:numPr>
                                    <w:ind w:left="342" w:hanging="378"/>
                                    <w:rPr>
                                      <w:rFonts w:ascii="Tahoma" w:hAnsi="Tahoma" w:cs="Tahoma"/>
                                      <w:b/>
                                      <w:sz w:val="20"/>
                                      <w:szCs w:val="20"/>
                                    </w:rPr>
                                  </w:pPr>
                                  <w:r w:rsidRPr="00E4586B">
                                    <w:rPr>
                                      <w:rFonts w:ascii="Tahoma" w:hAnsi="Tahoma" w:cs="Tahoma"/>
                                      <w:b/>
                                      <w:sz w:val="20"/>
                                      <w:szCs w:val="20"/>
                                    </w:rPr>
                                    <w:t>Completion</w:t>
                                  </w:r>
                                </w:p>
                              </w:tc>
                              <w:tc>
                                <w:tcPr>
                                  <w:tcW w:w="3150" w:type="dxa"/>
                                </w:tcPr>
                                <w:p w:rsidR="004865DC" w:rsidRPr="00E4586B" w:rsidRDefault="004865DC" w:rsidP="00744726">
                                  <w:pPr>
                                    <w:pStyle w:val="ListParagraph"/>
                                    <w:numPr>
                                      <w:ilvl w:val="0"/>
                                      <w:numId w:val="19"/>
                                    </w:numPr>
                                    <w:ind w:left="432"/>
                                    <w:rPr>
                                      <w:rFonts w:ascii="Tahoma" w:hAnsi="Tahoma" w:cs="Tahoma"/>
                                      <w:b/>
                                      <w:sz w:val="20"/>
                                      <w:szCs w:val="20"/>
                                    </w:rPr>
                                  </w:pPr>
                                  <w:r w:rsidRPr="00E4586B">
                                    <w:rPr>
                                      <w:rFonts w:ascii="Tahoma" w:hAnsi="Tahoma" w:cs="Tahoma"/>
                                      <w:b/>
                                      <w:sz w:val="20"/>
                                      <w:szCs w:val="20"/>
                                    </w:rPr>
                                    <w:t>Enrollment/Productivity</w:t>
                                  </w:r>
                                </w:p>
                              </w:tc>
                              <w:tc>
                                <w:tcPr>
                                  <w:tcW w:w="2700" w:type="dxa"/>
                                </w:tcPr>
                                <w:p w:rsidR="004865DC" w:rsidRPr="003135BD" w:rsidRDefault="004865DC" w:rsidP="00744726">
                                  <w:pPr>
                                    <w:pStyle w:val="ListParagraph"/>
                                    <w:numPr>
                                      <w:ilvl w:val="0"/>
                                      <w:numId w:val="21"/>
                                    </w:numPr>
                                    <w:ind w:left="522"/>
                                    <w:rPr>
                                      <w:rFonts w:ascii="Tahoma" w:hAnsi="Tahoma" w:cs="Tahoma"/>
                                      <w:b/>
                                      <w:sz w:val="20"/>
                                      <w:szCs w:val="20"/>
                                    </w:rPr>
                                  </w:pPr>
                                  <w:r w:rsidRPr="00E4586B">
                                    <w:rPr>
                                      <w:rFonts w:ascii="Tahoma" w:hAnsi="Tahoma" w:cs="Tahoma"/>
                                      <w:b/>
                                      <w:sz w:val="20"/>
                                      <w:szCs w:val="20"/>
                                    </w:rPr>
                                    <w:t>Inventory</w:t>
                                  </w:r>
                                </w:p>
                              </w:tc>
                              <w:tc>
                                <w:tcPr>
                                  <w:tcW w:w="1782" w:type="dxa"/>
                                </w:tcPr>
                                <w:p w:rsidR="004865DC" w:rsidRPr="00E4586B" w:rsidRDefault="004865DC" w:rsidP="002C4C2F">
                                  <w:pPr>
                                    <w:rPr>
                                      <w:rFonts w:ascii="Tahoma" w:hAnsi="Tahoma" w:cs="Tahoma"/>
                                      <w:b/>
                                      <w:sz w:val="20"/>
                                      <w:szCs w:val="20"/>
                                    </w:rPr>
                                  </w:pPr>
                                </w:p>
                              </w:tc>
                            </w:tr>
                            <w:tr w:rsidR="004865DC" w:rsidTr="00AD5196">
                              <w:trPr>
                                <w:trHeight w:val="309"/>
                              </w:trPr>
                              <w:tc>
                                <w:tcPr>
                                  <w:tcW w:w="1620" w:type="dxa"/>
                                </w:tcPr>
                                <w:p w:rsidR="004865DC" w:rsidRPr="00E4586B" w:rsidRDefault="004865DC" w:rsidP="002C4C2F">
                                  <w:pPr>
                                    <w:rPr>
                                      <w:rFonts w:ascii="Tahoma" w:hAnsi="Tahoma" w:cs="Tahoma"/>
                                      <w:b/>
                                      <w:sz w:val="20"/>
                                      <w:szCs w:val="20"/>
                                    </w:rPr>
                                  </w:pPr>
                                </w:p>
                              </w:tc>
                              <w:tc>
                                <w:tcPr>
                                  <w:tcW w:w="2070" w:type="dxa"/>
                                </w:tcPr>
                                <w:p w:rsidR="004865DC" w:rsidRPr="00E4586B" w:rsidRDefault="004865DC" w:rsidP="002C4C2F">
                                  <w:pPr>
                                    <w:ind w:left="342" w:hanging="378"/>
                                    <w:rPr>
                                      <w:rFonts w:ascii="Tahoma" w:hAnsi="Tahoma" w:cs="Tahoma"/>
                                      <w:b/>
                                      <w:sz w:val="20"/>
                                      <w:szCs w:val="20"/>
                                    </w:rPr>
                                  </w:pPr>
                                </w:p>
                              </w:tc>
                              <w:tc>
                                <w:tcPr>
                                  <w:tcW w:w="3150" w:type="dxa"/>
                                </w:tcPr>
                                <w:p w:rsidR="004865DC" w:rsidRPr="00AD5196" w:rsidRDefault="004865DC" w:rsidP="00AD5196">
                                  <w:pPr>
                                    <w:rPr>
                                      <w:rFonts w:ascii="Tahoma" w:hAnsi="Tahoma" w:cs="Tahoma"/>
                                      <w:b/>
                                      <w:sz w:val="20"/>
                                      <w:szCs w:val="20"/>
                                    </w:rPr>
                                  </w:pPr>
                                </w:p>
                              </w:tc>
                              <w:tc>
                                <w:tcPr>
                                  <w:tcW w:w="2700" w:type="dxa"/>
                                </w:tcPr>
                                <w:p w:rsidR="004865DC" w:rsidRPr="003135BD" w:rsidRDefault="004865DC" w:rsidP="00744726">
                                  <w:pPr>
                                    <w:pStyle w:val="ListParagraph"/>
                                    <w:numPr>
                                      <w:ilvl w:val="0"/>
                                      <w:numId w:val="20"/>
                                    </w:numPr>
                                    <w:ind w:left="522"/>
                                    <w:rPr>
                                      <w:rFonts w:ascii="Tahoma" w:hAnsi="Tahoma" w:cs="Tahoma"/>
                                      <w:b/>
                                      <w:sz w:val="20"/>
                                      <w:szCs w:val="20"/>
                                    </w:rPr>
                                  </w:pPr>
                                  <w:r>
                                    <w:rPr>
                                      <w:rFonts w:ascii="Tahoma" w:hAnsi="Tahoma" w:cs="Tahoma"/>
                                      <w:b/>
                                      <w:sz w:val="20"/>
                                      <w:szCs w:val="20"/>
                                    </w:rPr>
                                    <w:t>Facilities or other Resource Requests</w:t>
                                  </w:r>
                                </w:p>
                              </w:tc>
                              <w:tc>
                                <w:tcPr>
                                  <w:tcW w:w="1782" w:type="dxa"/>
                                </w:tcPr>
                                <w:p w:rsidR="004865DC" w:rsidRPr="00E4586B" w:rsidRDefault="004865DC" w:rsidP="002C4C2F">
                                  <w:pPr>
                                    <w:rPr>
                                      <w:rFonts w:ascii="Tahoma" w:hAnsi="Tahoma" w:cs="Tahoma"/>
                                      <w:b/>
                                      <w:sz w:val="20"/>
                                      <w:szCs w:val="20"/>
                                    </w:rPr>
                                  </w:pPr>
                                </w:p>
                              </w:tc>
                            </w:tr>
                            <w:tr w:rsidR="004865DC" w:rsidTr="00AD5196">
                              <w:trPr>
                                <w:trHeight w:val="309"/>
                              </w:trPr>
                              <w:tc>
                                <w:tcPr>
                                  <w:tcW w:w="1620" w:type="dxa"/>
                                </w:tcPr>
                                <w:p w:rsidR="004865DC" w:rsidRPr="00E4586B" w:rsidRDefault="004865DC" w:rsidP="002C4C2F">
                                  <w:pPr>
                                    <w:rPr>
                                      <w:rFonts w:ascii="Tahoma" w:hAnsi="Tahoma" w:cs="Tahoma"/>
                                      <w:b/>
                                      <w:sz w:val="20"/>
                                      <w:szCs w:val="20"/>
                                    </w:rPr>
                                  </w:pPr>
                                </w:p>
                              </w:tc>
                              <w:tc>
                                <w:tcPr>
                                  <w:tcW w:w="2070" w:type="dxa"/>
                                </w:tcPr>
                                <w:p w:rsidR="004865DC" w:rsidRPr="00E4586B" w:rsidRDefault="004865DC" w:rsidP="002C4C2F">
                                  <w:pPr>
                                    <w:ind w:left="342" w:hanging="378"/>
                                    <w:rPr>
                                      <w:rFonts w:ascii="Tahoma" w:hAnsi="Tahoma" w:cs="Tahoma"/>
                                      <w:b/>
                                      <w:sz w:val="20"/>
                                      <w:szCs w:val="20"/>
                                    </w:rPr>
                                  </w:pPr>
                                </w:p>
                              </w:tc>
                              <w:tc>
                                <w:tcPr>
                                  <w:tcW w:w="3150" w:type="dxa"/>
                                </w:tcPr>
                                <w:p w:rsidR="004865DC" w:rsidRPr="00DC560F" w:rsidRDefault="004865DC" w:rsidP="002C4C2F">
                                  <w:pPr>
                                    <w:rPr>
                                      <w:rFonts w:ascii="Tahoma" w:hAnsi="Tahoma" w:cs="Tahoma"/>
                                      <w:b/>
                                      <w:sz w:val="20"/>
                                      <w:szCs w:val="20"/>
                                    </w:rPr>
                                  </w:pPr>
                                </w:p>
                              </w:tc>
                              <w:tc>
                                <w:tcPr>
                                  <w:tcW w:w="2700" w:type="dxa"/>
                                </w:tcPr>
                                <w:p w:rsidR="004865DC" w:rsidRDefault="004865DC" w:rsidP="00744726">
                                  <w:pPr>
                                    <w:pStyle w:val="ListParagraph"/>
                                    <w:numPr>
                                      <w:ilvl w:val="0"/>
                                      <w:numId w:val="20"/>
                                    </w:numPr>
                                    <w:ind w:left="522"/>
                                    <w:rPr>
                                      <w:rFonts w:ascii="Tahoma" w:hAnsi="Tahoma" w:cs="Tahoma"/>
                                      <w:b/>
                                      <w:sz w:val="20"/>
                                      <w:szCs w:val="20"/>
                                    </w:rPr>
                                  </w:pPr>
                                  <w:r>
                                    <w:rPr>
                                      <w:rFonts w:ascii="Tahoma" w:hAnsi="Tahoma" w:cs="Tahoma"/>
                                      <w:b/>
                                      <w:sz w:val="20"/>
                                      <w:szCs w:val="20"/>
                                    </w:rPr>
                                    <w:t>Combined Initiatives</w:t>
                                  </w:r>
                                </w:p>
                              </w:tc>
                              <w:tc>
                                <w:tcPr>
                                  <w:tcW w:w="1782" w:type="dxa"/>
                                </w:tcPr>
                                <w:p w:rsidR="004865DC" w:rsidRPr="00E4586B" w:rsidRDefault="004865DC" w:rsidP="002C4C2F">
                                  <w:pPr>
                                    <w:rPr>
                                      <w:rFonts w:ascii="Tahoma" w:hAnsi="Tahoma" w:cs="Tahoma"/>
                                      <w:b/>
                                      <w:sz w:val="20"/>
                                      <w:szCs w:val="20"/>
                                    </w:rPr>
                                  </w:pPr>
                                </w:p>
                              </w:tc>
                            </w:tr>
                          </w:tbl>
                          <w:p w:rsidR="004865DC" w:rsidRDefault="004865DC" w:rsidP="00C31239">
                            <w:pPr>
                              <w:tabs>
                                <w:tab w:val="center" w:pos="5220"/>
                              </w:tabs>
                              <w:spacing w:after="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F95365" id="AutoShape 31" o:spid="_x0000_s1028" type="#_x0000_t176" style="position:absolute;left:0;text-align:left;margin-left:-40.6pt;margin-top:85.6pt;width:545.8pt;height:193.2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" fillcolor="white [3212]" strokecolor="#974706 [1609]" strokeweight="2.5pt">
                <v:shadow color="#868686"/>
                <v:textbox>
                  <w:txbxContent>
                    <w:p w:rsidR="004865DC" w:rsidRPr="006572BC" w:rsidRDefault="004865DC" w:rsidP="00C31239">
                      <w:pPr>
                        <w:tabs>
                          <w:tab w:val="center" w:pos="5220"/>
                        </w:tabs>
                        <w:spacing w:after="0"/>
                        <w:rPr>
                          <w:rFonts w:ascii="Tahoma" w:hAnsi="Tahoma" w:cs="Tahoma"/>
                          <w:b/>
                          <w:sz w:val="16"/>
                          <w:szCs w:val="16"/>
                        </w:rPr>
                      </w:pPr>
                      <w:proofErr w:type="gramStart"/>
                      <w:r>
                        <w:rPr>
                          <w:rFonts w:ascii="Tahoma" w:hAnsi="Tahoma" w:cs="Tahoma"/>
                          <w:b/>
                          <w:sz w:val="32"/>
                          <w:szCs w:val="32"/>
                        </w:rPr>
                        <w:t>I</w:t>
                      </w:r>
                      <w:r w:rsidRPr="00F00D6B">
                        <w:rPr>
                          <w:rFonts w:ascii="Tahoma" w:hAnsi="Tahoma" w:cs="Tahoma"/>
                          <w:b/>
                          <w:sz w:val="32"/>
                          <w:szCs w:val="32"/>
                        </w:rPr>
                        <w:t>II</w:t>
                      </w:r>
                      <w:r>
                        <w:rPr>
                          <w:rFonts w:ascii="Tahoma" w:hAnsi="Tahoma" w:cs="Tahoma"/>
                          <w:b/>
                          <w:sz w:val="32"/>
                          <w:szCs w:val="32"/>
                        </w:rPr>
                        <w:t>(</w:t>
                      </w:r>
                      <w:proofErr w:type="gramEnd"/>
                      <w:r>
                        <w:rPr>
                          <w:rFonts w:ascii="Tahoma" w:hAnsi="Tahoma" w:cs="Tahoma"/>
                          <w:b/>
                          <w:sz w:val="32"/>
                          <w:szCs w:val="32"/>
                        </w:rPr>
                        <w:t>a)</w:t>
                      </w:r>
                      <w:r w:rsidRPr="00F00D6B">
                        <w:rPr>
                          <w:rFonts w:ascii="Tahoma" w:hAnsi="Tahoma" w:cs="Tahoma"/>
                          <w:b/>
                          <w:sz w:val="32"/>
                          <w:szCs w:val="32"/>
                        </w:rPr>
                        <w:t>.</w:t>
                      </w:r>
                      <w:r w:rsidRPr="00C41261">
                        <w:rPr>
                          <w:rFonts w:ascii="Tahoma" w:hAnsi="Tahoma" w:cs="Tahoma"/>
                          <w:b/>
                          <w:sz w:val="32"/>
                          <w:szCs w:val="32"/>
                        </w:rPr>
                        <w:tab/>
                      </w:r>
                      <w:r w:rsidRPr="00C41261">
                        <w:rPr>
                          <w:rFonts w:ascii="Tahoma" w:hAnsi="Tahoma" w:cs="Tahoma"/>
                          <w:b/>
                          <w:sz w:val="28"/>
                          <w:szCs w:val="28"/>
                        </w:rPr>
                        <w:t>Data</w:t>
                      </w:r>
                    </w:p>
                    <w:p w:rsidR="004865DC" w:rsidRDefault="004865DC" w:rsidP="00744726">
                      <w:pPr>
                        <w:pStyle w:val="ListParagraph"/>
                        <w:numPr>
                          <w:ilvl w:val="0"/>
                          <w:numId w:val="22"/>
                        </w:numPr>
                        <w:tabs>
                          <w:tab w:val="center" w:pos="5220"/>
                        </w:tabs>
                        <w:spacing w:after="0"/>
                        <w:ind w:left="4680"/>
                        <w:rPr>
                          <w:rFonts w:ascii="Tahoma" w:hAnsi="Tahoma" w:cs="Tahoma"/>
                          <w:b/>
                          <w:sz w:val="24"/>
                          <w:szCs w:val="24"/>
                        </w:rPr>
                      </w:pPr>
                      <w:r w:rsidRPr="00DC560F">
                        <w:rPr>
                          <w:rFonts w:ascii="Tahoma" w:hAnsi="Tahoma" w:cs="Tahoma"/>
                          <w:b/>
                          <w:sz w:val="24"/>
                          <w:szCs w:val="24"/>
                        </w:rPr>
                        <w:t>Review</w:t>
                      </w:r>
                    </w:p>
                    <w:p w:rsidR="004865DC" w:rsidRPr="00DC560F" w:rsidRDefault="004865DC" w:rsidP="00744726">
                      <w:pPr>
                        <w:pStyle w:val="ListParagraph"/>
                        <w:numPr>
                          <w:ilvl w:val="0"/>
                          <w:numId w:val="22"/>
                        </w:numPr>
                        <w:tabs>
                          <w:tab w:val="center" w:pos="5220"/>
                        </w:tabs>
                        <w:spacing w:after="0"/>
                        <w:ind w:left="4680"/>
                        <w:rPr>
                          <w:rFonts w:ascii="Tahoma" w:hAnsi="Tahoma" w:cs="Tahoma"/>
                          <w:b/>
                          <w:sz w:val="24"/>
                          <w:szCs w:val="24"/>
                        </w:rPr>
                      </w:pPr>
                      <w:r w:rsidRPr="00DC560F">
                        <w:rPr>
                          <w:rFonts w:ascii="Tahoma" w:hAnsi="Tahoma" w:cs="Tahoma"/>
                          <w:b/>
                          <w:sz w:val="24"/>
                          <w:szCs w:val="24"/>
                        </w:rPr>
                        <w:t>Analysis</w:t>
                      </w:r>
                    </w:p>
                    <w:tbl>
                      <w:tblPr>
                        <w:tblStyle w:val="TableGrid"/>
                        <w:tblW w:w="11322" w:type="dxa"/>
                        <w:tblInd w:w="-162" w:type="dxa"/>
                        <w:tblLayout w:type="fixed"/>
                        <w:tblLook w:val="04A0" w:firstRow="1" w:lastRow="0" w:firstColumn="1" w:lastColumn="0" w:noHBand="0" w:noVBand="1"/>
                      </w:tblPr>
                      <w:tblGrid>
                        <w:gridCol w:w="1620"/>
                        <w:gridCol w:w="2070"/>
                        <w:gridCol w:w="3150"/>
                        <w:gridCol w:w="2700"/>
                        <w:gridCol w:w="1782"/>
                      </w:tblGrid>
                      <w:tr w:rsidR="004865DC" w:rsidTr="00AD5196">
                        <w:trPr>
                          <w:trHeight w:val="350"/>
                        </w:trPr>
                        <w:tc>
                          <w:tcPr>
                            <w:tcW w:w="1620" w:type="dxa"/>
                          </w:tcPr>
                          <w:p w:rsidR="004865DC" w:rsidRPr="00574C08" w:rsidRDefault="004865DC" w:rsidP="00744726">
                            <w:pPr>
                              <w:pStyle w:val="ListParagraph"/>
                              <w:numPr>
                                <w:ilvl w:val="0"/>
                                <w:numId w:val="24"/>
                              </w:numPr>
                              <w:ind w:left="0"/>
                              <w:rPr>
                                <w:rFonts w:ascii="Tahoma" w:hAnsi="Tahoma" w:cs="Tahoma"/>
                                <w:b/>
                                <w:sz w:val="24"/>
                                <w:szCs w:val="24"/>
                              </w:rPr>
                            </w:pPr>
                            <w:r w:rsidRPr="00574C08">
                              <w:rPr>
                                <w:rFonts w:ascii="Tahoma" w:hAnsi="Tahoma" w:cs="Tahoma"/>
                                <w:b/>
                                <w:sz w:val="24"/>
                                <w:szCs w:val="24"/>
                              </w:rPr>
                              <w:t>A.  SLO’s</w:t>
                            </w:r>
                          </w:p>
                        </w:tc>
                        <w:tc>
                          <w:tcPr>
                            <w:tcW w:w="2070" w:type="dxa"/>
                          </w:tcPr>
                          <w:p w:rsidR="004865DC" w:rsidRPr="00574C08" w:rsidRDefault="004865DC" w:rsidP="00744726">
                            <w:pPr>
                              <w:pStyle w:val="ListParagraph"/>
                              <w:numPr>
                                <w:ilvl w:val="0"/>
                                <w:numId w:val="24"/>
                              </w:numPr>
                              <w:ind w:left="0"/>
                              <w:rPr>
                                <w:rFonts w:ascii="Tahoma" w:hAnsi="Tahoma" w:cs="Tahoma"/>
                                <w:b/>
                                <w:sz w:val="24"/>
                                <w:szCs w:val="24"/>
                              </w:rPr>
                            </w:pPr>
                            <w:r w:rsidRPr="00574C08">
                              <w:rPr>
                                <w:rFonts w:ascii="Tahoma" w:hAnsi="Tahoma" w:cs="Tahoma"/>
                                <w:b/>
                                <w:sz w:val="24"/>
                                <w:szCs w:val="24"/>
                              </w:rPr>
                              <w:t xml:space="preserve"> B.  Success</w:t>
                            </w:r>
                          </w:p>
                        </w:tc>
                        <w:tc>
                          <w:tcPr>
                            <w:tcW w:w="3150" w:type="dxa"/>
                          </w:tcPr>
                          <w:p w:rsidR="004865DC" w:rsidRPr="00574C08" w:rsidRDefault="004865DC" w:rsidP="00744726">
                            <w:pPr>
                              <w:pStyle w:val="ListParagraph"/>
                              <w:numPr>
                                <w:ilvl w:val="0"/>
                                <w:numId w:val="24"/>
                              </w:numPr>
                              <w:ind w:left="0"/>
                              <w:rPr>
                                <w:rFonts w:ascii="Tahoma" w:hAnsi="Tahoma" w:cs="Tahoma"/>
                                <w:b/>
                                <w:sz w:val="24"/>
                                <w:szCs w:val="24"/>
                              </w:rPr>
                            </w:pPr>
                            <w:r w:rsidRPr="00574C08">
                              <w:rPr>
                                <w:rFonts w:ascii="Tahoma" w:hAnsi="Tahoma" w:cs="Tahoma"/>
                                <w:b/>
                                <w:sz w:val="24"/>
                                <w:szCs w:val="24"/>
                              </w:rPr>
                              <w:t xml:space="preserve"> C.   Operating</w:t>
                            </w:r>
                          </w:p>
                        </w:tc>
                        <w:tc>
                          <w:tcPr>
                            <w:tcW w:w="2700" w:type="dxa"/>
                          </w:tcPr>
                          <w:p w:rsidR="004865DC" w:rsidRPr="00574C08" w:rsidRDefault="004865DC" w:rsidP="00744726">
                            <w:pPr>
                              <w:pStyle w:val="ListParagraph"/>
                              <w:numPr>
                                <w:ilvl w:val="0"/>
                                <w:numId w:val="24"/>
                              </w:numPr>
                              <w:ind w:left="0"/>
                              <w:rPr>
                                <w:rFonts w:ascii="Tahoma" w:hAnsi="Tahoma" w:cs="Tahoma"/>
                                <w:b/>
                                <w:sz w:val="24"/>
                                <w:szCs w:val="24"/>
                              </w:rPr>
                            </w:pPr>
                            <w:r w:rsidRPr="00574C08">
                              <w:rPr>
                                <w:rFonts w:ascii="Tahoma" w:hAnsi="Tahoma" w:cs="Tahoma"/>
                                <w:b/>
                                <w:sz w:val="24"/>
                                <w:szCs w:val="24"/>
                              </w:rPr>
                              <w:t>D.   Resources</w:t>
                            </w:r>
                          </w:p>
                        </w:tc>
                        <w:tc>
                          <w:tcPr>
                            <w:tcW w:w="1782" w:type="dxa"/>
                          </w:tcPr>
                          <w:p w:rsidR="004865DC" w:rsidRPr="00574C08" w:rsidRDefault="004865DC" w:rsidP="00744726">
                            <w:pPr>
                              <w:pStyle w:val="ListParagraph"/>
                              <w:numPr>
                                <w:ilvl w:val="0"/>
                                <w:numId w:val="24"/>
                              </w:numPr>
                              <w:ind w:left="0"/>
                              <w:rPr>
                                <w:rFonts w:ascii="Tahoma" w:hAnsi="Tahoma" w:cs="Tahoma"/>
                                <w:b/>
                                <w:sz w:val="24"/>
                                <w:szCs w:val="24"/>
                              </w:rPr>
                            </w:pPr>
                            <w:r w:rsidRPr="00574C08">
                              <w:rPr>
                                <w:rFonts w:ascii="Tahoma" w:hAnsi="Tahoma" w:cs="Tahoma"/>
                                <w:b/>
                                <w:sz w:val="24"/>
                                <w:szCs w:val="24"/>
                              </w:rPr>
                              <w:t xml:space="preserve"> E.  Other</w:t>
                            </w:r>
                          </w:p>
                        </w:tc>
                      </w:tr>
                      <w:tr w:rsidR="004865DC" w:rsidTr="00AD5196">
                        <w:trPr>
                          <w:trHeight w:val="276"/>
                        </w:trPr>
                        <w:tc>
                          <w:tcPr>
                            <w:tcW w:w="1620" w:type="dxa"/>
                          </w:tcPr>
                          <w:p w:rsidR="004865DC" w:rsidRPr="00E4586B" w:rsidRDefault="004865DC" w:rsidP="002C4C2F">
                            <w:pPr>
                              <w:rPr>
                                <w:rFonts w:ascii="Tahoma" w:hAnsi="Tahoma" w:cs="Tahoma"/>
                                <w:b/>
                                <w:sz w:val="20"/>
                                <w:szCs w:val="20"/>
                              </w:rPr>
                            </w:pPr>
                          </w:p>
                        </w:tc>
                        <w:tc>
                          <w:tcPr>
                            <w:tcW w:w="2070" w:type="dxa"/>
                          </w:tcPr>
                          <w:p w:rsidR="004865DC" w:rsidRPr="00E4586B" w:rsidRDefault="004865DC" w:rsidP="00744726">
                            <w:pPr>
                              <w:pStyle w:val="ListParagraph"/>
                              <w:numPr>
                                <w:ilvl w:val="0"/>
                                <w:numId w:val="19"/>
                              </w:numPr>
                              <w:ind w:left="342" w:hanging="378"/>
                              <w:rPr>
                                <w:rFonts w:ascii="Tahoma" w:hAnsi="Tahoma" w:cs="Tahoma"/>
                                <w:b/>
                                <w:sz w:val="20"/>
                                <w:szCs w:val="20"/>
                              </w:rPr>
                            </w:pPr>
                            <w:r w:rsidRPr="00E4586B">
                              <w:rPr>
                                <w:rFonts w:ascii="Tahoma" w:hAnsi="Tahoma" w:cs="Tahoma"/>
                                <w:b/>
                                <w:sz w:val="20"/>
                                <w:szCs w:val="20"/>
                              </w:rPr>
                              <w:t>Retention</w:t>
                            </w:r>
                          </w:p>
                        </w:tc>
                        <w:tc>
                          <w:tcPr>
                            <w:tcW w:w="3150" w:type="dxa"/>
                          </w:tcPr>
                          <w:p w:rsidR="004865DC" w:rsidRPr="00E4586B" w:rsidRDefault="004865DC" w:rsidP="00744726">
                            <w:pPr>
                              <w:pStyle w:val="ListParagraph"/>
                              <w:numPr>
                                <w:ilvl w:val="0"/>
                                <w:numId w:val="19"/>
                              </w:numPr>
                              <w:ind w:left="432"/>
                              <w:rPr>
                                <w:rFonts w:ascii="Tahoma" w:hAnsi="Tahoma" w:cs="Tahoma"/>
                                <w:b/>
                                <w:sz w:val="20"/>
                                <w:szCs w:val="20"/>
                              </w:rPr>
                            </w:pPr>
                            <w:r w:rsidRPr="00E4586B">
                              <w:rPr>
                                <w:rFonts w:ascii="Tahoma" w:hAnsi="Tahoma" w:cs="Tahoma"/>
                                <w:b/>
                                <w:sz w:val="20"/>
                                <w:szCs w:val="20"/>
                              </w:rPr>
                              <w:t>Demographic</w:t>
                            </w:r>
                          </w:p>
                        </w:tc>
                        <w:tc>
                          <w:tcPr>
                            <w:tcW w:w="2700" w:type="dxa"/>
                          </w:tcPr>
                          <w:p w:rsidR="004865DC" w:rsidRPr="00E4586B" w:rsidRDefault="004865DC" w:rsidP="00744726">
                            <w:pPr>
                              <w:pStyle w:val="ListParagraph"/>
                              <w:numPr>
                                <w:ilvl w:val="0"/>
                                <w:numId w:val="21"/>
                              </w:numPr>
                              <w:ind w:left="522"/>
                              <w:rPr>
                                <w:rFonts w:ascii="Tahoma" w:hAnsi="Tahoma" w:cs="Tahoma"/>
                                <w:b/>
                                <w:sz w:val="20"/>
                                <w:szCs w:val="20"/>
                              </w:rPr>
                            </w:pPr>
                            <w:r w:rsidRPr="00E4586B">
                              <w:rPr>
                                <w:rFonts w:ascii="Tahoma" w:hAnsi="Tahoma" w:cs="Tahoma"/>
                                <w:b/>
                                <w:sz w:val="20"/>
                                <w:szCs w:val="20"/>
                              </w:rPr>
                              <w:t>Faculty</w:t>
                            </w:r>
                          </w:p>
                        </w:tc>
                        <w:tc>
                          <w:tcPr>
                            <w:tcW w:w="1782" w:type="dxa"/>
                          </w:tcPr>
                          <w:p w:rsidR="004865DC" w:rsidRPr="00E4586B" w:rsidRDefault="004865DC" w:rsidP="002C4C2F">
                            <w:pPr>
                              <w:rPr>
                                <w:rFonts w:ascii="Tahoma" w:hAnsi="Tahoma" w:cs="Tahoma"/>
                                <w:b/>
                                <w:sz w:val="20"/>
                                <w:szCs w:val="20"/>
                              </w:rPr>
                            </w:pPr>
                            <w:r>
                              <w:rPr>
                                <w:rFonts w:ascii="Tahoma" w:hAnsi="Tahoma" w:cs="Tahoma"/>
                                <w:b/>
                                <w:sz w:val="20"/>
                                <w:szCs w:val="20"/>
                              </w:rPr>
                              <w:t xml:space="preserve">     Data</w:t>
                            </w:r>
                          </w:p>
                        </w:tc>
                      </w:tr>
                      <w:tr w:rsidR="004865DC" w:rsidTr="00AD5196">
                        <w:trPr>
                          <w:trHeight w:val="293"/>
                        </w:trPr>
                        <w:tc>
                          <w:tcPr>
                            <w:tcW w:w="1620" w:type="dxa"/>
                          </w:tcPr>
                          <w:p w:rsidR="004865DC" w:rsidRPr="00E4586B" w:rsidRDefault="004865DC" w:rsidP="002C4C2F">
                            <w:pPr>
                              <w:rPr>
                                <w:rFonts w:ascii="Tahoma" w:hAnsi="Tahoma" w:cs="Tahoma"/>
                                <w:b/>
                                <w:sz w:val="20"/>
                                <w:szCs w:val="20"/>
                              </w:rPr>
                            </w:pPr>
                          </w:p>
                        </w:tc>
                        <w:tc>
                          <w:tcPr>
                            <w:tcW w:w="2070" w:type="dxa"/>
                          </w:tcPr>
                          <w:p w:rsidR="004865DC" w:rsidRPr="00E4586B" w:rsidRDefault="004865DC" w:rsidP="00744726">
                            <w:pPr>
                              <w:pStyle w:val="ListParagraph"/>
                              <w:numPr>
                                <w:ilvl w:val="0"/>
                                <w:numId w:val="19"/>
                              </w:numPr>
                              <w:ind w:left="342" w:hanging="378"/>
                              <w:rPr>
                                <w:rFonts w:ascii="Tahoma" w:hAnsi="Tahoma" w:cs="Tahoma"/>
                                <w:b/>
                                <w:sz w:val="20"/>
                                <w:szCs w:val="20"/>
                              </w:rPr>
                            </w:pPr>
                            <w:r w:rsidRPr="00E4586B">
                              <w:rPr>
                                <w:rFonts w:ascii="Tahoma" w:hAnsi="Tahoma" w:cs="Tahoma"/>
                                <w:b/>
                                <w:sz w:val="20"/>
                                <w:szCs w:val="20"/>
                              </w:rPr>
                              <w:t>Success</w:t>
                            </w:r>
                          </w:p>
                        </w:tc>
                        <w:tc>
                          <w:tcPr>
                            <w:tcW w:w="3150" w:type="dxa"/>
                          </w:tcPr>
                          <w:p w:rsidR="004865DC" w:rsidRPr="00E4586B" w:rsidRDefault="004865DC" w:rsidP="00744726">
                            <w:pPr>
                              <w:pStyle w:val="ListParagraph"/>
                              <w:numPr>
                                <w:ilvl w:val="0"/>
                                <w:numId w:val="19"/>
                              </w:numPr>
                              <w:ind w:left="432"/>
                              <w:rPr>
                                <w:rFonts w:ascii="Tahoma" w:hAnsi="Tahoma" w:cs="Tahoma"/>
                                <w:b/>
                                <w:sz w:val="20"/>
                                <w:szCs w:val="20"/>
                              </w:rPr>
                            </w:pPr>
                            <w:r w:rsidRPr="00E4586B">
                              <w:rPr>
                                <w:rFonts w:ascii="Tahoma" w:hAnsi="Tahoma" w:cs="Tahoma"/>
                                <w:b/>
                                <w:sz w:val="20"/>
                                <w:szCs w:val="20"/>
                              </w:rPr>
                              <w:t>Budget</w:t>
                            </w:r>
                          </w:p>
                        </w:tc>
                        <w:tc>
                          <w:tcPr>
                            <w:tcW w:w="2700" w:type="dxa"/>
                          </w:tcPr>
                          <w:p w:rsidR="004865DC" w:rsidRPr="00E4586B" w:rsidRDefault="004865DC" w:rsidP="00744726">
                            <w:pPr>
                              <w:pStyle w:val="ListParagraph"/>
                              <w:numPr>
                                <w:ilvl w:val="0"/>
                                <w:numId w:val="21"/>
                              </w:numPr>
                              <w:ind w:left="522"/>
                              <w:rPr>
                                <w:rFonts w:ascii="Tahoma" w:hAnsi="Tahoma" w:cs="Tahoma"/>
                                <w:b/>
                                <w:sz w:val="20"/>
                                <w:szCs w:val="20"/>
                              </w:rPr>
                            </w:pPr>
                            <w:r w:rsidRPr="00E4586B">
                              <w:rPr>
                                <w:rFonts w:ascii="Tahoma" w:hAnsi="Tahoma" w:cs="Tahoma"/>
                                <w:b/>
                                <w:sz w:val="20"/>
                                <w:szCs w:val="20"/>
                              </w:rPr>
                              <w:t>Classified</w:t>
                            </w:r>
                            <w:r>
                              <w:rPr>
                                <w:rFonts w:ascii="Tahoma" w:hAnsi="Tahoma" w:cs="Tahoma"/>
                                <w:b/>
                                <w:sz w:val="20"/>
                                <w:szCs w:val="20"/>
                              </w:rPr>
                              <w:t xml:space="preserve"> Staff</w:t>
                            </w:r>
                          </w:p>
                        </w:tc>
                        <w:tc>
                          <w:tcPr>
                            <w:tcW w:w="1782" w:type="dxa"/>
                          </w:tcPr>
                          <w:p w:rsidR="004865DC" w:rsidRPr="00E4586B" w:rsidRDefault="004865DC" w:rsidP="002C4C2F">
                            <w:pPr>
                              <w:rPr>
                                <w:rFonts w:ascii="Tahoma" w:hAnsi="Tahoma" w:cs="Tahoma"/>
                                <w:b/>
                                <w:sz w:val="20"/>
                                <w:szCs w:val="20"/>
                              </w:rPr>
                            </w:pPr>
                          </w:p>
                        </w:tc>
                      </w:tr>
                      <w:tr w:rsidR="004865DC" w:rsidTr="00AD5196">
                        <w:trPr>
                          <w:trHeight w:val="276"/>
                        </w:trPr>
                        <w:tc>
                          <w:tcPr>
                            <w:tcW w:w="1620" w:type="dxa"/>
                          </w:tcPr>
                          <w:p w:rsidR="004865DC" w:rsidRPr="00E4586B" w:rsidRDefault="004865DC" w:rsidP="002C4C2F">
                            <w:pPr>
                              <w:rPr>
                                <w:rFonts w:ascii="Tahoma" w:hAnsi="Tahoma" w:cs="Tahoma"/>
                                <w:b/>
                                <w:sz w:val="20"/>
                                <w:szCs w:val="20"/>
                              </w:rPr>
                            </w:pPr>
                          </w:p>
                        </w:tc>
                        <w:tc>
                          <w:tcPr>
                            <w:tcW w:w="2070" w:type="dxa"/>
                          </w:tcPr>
                          <w:p w:rsidR="004865DC" w:rsidRPr="00E4586B" w:rsidRDefault="004865DC" w:rsidP="00744726">
                            <w:pPr>
                              <w:pStyle w:val="ListParagraph"/>
                              <w:numPr>
                                <w:ilvl w:val="0"/>
                                <w:numId w:val="19"/>
                              </w:numPr>
                              <w:ind w:left="342" w:hanging="378"/>
                              <w:rPr>
                                <w:rFonts w:ascii="Tahoma" w:hAnsi="Tahoma" w:cs="Tahoma"/>
                                <w:b/>
                                <w:sz w:val="20"/>
                                <w:szCs w:val="20"/>
                              </w:rPr>
                            </w:pPr>
                            <w:r w:rsidRPr="00E4586B">
                              <w:rPr>
                                <w:rFonts w:ascii="Tahoma" w:hAnsi="Tahoma" w:cs="Tahoma"/>
                                <w:b/>
                                <w:sz w:val="20"/>
                                <w:szCs w:val="20"/>
                              </w:rPr>
                              <w:t>Completion</w:t>
                            </w:r>
                          </w:p>
                        </w:tc>
                        <w:tc>
                          <w:tcPr>
                            <w:tcW w:w="3150" w:type="dxa"/>
                          </w:tcPr>
                          <w:p w:rsidR="004865DC" w:rsidRPr="00E4586B" w:rsidRDefault="004865DC" w:rsidP="00744726">
                            <w:pPr>
                              <w:pStyle w:val="ListParagraph"/>
                              <w:numPr>
                                <w:ilvl w:val="0"/>
                                <w:numId w:val="19"/>
                              </w:numPr>
                              <w:ind w:left="432"/>
                              <w:rPr>
                                <w:rFonts w:ascii="Tahoma" w:hAnsi="Tahoma" w:cs="Tahoma"/>
                                <w:b/>
                                <w:sz w:val="20"/>
                                <w:szCs w:val="20"/>
                              </w:rPr>
                            </w:pPr>
                            <w:r w:rsidRPr="00E4586B">
                              <w:rPr>
                                <w:rFonts w:ascii="Tahoma" w:hAnsi="Tahoma" w:cs="Tahoma"/>
                                <w:b/>
                                <w:sz w:val="20"/>
                                <w:szCs w:val="20"/>
                              </w:rPr>
                              <w:t>Enrollment/Productivity</w:t>
                            </w:r>
                          </w:p>
                        </w:tc>
                        <w:tc>
                          <w:tcPr>
                            <w:tcW w:w="2700" w:type="dxa"/>
                          </w:tcPr>
                          <w:p w:rsidR="004865DC" w:rsidRPr="003135BD" w:rsidRDefault="004865DC" w:rsidP="00744726">
                            <w:pPr>
                              <w:pStyle w:val="ListParagraph"/>
                              <w:numPr>
                                <w:ilvl w:val="0"/>
                                <w:numId w:val="21"/>
                              </w:numPr>
                              <w:ind w:left="522"/>
                              <w:rPr>
                                <w:rFonts w:ascii="Tahoma" w:hAnsi="Tahoma" w:cs="Tahoma"/>
                                <w:b/>
                                <w:sz w:val="20"/>
                                <w:szCs w:val="20"/>
                              </w:rPr>
                            </w:pPr>
                            <w:r w:rsidRPr="00E4586B">
                              <w:rPr>
                                <w:rFonts w:ascii="Tahoma" w:hAnsi="Tahoma" w:cs="Tahoma"/>
                                <w:b/>
                                <w:sz w:val="20"/>
                                <w:szCs w:val="20"/>
                              </w:rPr>
                              <w:t>Inventory</w:t>
                            </w:r>
                          </w:p>
                        </w:tc>
                        <w:tc>
                          <w:tcPr>
                            <w:tcW w:w="1782" w:type="dxa"/>
                          </w:tcPr>
                          <w:p w:rsidR="004865DC" w:rsidRPr="00E4586B" w:rsidRDefault="004865DC" w:rsidP="002C4C2F">
                            <w:pPr>
                              <w:rPr>
                                <w:rFonts w:ascii="Tahoma" w:hAnsi="Tahoma" w:cs="Tahoma"/>
                                <w:b/>
                                <w:sz w:val="20"/>
                                <w:szCs w:val="20"/>
                              </w:rPr>
                            </w:pPr>
                          </w:p>
                        </w:tc>
                      </w:tr>
                      <w:tr w:rsidR="004865DC" w:rsidTr="00AD5196">
                        <w:trPr>
                          <w:trHeight w:val="309"/>
                        </w:trPr>
                        <w:tc>
                          <w:tcPr>
                            <w:tcW w:w="1620" w:type="dxa"/>
                          </w:tcPr>
                          <w:p w:rsidR="004865DC" w:rsidRPr="00E4586B" w:rsidRDefault="004865DC" w:rsidP="002C4C2F">
                            <w:pPr>
                              <w:rPr>
                                <w:rFonts w:ascii="Tahoma" w:hAnsi="Tahoma" w:cs="Tahoma"/>
                                <w:b/>
                                <w:sz w:val="20"/>
                                <w:szCs w:val="20"/>
                              </w:rPr>
                            </w:pPr>
                          </w:p>
                        </w:tc>
                        <w:tc>
                          <w:tcPr>
                            <w:tcW w:w="2070" w:type="dxa"/>
                          </w:tcPr>
                          <w:p w:rsidR="004865DC" w:rsidRPr="00E4586B" w:rsidRDefault="004865DC" w:rsidP="002C4C2F">
                            <w:pPr>
                              <w:ind w:left="342" w:hanging="378"/>
                              <w:rPr>
                                <w:rFonts w:ascii="Tahoma" w:hAnsi="Tahoma" w:cs="Tahoma"/>
                                <w:b/>
                                <w:sz w:val="20"/>
                                <w:szCs w:val="20"/>
                              </w:rPr>
                            </w:pPr>
                          </w:p>
                        </w:tc>
                        <w:tc>
                          <w:tcPr>
                            <w:tcW w:w="3150" w:type="dxa"/>
                          </w:tcPr>
                          <w:p w:rsidR="004865DC" w:rsidRPr="00AD5196" w:rsidRDefault="004865DC" w:rsidP="00AD5196">
                            <w:pPr>
                              <w:rPr>
                                <w:rFonts w:ascii="Tahoma" w:hAnsi="Tahoma" w:cs="Tahoma"/>
                                <w:b/>
                                <w:sz w:val="20"/>
                                <w:szCs w:val="20"/>
                              </w:rPr>
                            </w:pPr>
                          </w:p>
                        </w:tc>
                        <w:tc>
                          <w:tcPr>
                            <w:tcW w:w="2700" w:type="dxa"/>
                          </w:tcPr>
                          <w:p w:rsidR="004865DC" w:rsidRPr="003135BD" w:rsidRDefault="004865DC" w:rsidP="00744726">
                            <w:pPr>
                              <w:pStyle w:val="ListParagraph"/>
                              <w:numPr>
                                <w:ilvl w:val="0"/>
                                <w:numId w:val="20"/>
                              </w:numPr>
                              <w:ind w:left="522"/>
                              <w:rPr>
                                <w:rFonts w:ascii="Tahoma" w:hAnsi="Tahoma" w:cs="Tahoma"/>
                                <w:b/>
                                <w:sz w:val="20"/>
                                <w:szCs w:val="20"/>
                              </w:rPr>
                            </w:pPr>
                            <w:r>
                              <w:rPr>
                                <w:rFonts w:ascii="Tahoma" w:hAnsi="Tahoma" w:cs="Tahoma"/>
                                <w:b/>
                                <w:sz w:val="20"/>
                                <w:szCs w:val="20"/>
                              </w:rPr>
                              <w:t>Facilities or other Resource Requests</w:t>
                            </w:r>
                          </w:p>
                        </w:tc>
                        <w:tc>
                          <w:tcPr>
                            <w:tcW w:w="1782" w:type="dxa"/>
                          </w:tcPr>
                          <w:p w:rsidR="004865DC" w:rsidRPr="00E4586B" w:rsidRDefault="004865DC" w:rsidP="002C4C2F">
                            <w:pPr>
                              <w:rPr>
                                <w:rFonts w:ascii="Tahoma" w:hAnsi="Tahoma" w:cs="Tahoma"/>
                                <w:b/>
                                <w:sz w:val="20"/>
                                <w:szCs w:val="20"/>
                              </w:rPr>
                            </w:pPr>
                          </w:p>
                        </w:tc>
                      </w:tr>
                      <w:tr w:rsidR="004865DC" w:rsidTr="00AD5196">
                        <w:trPr>
                          <w:trHeight w:val="309"/>
                        </w:trPr>
                        <w:tc>
                          <w:tcPr>
                            <w:tcW w:w="1620" w:type="dxa"/>
                          </w:tcPr>
                          <w:p w:rsidR="004865DC" w:rsidRPr="00E4586B" w:rsidRDefault="004865DC" w:rsidP="002C4C2F">
                            <w:pPr>
                              <w:rPr>
                                <w:rFonts w:ascii="Tahoma" w:hAnsi="Tahoma" w:cs="Tahoma"/>
                                <w:b/>
                                <w:sz w:val="20"/>
                                <w:szCs w:val="20"/>
                              </w:rPr>
                            </w:pPr>
                          </w:p>
                        </w:tc>
                        <w:tc>
                          <w:tcPr>
                            <w:tcW w:w="2070" w:type="dxa"/>
                          </w:tcPr>
                          <w:p w:rsidR="004865DC" w:rsidRPr="00E4586B" w:rsidRDefault="004865DC" w:rsidP="002C4C2F">
                            <w:pPr>
                              <w:ind w:left="342" w:hanging="378"/>
                              <w:rPr>
                                <w:rFonts w:ascii="Tahoma" w:hAnsi="Tahoma" w:cs="Tahoma"/>
                                <w:b/>
                                <w:sz w:val="20"/>
                                <w:szCs w:val="20"/>
                              </w:rPr>
                            </w:pPr>
                          </w:p>
                        </w:tc>
                        <w:tc>
                          <w:tcPr>
                            <w:tcW w:w="3150" w:type="dxa"/>
                          </w:tcPr>
                          <w:p w:rsidR="004865DC" w:rsidRPr="00DC560F" w:rsidRDefault="004865DC" w:rsidP="002C4C2F">
                            <w:pPr>
                              <w:rPr>
                                <w:rFonts w:ascii="Tahoma" w:hAnsi="Tahoma" w:cs="Tahoma"/>
                                <w:b/>
                                <w:sz w:val="20"/>
                                <w:szCs w:val="20"/>
                              </w:rPr>
                            </w:pPr>
                          </w:p>
                        </w:tc>
                        <w:tc>
                          <w:tcPr>
                            <w:tcW w:w="2700" w:type="dxa"/>
                          </w:tcPr>
                          <w:p w:rsidR="004865DC" w:rsidRDefault="004865DC" w:rsidP="00744726">
                            <w:pPr>
                              <w:pStyle w:val="ListParagraph"/>
                              <w:numPr>
                                <w:ilvl w:val="0"/>
                                <w:numId w:val="20"/>
                              </w:numPr>
                              <w:ind w:left="522"/>
                              <w:rPr>
                                <w:rFonts w:ascii="Tahoma" w:hAnsi="Tahoma" w:cs="Tahoma"/>
                                <w:b/>
                                <w:sz w:val="20"/>
                                <w:szCs w:val="20"/>
                              </w:rPr>
                            </w:pPr>
                            <w:r>
                              <w:rPr>
                                <w:rFonts w:ascii="Tahoma" w:hAnsi="Tahoma" w:cs="Tahoma"/>
                                <w:b/>
                                <w:sz w:val="20"/>
                                <w:szCs w:val="20"/>
                              </w:rPr>
                              <w:t>Combined Initiatives</w:t>
                            </w:r>
                          </w:p>
                        </w:tc>
                        <w:tc>
                          <w:tcPr>
                            <w:tcW w:w="1782" w:type="dxa"/>
                          </w:tcPr>
                          <w:p w:rsidR="004865DC" w:rsidRPr="00E4586B" w:rsidRDefault="004865DC" w:rsidP="002C4C2F">
                            <w:pPr>
                              <w:rPr>
                                <w:rFonts w:ascii="Tahoma" w:hAnsi="Tahoma" w:cs="Tahoma"/>
                                <w:b/>
                                <w:sz w:val="20"/>
                                <w:szCs w:val="20"/>
                              </w:rPr>
                            </w:pPr>
                          </w:p>
                        </w:tc>
                      </w:tr>
                    </w:tbl>
                    <w:p w:rsidR="004865DC" w:rsidRDefault="004865DC" w:rsidP="00C31239">
                      <w:pPr>
                        <w:tabs>
                          <w:tab w:val="center" w:pos="5220"/>
                        </w:tabs>
                        <w:spacing w:after="0"/>
                      </w:pPr>
                    </w:p>
                  </w:txbxContent>
                </v:textbox>
                <w10:wrap type="tight"/>
              </v:shape>
            </w:pict>
          </mc:Fallback>
        </mc:AlternateContent>
      </w:r>
      <w:r>
        <w:rPr>
          <w:rFonts w:ascii="Tahoma" w:hAnsi="Tahoma" w:cs="Tahoma"/>
          <w:b/>
          <w:noProof/>
          <w:sz w:val="60"/>
          <w:szCs w:val="60"/>
        </w:rPr>
        <mc:AlternateContent>
          <mc:Choice Requires="wps">
            <w:drawing>
              <wp:anchor distT="0" distB="0" distL="114300" distR="114300" simplePos="0" relativeHeight="251662336" behindDoc="0" locked="0" layoutInCell="1" allowOverlap="1" wp14:anchorId="555EBC63" wp14:editId="2E6DF330">
                <wp:simplePos x="0" y="0"/>
                <wp:positionH relativeFrom="column">
                  <wp:posOffset>-492125</wp:posOffset>
                </wp:positionH>
                <wp:positionV relativeFrom="paragraph">
                  <wp:posOffset>521970</wp:posOffset>
                </wp:positionV>
                <wp:extent cx="6878955" cy="438150"/>
                <wp:effectExtent l="19050" t="19050" r="17145" b="19050"/>
                <wp:wrapNone/>
                <wp:docPr id="2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8955" cy="438150"/>
                        </a:xfrm>
                        <a:prstGeom prst="flowChartAlternateProcess">
                          <a:avLst/>
                        </a:prstGeom>
                        <a:solidFill>
                          <a:schemeClr val="lt1">
                            <a:lumMod val="100000"/>
                            <a:lumOff val="0"/>
                          </a:schemeClr>
                        </a:solidFill>
                        <a:ln w="31750">
                          <a:solidFill>
                            <a:schemeClr val="accent6">
                              <a:lumMod val="5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865DC" w:rsidRPr="00D759E3" w:rsidRDefault="004865DC" w:rsidP="00325367">
                            <w:pPr>
                              <w:tabs>
                                <w:tab w:val="center" w:pos="5220"/>
                              </w:tabs>
                              <w:spacing w:after="0"/>
                              <w:rPr>
                                <w:rFonts w:ascii="Tahoma" w:hAnsi="Tahoma" w:cs="Tahoma"/>
                                <w:b/>
                                <w:sz w:val="20"/>
                                <w:szCs w:val="20"/>
                              </w:rPr>
                            </w:pPr>
                            <w:r w:rsidRPr="00F00D6B">
                              <w:rPr>
                                <w:rFonts w:ascii="Tahoma" w:hAnsi="Tahoma" w:cs="Tahoma"/>
                                <w:b/>
                                <w:sz w:val="32"/>
                                <w:szCs w:val="32"/>
                              </w:rPr>
                              <w:t>II.</w:t>
                            </w:r>
                            <w:r>
                              <w:rPr>
                                <w:rFonts w:ascii="Tahoma" w:hAnsi="Tahoma" w:cs="Tahoma"/>
                                <w:b/>
                                <w:sz w:val="32"/>
                                <w:szCs w:val="32"/>
                              </w:rPr>
                              <w:tab/>
                            </w:r>
                            <w:r w:rsidRPr="009726DB">
                              <w:rPr>
                                <w:rFonts w:ascii="Tahoma" w:hAnsi="Tahoma" w:cs="Tahoma"/>
                                <w:b/>
                                <w:sz w:val="28"/>
                                <w:szCs w:val="28"/>
                              </w:rPr>
                              <w:t>Description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5EBC63" id="AutoShape 4" o:spid="_x0000_s1029" type="#_x0000_t176" style="position:absolute;left:0;text-align:left;margin-left:-38.75pt;margin-top:41.1pt;width:541.65pt;height:3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" fillcolor="white [3201]" strokecolor="#974706 [1609]" strokeweight="2.5pt">
                <v:shadow color="#868686"/>
                <v:textbox>
                  <w:txbxContent>
                    <w:p w:rsidR="004865DC" w:rsidRPr="00D759E3" w:rsidRDefault="004865DC" w:rsidP="00325367">
                      <w:pPr>
                        <w:tabs>
                          <w:tab w:val="center" w:pos="5220"/>
                        </w:tabs>
                        <w:spacing w:after="0"/>
                        <w:rPr>
                          <w:rFonts w:ascii="Tahoma" w:hAnsi="Tahoma" w:cs="Tahoma"/>
                          <w:b/>
                          <w:sz w:val="20"/>
                          <w:szCs w:val="20"/>
                        </w:rPr>
                      </w:pPr>
                      <w:r w:rsidRPr="00F00D6B">
                        <w:rPr>
                          <w:rFonts w:ascii="Tahoma" w:hAnsi="Tahoma" w:cs="Tahoma"/>
                          <w:b/>
                          <w:sz w:val="32"/>
                          <w:szCs w:val="32"/>
                        </w:rPr>
                        <w:t>II.</w:t>
                      </w:r>
                      <w:r>
                        <w:rPr>
                          <w:rFonts w:ascii="Tahoma" w:hAnsi="Tahoma" w:cs="Tahoma"/>
                          <w:b/>
                          <w:sz w:val="32"/>
                          <w:szCs w:val="32"/>
                        </w:rPr>
                        <w:tab/>
                      </w:r>
                      <w:r w:rsidRPr="009726DB">
                        <w:rPr>
                          <w:rFonts w:ascii="Tahoma" w:hAnsi="Tahoma" w:cs="Tahoma"/>
                          <w:b/>
                          <w:sz w:val="28"/>
                          <w:szCs w:val="28"/>
                        </w:rPr>
                        <w:t>Description</w:t>
                      </w:r>
                    </w:p>
                  </w:txbxContent>
                </v:textbox>
              </v:shape>
            </w:pict>
          </mc:Fallback>
        </mc:AlternateContent>
      </w:r>
      <w:r>
        <w:rPr>
          <w:rFonts w:ascii="Tahoma" w:hAnsi="Tahoma" w:cs="Tahoma"/>
          <w:b/>
          <w:noProof/>
          <w:sz w:val="60"/>
          <w:szCs w:val="60"/>
        </w:rPr>
        <mc:AlternateContent>
          <mc:Choice Requires="wps">
            <w:drawing>
              <wp:anchor distT="0" distB="0" distL="114300" distR="114300" simplePos="0" relativeHeight="251660288" behindDoc="1" locked="0" layoutInCell="1" allowOverlap="1" wp14:anchorId="4B174E61" wp14:editId="5826C630">
                <wp:simplePos x="0" y="0"/>
                <wp:positionH relativeFrom="column">
                  <wp:posOffset>2940685</wp:posOffset>
                </wp:positionH>
                <wp:positionV relativeFrom="paragraph">
                  <wp:posOffset>364490</wp:posOffset>
                </wp:positionV>
                <wp:extent cx="635" cy="6951345"/>
                <wp:effectExtent l="19050" t="0" r="37465" b="1905"/>
                <wp:wrapNone/>
                <wp:docPr id="20"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951345"/>
                        </a:xfrm>
                        <a:prstGeom prst="straightConnector1">
                          <a:avLst/>
                        </a:prstGeom>
                        <a:noFill/>
                        <a:ln w="31750">
                          <a:solidFill>
                            <a:schemeClr val="accent3">
                              <a:lumMod val="7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4AEA824" id="_x0000_t32" coordsize="21600,21600" o:spt="32" o:oned="t" path="m,l21600,21600e" filled="f">
                <v:path arrowok="t" fillok="f" o:connecttype="none"/>
                <o:lock v:ext="edit" shapetype="t"/>
              </v:shapetype>
              <v:shape id="AutoShape 2" o:spid="_x0000_s1026" type="#_x0000_t32" style="position:absolute;margin-left:231.55pt;margin-top:28.7pt;width:.05pt;height:547.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" strokecolor="#76923c [2406]" strokeweight="2.5pt">
                <v:shadow color="#868686"/>
              </v:shape>
            </w:pict>
          </mc:Fallback>
        </mc:AlternateContent>
      </w:r>
    </w:p>
    <w:p w:rsidR="002A5820" w:rsidRDefault="00356484" w:rsidP="00325367">
      <w:pPr>
        <w:jc w:val="center"/>
        <w:rPr>
          <w:rFonts w:ascii="Tahoma" w:hAnsi="Tahoma" w:cs="Tahoma"/>
          <w:b/>
          <w:sz w:val="60"/>
          <w:szCs w:val="60"/>
        </w:rPr>
      </w:pPr>
      <w:r>
        <w:rPr>
          <w:rFonts w:ascii="Tahoma" w:hAnsi="Tahoma" w:cs="Tahoma"/>
          <w:b/>
          <w:noProof/>
          <w:sz w:val="60"/>
          <w:szCs w:val="60"/>
        </w:rPr>
        <mc:AlternateContent>
          <mc:Choice Requires="wps">
            <w:drawing>
              <wp:anchor distT="0" distB="0" distL="114300" distR="114300" simplePos="0" relativeHeight="251694080" behindDoc="0" locked="0" layoutInCell="1" allowOverlap="1" wp14:anchorId="628E0F4E" wp14:editId="7EEE0471">
                <wp:simplePos x="0" y="0"/>
                <wp:positionH relativeFrom="column">
                  <wp:posOffset>-509905</wp:posOffset>
                </wp:positionH>
                <wp:positionV relativeFrom="paragraph">
                  <wp:posOffset>-156845</wp:posOffset>
                </wp:positionV>
                <wp:extent cx="6942455" cy="1129665"/>
                <wp:effectExtent l="19050" t="19050" r="10795" b="13335"/>
                <wp:wrapNone/>
                <wp:docPr id="19"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42455" cy="1129665"/>
                        </a:xfrm>
                        <a:prstGeom prst="flowChartAlternateProcess">
                          <a:avLst/>
                        </a:prstGeom>
                        <a:solidFill>
                          <a:schemeClr val="lt1">
                            <a:lumMod val="100000"/>
                            <a:lumOff val="0"/>
                          </a:schemeClr>
                        </a:solidFill>
                        <a:ln w="31750">
                          <a:solidFill>
                            <a:schemeClr val="accent6">
                              <a:lumMod val="5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865DC" w:rsidRDefault="004865DC" w:rsidP="00183B9E">
                            <w:pPr>
                              <w:tabs>
                                <w:tab w:val="center" w:pos="5220"/>
                              </w:tabs>
                              <w:spacing w:before="120"/>
                              <w:rPr>
                                <w:rFonts w:ascii="Tahoma" w:hAnsi="Tahoma" w:cs="Tahoma"/>
                                <w:b/>
                                <w:sz w:val="28"/>
                                <w:szCs w:val="28"/>
                              </w:rPr>
                            </w:pPr>
                            <w:proofErr w:type="gramStart"/>
                            <w:r w:rsidRPr="00F00D6B">
                              <w:rPr>
                                <w:rFonts w:ascii="Tahoma" w:hAnsi="Tahoma" w:cs="Tahoma"/>
                                <w:b/>
                                <w:sz w:val="32"/>
                                <w:szCs w:val="32"/>
                              </w:rPr>
                              <w:t>III(</w:t>
                            </w:r>
                            <w:proofErr w:type="gramEnd"/>
                            <w:r w:rsidRPr="00F00D6B">
                              <w:rPr>
                                <w:rFonts w:ascii="Tahoma" w:hAnsi="Tahoma" w:cs="Tahoma"/>
                                <w:b/>
                                <w:sz w:val="32"/>
                                <w:szCs w:val="32"/>
                              </w:rPr>
                              <w:t>b).</w:t>
                            </w:r>
                            <w:r w:rsidRPr="009726DB">
                              <w:rPr>
                                <w:rFonts w:ascii="Tahoma" w:hAnsi="Tahoma" w:cs="Tahoma"/>
                                <w:b/>
                                <w:sz w:val="28"/>
                                <w:szCs w:val="28"/>
                              </w:rPr>
                              <w:tab/>
                              <w:t>Other program goals and initiatives</w:t>
                            </w:r>
                          </w:p>
                          <w:p w:rsidR="004865DC" w:rsidRPr="004B61FE" w:rsidRDefault="004865DC" w:rsidP="00C31239">
                            <w:pPr>
                              <w:tabs>
                                <w:tab w:val="center" w:pos="5220"/>
                              </w:tabs>
                              <w:spacing w:before="120"/>
                              <w:jc w:val="center"/>
                              <w:rPr>
                                <w:rFonts w:ascii="Tahoma" w:hAnsi="Tahoma" w:cs="Tahoma"/>
                                <w:b/>
                              </w:rPr>
                            </w:pPr>
                            <w:r>
                              <w:rPr>
                                <w:rFonts w:ascii="Tahoma" w:hAnsi="Tahoma" w:cs="Tahoma"/>
                                <w:b/>
                              </w:rPr>
                              <w:t>(Innovations, regulations, legislation, new technology, industry standards, professional development, or advisory committee recommendations, etc.)</w:t>
                            </w:r>
                          </w:p>
                          <w:p w:rsidR="004865DC" w:rsidRPr="004527B6" w:rsidRDefault="004865DC" w:rsidP="00183B9E">
                            <w:pPr>
                              <w:tabs>
                                <w:tab w:val="center" w:pos="5220"/>
                              </w:tabs>
                              <w:spacing w:before="120"/>
                              <w:rPr>
                                <w:rFonts w:ascii="Tahoma" w:hAnsi="Tahoma" w:cs="Tahoma"/>
                                <w:b/>
                                <w:sz w:val="32"/>
                                <w:szCs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8E0F4E" id="AutoShape 29" o:spid="_x0000_s1030" type="#_x0000_t176" style="position:absolute;left:0;text-align:left;margin-left:-40.15pt;margin-top:-12.35pt;width:546.65pt;height:88.9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" fillcolor="white [3201]" strokecolor="#974706 [1609]" strokeweight="2.5pt">
                <v:shadow color="#868686"/>
                <v:textbox>
                  <w:txbxContent>
                    <w:p w:rsidR="004865DC" w:rsidRDefault="004865DC" w:rsidP="00183B9E">
                      <w:pPr>
                        <w:tabs>
                          <w:tab w:val="center" w:pos="5220"/>
                        </w:tabs>
                        <w:spacing w:before="120"/>
                        <w:rPr>
                          <w:rFonts w:ascii="Tahoma" w:hAnsi="Tahoma" w:cs="Tahoma"/>
                          <w:b/>
                          <w:sz w:val="28"/>
                          <w:szCs w:val="28"/>
                        </w:rPr>
                      </w:pPr>
                      <w:proofErr w:type="gramStart"/>
                      <w:r w:rsidRPr="00F00D6B">
                        <w:rPr>
                          <w:rFonts w:ascii="Tahoma" w:hAnsi="Tahoma" w:cs="Tahoma"/>
                          <w:b/>
                          <w:sz w:val="32"/>
                          <w:szCs w:val="32"/>
                        </w:rPr>
                        <w:t>III(</w:t>
                      </w:r>
                      <w:proofErr w:type="gramEnd"/>
                      <w:r w:rsidRPr="00F00D6B">
                        <w:rPr>
                          <w:rFonts w:ascii="Tahoma" w:hAnsi="Tahoma" w:cs="Tahoma"/>
                          <w:b/>
                          <w:sz w:val="32"/>
                          <w:szCs w:val="32"/>
                        </w:rPr>
                        <w:t>b).</w:t>
                      </w:r>
                      <w:r w:rsidRPr="009726DB">
                        <w:rPr>
                          <w:rFonts w:ascii="Tahoma" w:hAnsi="Tahoma" w:cs="Tahoma"/>
                          <w:b/>
                          <w:sz w:val="28"/>
                          <w:szCs w:val="28"/>
                        </w:rPr>
                        <w:tab/>
                        <w:t>Other program goals and initiatives</w:t>
                      </w:r>
                    </w:p>
                    <w:p w:rsidR="004865DC" w:rsidRPr="004B61FE" w:rsidRDefault="004865DC" w:rsidP="00C31239">
                      <w:pPr>
                        <w:tabs>
                          <w:tab w:val="center" w:pos="5220"/>
                        </w:tabs>
                        <w:spacing w:before="120"/>
                        <w:jc w:val="center"/>
                        <w:rPr>
                          <w:rFonts w:ascii="Tahoma" w:hAnsi="Tahoma" w:cs="Tahoma"/>
                          <w:b/>
                        </w:rPr>
                      </w:pPr>
                      <w:r>
                        <w:rPr>
                          <w:rFonts w:ascii="Tahoma" w:hAnsi="Tahoma" w:cs="Tahoma"/>
                          <w:b/>
                        </w:rPr>
                        <w:t>(Innovations, regulations, legislation, new technology, industry standards, professional development, or advisory committee recommendations, etc.)</w:t>
                      </w:r>
                    </w:p>
                    <w:p w:rsidR="004865DC" w:rsidRPr="004527B6" w:rsidRDefault="004865DC" w:rsidP="00183B9E">
                      <w:pPr>
                        <w:tabs>
                          <w:tab w:val="center" w:pos="5220"/>
                        </w:tabs>
                        <w:spacing w:before="120"/>
                        <w:rPr>
                          <w:rFonts w:ascii="Tahoma" w:hAnsi="Tahoma" w:cs="Tahoma"/>
                          <w:b/>
                          <w:sz w:val="32"/>
                          <w:szCs w:val="32"/>
                        </w:rPr>
                      </w:pPr>
                    </w:p>
                  </w:txbxContent>
                </v:textbox>
              </v:shape>
            </w:pict>
          </mc:Fallback>
        </mc:AlternateContent>
      </w:r>
    </w:p>
    <w:p w:rsidR="002A5820" w:rsidRPr="0040598C" w:rsidRDefault="00356484" w:rsidP="00325367">
      <w:pPr>
        <w:rPr>
          <w:rFonts w:ascii="Tahoma" w:hAnsi="Tahoma" w:cs="Tahoma"/>
          <w:b/>
          <w:sz w:val="60"/>
          <w:szCs w:val="60"/>
        </w:rPr>
      </w:pPr>
      <w:r>
        <w:rPr>
          <w:rFonts w:ascii="Tahoma" w:hAnsi="Tahoma" w:cs="Tahoma"/>
          <w:b/>
          <w:noProof/>
          <w:sz w:val="60"/>
          <w:szCs w:val="60"/>
        </w:rPr>
        <mc:AlternateContent>
          <mc:Choice Requires="wps">
            <w:drawing>
              <wp:anchor distT="0" distB="0" distL="114300" distR="114300" simplePos="0" relativeHeight="251695104" behindDoc="0" locked="0" layoutInCell="1" allowOverlap="1" wp14:anchorId="0C2D4C7A" wp14:editId="40DBADAD">
                <wp:simplePos x="0" y="0"/>
                <wp:positionH relativeFrom="column">
                  <wp:posOffset>-520700</wp:posOffset>
                </wp:positionH>
                <wp:positionV relativeFrom="paragraph">
                  <wp:posOffset>485775</wp:posOffset>
                </wp:positionV>
                <wp:extent cx="6942455" cy="510540"/>
                <wp:effectExtent l="19050" t="19050" r="10795" b="22860"/>
                <wp:wrapNone/>
                <wp:docPr id="18"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42455" cy="510540"/>
                        </a:xfrm>
                        <a:prstGeom prst="flowChartAlternateProcess">
                          <a:avLst/>
                        </a:prstGeom>
                        <a:solidFill>
                          <a:schemeClr val="lt1">
                            <a:lumMod val="100000"/>
                            <a:lumOff val="0"/>
                          </a:schemeClr>
                        </a:solidFill>
                        <a:ln w="31750">
                          <a:solidFill>
                            <a:schemeClr val="accent6">
                              <a:lumMod val="5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865DC" w:rsidRPr="004527B6" w:rsidRDefault="004865DC" w:rsidP="00C31239">
                            <w:pPr>
                              <w:tabs>
                                <w:tab w:val="center" w:pos="5220"/>
                              </w:tabs>
                              <w:spacing w:before="120"/>
                              <w:rPr>
                                <w:rFonts w:ascii="Tahoma" w:hAnsi="Tahoma" w:cs="Tahoma"/>
                                <w:b/>
                                <w:sz w:val="32"/>
                                <w:szCs w:val="32"/>
                              </w:rPr>
                            </w:pPr>
                            <w:r>
                              <w:rPr>
                                <w:rFonts w:ascii="Tahoma" w:hAnsi="Tahoma" w:cs="Tahoma"/>
                                <w:b/>
                                <w:sz w:val="32"/>
                                <w:szCs w:val="32"/>
                              </w:rPr>
                              <w:t>IV.</w:t>
                            </w:r>
                            <w:r>
                              <w:rPr>
                                <w:rFonts w:ascii="Tahoma" w:hAnsi="Tahoma" w:cs="Tahoma"/>
                                <w:b/>
                                <w:sz w:val="32"/>
                                <w:szCs w:val="32"/>
                              </w:rPr>
                              <w:tab/>
                            </w:r>
                            <w:r>
                              <w:rPr>
                                <w:rFonts w:ascii="Tahoma" w:hAnsi="Tahoma" w:cs="Tahoma"/>
                                <w:b/>
                                <w:sz w:val="28"/>
                                <w:szCs w:val="28"/>
                              </w:rPr>
                              <w:t>Program vitality-(Academic Senate rubric)</w:t>
                            </w:r>
                          </w:p>
                          <w:p w:rsidR="004865DC" w:rsidRPr="004527B6" w:rsidRDefault="004865DC" w:rsidP="00183B9E">
                            <w:pPr>
                              <w:tabs>
                                <w:tab w:val="center" w:pos="5220"/>
                              </w:tabs>
                              <w:spacing w:before="120"/>
                              <w:rPr>
                                <w:rFonts w:ascii="Tahoma" w:hAnsi="Tahoma" w:cs="Tahoma"/>
                                <w:b/>
                                <w:sz w:val="32"/>
                                <w:szCs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2D4C7A" id="AutoShape 30" o:spid="_x0000_s1031" type="#_x0000_t176" style="position:absolute;margin-left:-41pt;margin-top:38.25pt;width:546.65pt;height:40.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" fillcolor="white [3201]" strokecolor="#974706 [1609]" strokeweight="2.5pt">
                <v:shadow color="#868686"/>
                <v:textbox>
                  <w:txbxContent>
                    <w:p w:rsidR="004865DC" w:rsidRPr="004527B6" w:rsidRDefault="004865DC" w:rsidP="00C31239">
                      <w:pPr>
                        <w:tabs>
                          <w:tab w:val="center" w:pos="5220"/>
                        </w:tabs>
                        <w:spacing w:before="120"/>
                        <w:rPr>
                          <w:rFonts w:ascii="Tahoma" w:hAnsi="Tahoma" w:cs="Tahoma"/>
                          <w:b/>
                          <w:sz w:val="32"/>
                          <w:szCs w:val="32"/>
                        </w:rPr>
                      </w:pPr>
                      <w:r>
                        <w:rPr>
                          <w:rFonts w:ascii="Tahoma" w:hAnsi="Tahoma" w:cs="Tahoma"/>
                          <w:b/>
                          <w:sz w:val="32"/>
                          <w:szCs w:val="32"/>
                        </w:rPr>
                        <w:t>IV.</w:t>
                      </w:r>
                      <w:r>
                        <w:rPr>
                          <w:rFonts w:ascii="Tahoma" w:hAnsi="Tahoma" w:cs="Tahoma"/>
                          <w:b/>
                          <w:sz w:val="32"/>
                          <w:szCs w:val="32"/>
                        </w:rPr>
                        <w:tab/>
                      </w:r>
                      <w:r>
                        <w:rPr>
                          <w:rFonts w:ascii="Tahoma" w:hAnsi="Tahoma" w:cs="Tahoma"/>
                          <w:b/>
                          <w:sz w:val="28"/>
                          <w:szCs w:val="28"/>
                        </w:rPr>
                        <w:t>Program vitality-(Academic Senate rubric)</w:t>
                      </w:r>
                    </w:p>
                    <w:p w:rsidR="004865DC" w:rsidRPr="004527B6" w:rsidRDefault="004865DC" w:rsidP="00183B9E">
                      <w:pPr>
                        <w:tabs>
                          <w:tab w:val="center" w:pos="5220"/>
                        </w:tabs>
                        <w:spacing w:before="120"/>
                        <w:rPr>
                          <w:rFonts w:ascii="Tahoma" w:hAnsi="Tahoma" w:cs="Tahoma"/>
                          <w:b/>
                          <w:sz w:val="32"/>
                          <w:szCs w:val="32"/>
                        </w:rPr>
                      </w:pPr>
                    </w:p>
                  </w:txbxContent>
                </v:textbox>
              </v:shape>
            </w:pict>
          </mc:Fallback>
        </mc:AlternateContent>
      </w:r>
    </w:p>
    <w:p w:rsidR="002A5820" w:rsidRDefault="002A5820" w:rsidP="002A5820">
      <w:pPr>
        <w:spacing w:after="0"/>
      </w:pPr>
    </w:p>
    <w:p w:rsidR="00325367" w:rsidRDefault="00356484">
      <w:pPr>
        <w:rPr>
          <w:i/>
        </w:rPr>
      </w:pPr>
      <w:r>
        <w:rPr>
          <w:rFonts w:ascii="Tahoma" w:hAnsi="Tahoma" w:cs="Tahoma"/>
          <w:b/>
          <w:noProof/>
          <w:sz w:val="60"/>
          <w:szCs w:val="60"/>
        </w:rPr>
        <mc:AlternateContent>
          <mc:Choice Requires="wps">
            <w:drawing>
              <wp:anchor distT="0" distB="0" distL="114300" distR="114300" simplePos="0" relativeHeight="251697152" behindDoc="0" locked="0" layoutInCell="1" allowOverlap="1" wp14:anchorId="46A29905" wp14:editId="66D5201E">
                <wp:simplePos x="0" y="0"/>
                <wp:positionH relativeFrom="column">
                  <wp:posOffset>-477520</wp:posOffset>
                </wp:positionH>
                <wp:positionV relativeFrom="paragraph">
                  <wp:posOffset>1784350</wp:posOffset>
                </wp:positionV>
                <wp:extent cx="6234430" cy="510540"/>
                <wp:effectExtent l="19050" t="19050" r="13970" b="22860"/>
                <wp:wrapNone/>
                <wp:docPr id="17"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4430" cy="510540"/>
                        </a:xfrm>
                        <a:prstGeom prst="flowChartAlternateProcess">
                          <a:avLst/>
                        </a:prstGeom>
                        <a:solidFill>
                          <a:schemeClr val="lt1">
                            <a:lumMod val="100000"/>
                            <a:lumOff val="0"/>
                          </a:schemeClr>
                        </a:solidFill>
                        <a:ln w="31750">
                          <a:solidFill>
                            <a:schemeClr val="accent6">
                              <a:lumMod val="5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865DC" w:rsidRPr="004527B6" w:rsidRDefault="004865DC" w:rsidP="00183B9E">
                            <w:pPr>
                              <w:tabs>
                                <w:tab w:val="center" w:pos="5220"/>
                              </w:tabs>
                              <w:spacing w:before="120"/>
                              <w:rPr>
                                <w:rFonts w:ascii="Tahoma" w:hAnsi="Tahoma" w:cs="Tahoma"/>
                                <w:b/>
                                <w:sz w:val="32"/>
                                <w:szCs w:val="32"/>
                              </w:rPr>
                            </w:pPr>
                            <w:r>
                              <w:rPr>
                                <w:rFonts w:ascii="Tahoma" w:hAnsi="Tahoma" w:cs="Tahoma"/>
                                <w:b/>
                                <w:sz w:val="32"/>
                                <w:szCs w:val="32"/>
                              </w:rPr>
                              <w:t>VII.</w:t>
                            </w:r>
                            <w:r>
                              <w:rPr>
                                <w:rFonts w:ascii="Tahoma" w:hAnsi="Tahoma" w:cs="Tahoma"/>
                                <w:b/>
                                <w:sz w:val="32"/>
                                <w:szCs w:val="32"/>
                              </w:rPr>
                              <w:tab/>
                            </w:r>
                            <w:r>
                              <w:rPr>
                                <w:rFonts w:ascii="Tahoma" w:hAnsi="Tahoma" w:cs="Tahoma"/>
                                <w:b/>
                                <w:sz w:val="28"/>
                                <w:szCs w:val="28"/>
                              </w:rPr>
                              <w:t>Verification of review</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A29905" id="AutoShape 32" o:spid="_x0000_s1032" type="#_x0000_t176" style="position:absolute;margin-left:-37.6pt;margin-top:140.5pt;width:490.9pt;height:40.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" fillcolor="white [3201]" strokecolor="#974706 [1609]" strokeweight="2.5pt">
                <v:shadow color="#868686"/>
                <v:textbox>
                  <w:txbxContent>
                    <w:p w:rsidR="004865DC" w:rsidRPr="004527B6" w:rsidRDefault="004865DC" w:rsidP="00183B9E">
                      <w:pPr>
                        <w:tabs>
                          <w:tab w:val="center" w:pos="5220"/>
                        </w:tabs>
                        <w:spacing w:before="120"/>
                        <w:rPr>
                          <w:rFonts w:ascii="Tahoma" w:hAnsi="Tahoma" w:cs="Tahoma"/>
                          <w:b/>
                          <w:sz w:val="32"/>
                          <w:szCs w:val="32"/>
                        </w:rPr>
                      </w:pPr>
                      <w:r>
                        <w:rPr>
                          <w:rFonts w:ascii="Tahoma" w:hAnsi="Tahoma" w:cs="Tahoma"/>
                          <w:b/>
                          <w:sz w:val="32"/>
                          <w:szCs w:val="32"/>
                        </w:rPr>
                        <w:t>VII.</w:t>
                      </w:r>
                      <w:r>
                        <w:rPr>
                          <w:rFonts w:ascii="Tahoma" w:hAnsi="Tahoma" w:cs="Tahoma"/>
                          <w:b/>
                          <w:sz w:val="32"/>
                          <w:szCs w:val="32"/>
                        </w:rPr>
                        <w:tab/>
                      </w:r>
                      <w:r>
                        <w:rPr>
                          <w:rFonts w:ascii="Tahoma" w:hAnsi="Tahoma" w:cs="Tahoma"/>
                          <w:b/>
                          <w:sz w:val="28"/>
                          <w:szCs w:val="28"/>
                        </w:rPr>
                        <w:t>Verification of review</w:t>
                      </w:r>
                    </w:p>
                  </w:txbxContent>
                </v:textbox>
              </v:shape>
            </w:pict>
          </mc:Fallback>
        </mc:AlternateContent>
      </w:r>
      <w:r>
        <w:rPr>
          <w:rFonts w:ascii="Tahoma" w:hAnsi="Tahoma" w:cs="Tahoma"/>
          <w:b/>
          <w:noProof/>
          <w:sz w:val="60"/>
          <w:szCs w:val="60"/>
        </w:rPr>
        <mc:AlternateContent>
          <mc:Choice Requires="wps">
            <w:drawing>
              <wp:anchor distT="0" distB="0" distL="114300" distR="114300" simplePos="0" relativeHeight="251693056" behindDoc="0" locked="0" layoutInCell="1" allowOverlap="1" wp14:anchorId="193E0DCC" wp14:editId="7CA3F7FD">
                <wp:simplePos x="0" y="0"/>
                <wp:positionH relativeFrom="column">
                  <wp:posOffset>-509905</wp:posOffset>
                </wp:positionH>
                <wp:positionV relativeFrom="paragraph">
                  <wp:posOffset>1136015</wp:posOffset>
                </wp:positionV>
                <wp:extent cx="6964045" cy="487680"/>
                <wp:effectExtent l="19050" t="19050" r="27305" b="26670"/>
                <wp:wrapNone/>
                <wp:docPr id="16"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64045" cy="487680"/>
                        </a:xfrm>
                        <a:prstGeom prst="flowChartAlternateProcess">
                          <a:avLst/>
                        </a:prstGeom>
                        <a:solidFill>
                          <a:schemeClr val="lt1">
                            <a:lumMod val="100000"/>
                            <a:lumOff val="0"/>
                          </a:schemeClr>
                        </a:solidFill>
                        <a:ln w="31750">
                          <a:solidFill>
                            <a:schemeClr val="accent6">
                              <a:lumMod val="5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865DC" w:rsidRPr="004527B6" w:rsidRDefault="004865DC" w:rsidP="00183B9E">
                            <w:pPr>
                              <w:tabs>
                                <w:tab w:val="center" w:pos="5220"/>
                              </w:tabs>
                              <w:spacing w:before="120"/>
                              <w:rPr>
                                <w:rFonts w:ascii="Tahoma" w:hAnsi="Tahoma" w:cs="Tahoma"/>
                                <w:b/>
                                <w:sz w:val="32"/>
                                <w:szCs w:val="32"/>
                              </w:rPr>
                            </w:pPr>
                            <w:r w:rsidRPr="00F00D6B">
                              <w:rPr>
                                <w:rFonts w:ascii="Tahoma" w:hAnsi="Tahoma" w:cs="Tahoma"/>
                                <w:b/>
                                <w:sz w:val="32"/>
                                <w:szCs w:val="32"/>
                              </w:rPr>
                              <w:t>V</w:t>
                            </w:r>
                            <w:r>
                              <w:rPr>
                                <w:rFonts w:ascii="Tahoma" w:hAnsi="Tahoma" w:cs="Tahoma"/>
                                <w:b/>
                                <w:sz w:val="32"/>
                                <w:szCs w:val="32"/>
                              </w:rPr>
                              <w:t>I</w:t>
                            </w:r>
                            <w:r w:rsidRPr="00F00D6B">
                              <w:rPr>
                                <w:rFonts w:ascii="Tahoma" w:hAnsi="Tahoma" w:cs="Tahoma"/>
                                <w:b/>
                                <w:sz w:val="32"/>
                                <w:szCs w:val="32"/>
                              </w:rPr>
                              <w:t>.</w:t>
                            </w:r>
                            <w:r>
                              <w:rPr>
                                <w:rFonts w:ascii="Tahoma" w:hAnsi="Tahoma" w:cs="Tahoma"/>
                                <w:b/>
                                <w:sz w:val="32"/>
                                <w:szCs w:val="32"/>
                              </w:rPr>
                              <w:tab/>
                            </w:r>
                            <w:r w:rsidRPr="009726DB">
                              <w:rPr>
                                <w:rFonts w:ascii="Tahoma" w:hAnsi="Tahoma" w:cs="Tahoma"/>
                                <w:b/>
                                <w:sz w:val="28"/>
                                <w:szCs w:val="28"/>
                              </w:rPr>
                              <w:t>Process assessment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3E0DCC" id="AutoShape 13" o:spid="_x0000_s1033" type="#_x0000_t176" style="position:absolute;margin-left:-40.15pt;margin-top:89.45pt;width:548.35pt;height:38.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" fillcolor="white [3201]" strokecolor="#974706 [1609]" strokeweight="2.5pt">
                <v:shadow color="#868686"/>
                <v:textbox>
                  <w:txbxContent>
                    <w:p w:rsidR="004865DC" w:rsidRPr="004527B6" w:rsidRDefault="004865DC" w:rsidP="00183B9E">
                      <w:pPr>
                        <w:tabs>
                          <w:tab w:val="center" w:pos="5220"/>
                        </w:tabs>
                        <w:spacing w:before="120"/>
                        <w:rPr>
                          <w:rFonts w:ascii="Tahoma" w:hAnsi="Tahoma" w:cs="Tahoma"/>
                          <w:b/>
                          <w:sz w:val="32"/>
                          <w:szCs w:val="32"/>
                        </w:rPr>
                      </w:pPr>
                      <w:r w:rsidRPr="00F00D6B">
                        <w:rPr>
                          <w:rFonts w:ascii="Tahoma" w:hAnsi="Tahoma" w:cs="Tahoma"/>
                          <w:b/>
                          <w:sz w:val="32"/>
                          <w:szCs w:val="32"/>
                        </w:rPr>
                        <w:t>V</w:t>
                      </w:r>
                      <w:r>
                        <w:rPr>
                          <w:rFonts w:ascii="Tahoma" w:hAnsi="Tahoma" w:cs="Tahoma"/>
                          <w:b/>
                          <w:sz w:val="32"/>
                          <w:szCs w:val="32"/>
                        </w:rPr>
                        <w:t>I</w:t>
                      </w:r>
                      <w:r w:rsidRPr="00F00D6B">
                        <w:rPr>
                          <w:rFonts w:ascii="Tahoma" w:hAnsi="Tahoma" w:cs="Tahoma"/>
                          <w:b/>
                          <w:sz w:val="32"/>
                          <w:szCs w:val="32"/>
                        </w:rPr>
                        <w:t>.</w:t>
                      </w:r>
                      <w:r>
                        <w:rPr>
                          <w:rFonts w:ascii="Tahoma" w:hAnsi="Tahoma" w:cs="Tahoma"/>
                          <w:b/>
                          <w:sz w:val="32"/>
                          <w:szCs w:val="32"/>
                        </w:rPr>
                        <w:tab/>
                      </w:r>
                      <w:r w:rsidRPr="009726DB">
                        <w:rPr>
                          <w:rFonts w:ascii="Tahoma" w:hAnsi="Tahoma" w:cs="Tahoma"/>
                          <w:b/>
                          <w:sz w:val="28"/>
                          <w:szCs w:val="28"/>
                        </w:rPr>
                        <w:t>Process assessment</w:t>
                      </w:r>
                    </w:p>
                  </w:txbxContent>
                </v:textbox>
              </v:shape>
            </w:pict>
          </mc:Fallback>
        </mc:AlternateContent>
      </w:r>
      <w:r>
        <w:rPr>
          <w:rFonts w:ascii="Tahoma" w:hAnsi="Tahoma" w:cs="Tahoma"/>
          <w:b/>
          <w:noProof/>
          <w:sz w:val="60"/>
          <w:szCs w:val="60"/>
        </w:rPr>
        <mc:AlternateContent>
          <mc:Choice Requires="wps">
            <w:drawing>
              <wp:anchor distT="0" distB="0" distL="114300" distR="114300" simplePos="0" relativeHeight="251692032" behindDoc="0" locked="0" layoutInCell="1" allowOverlap="1" wp14:anchorId="396D9D8C" wp14:editId="3D41C86B">
                <wp:simplePos x="0" y="0"/>
                <wp:positionH relativeFrom="column">
                  <wp:posOffset>-509905</wp:posOffset>
                </wp:positionH>
                <wp:positionV relativeFrom="paragraph">
                  <wp:posOffset>314325</wp:posOffset>
                </wp:positionV>
                <wp:extent cx="6953250" cy="648335"/>
                <wp:effectExtent l="19050" t="19050" r="19050" b="18415"/>
                <wp:wrapNone/>
                <wp:docPr id="15"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3250" cy="648335"/>
                        </a:xfrm>
                        <a:prstGeom prst="flowChartAlternateProcess">
                          <a:avLst/>
                        </a:prstGeom>
                        <a:solidFill>
                          <a:schemeClr val="lt1">
                            <a:lumMod val="100000"/>
                            <a:lumOff val="0"/>
                          </a:schemeClr>
                        </a:solidFill>
                        <a:ln w="31750">
                          <a:solidFill>
                            <a:schemeClr val="accent6">
                              <a:lumMod val="5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865DC" w:rsidRDefault="004865DC" w:rsidP="00183B9E">
                            <w:pPr>
                              <w:spacing w:after="0" w:line="240" w:lineRule="auto"/>
                              <w:rPr>
                                <w:rFonts w:ascii="Tahoma" w:hAnsi="Tahoma" w:cs="Tahoma"/>
                                <w:b/>
                                <w:sz w:val="28"/>
                                <w:szCs w:val="28"/>
                              </w:rPr>
                            </w:pPr>
                            <w:r w:rsidRPr="00F00D6B">
                              <w:rPr>
                                <w:rFonts w:ascii="Tahoma" w:hAnsi="Tahoma" w:cs="Tahoma"/>
                                <w:b/>
                                <w:sz w:val="32"/>
                                <w:szCs w:val="32"/>
                              </w:rPr>
                              <w:t>V.</w:t>
                            </w:r>
                            <w:r>
                              <w:rPr>
                                <w:rFonts w:ascii="Tahoma" w:hAnsi="Tahoma" w:cs="Tahoma"/>
                                <w:b/>
                                <w:sz w:val="40"/>
                                <w:szCs w:val="40"/>
                              </w:rPr>
                              <w:tab/>
                            </w:r>
                            <w:r>
                              <w:rPr>
                                <w:rFonts w:ascii="Tahoma" w:hAnsi="Tahoma" w:cs="Tahoma"/>
                                <w:b/>
                                <w:sz w:val="40"/>
                                <w:szCs w:val="40"/>
                              </w:rPr>
                              <w:tab/>
                            </w:r>
                            <w:r>
                              <w:rPr>
                                <w:rFonts w:ascii="Tahoma" w:hAnsi="Tahoma" w:cs="Tahoma"/>
                                <w:b/>
                                <w:sz w:val="40"/>
                                <w:szCs w:val="40"/>
                              </w:rPr>
                              <w:tab/>
                            </w:r>
                            <w:r>
                              <w:rPr>
                                <w:rFonts w:ascii="Tahoma" w:hAnsi="Tahoma" w:cs="Tahoma"/>
                                <w:b/>
                                <w:sz w:val="40"/>
                                <w:szCs w:val="40"/>
                              </w:rPr>
                              <w:tab/>
                            </w:r>
                            <w:r w:rsidRPr="009726DB">
                              <w:rPr>
                                <w:rFonts w:ascii="Tahoma" w:hAnsi="Tahoma" w:cs="Tahoma"/>
                                <w:b/>
                                <w:sz w:val="28"/>
                                <w:szCs w:val="28"/>
                              </w:rPr>
                              <w:t>Summary of initiatives and requests</w:t>
                            </w:r>
                          </w:p>
                          <w:p w:rsidR="004865DC" w:rsidRPr="009726DB" w:rsidRDefault="004865DC" w:rsidP="00183B9E">
                            <w:pPr>
                              <w:spacing w:after="0" w:line="240" w:lineRule="auto"/>
                              <w:jc w:val="center"/>
                              <w:rPr>
                                <w:rFonts w:ascii="Tahoma" w:hAnsi="Tahoma" w:cs="Tahoma"/>
                                <w:b/>
                                <w:sz w:val="28"/>
                                <w:szCs w:val="28"/>
                              </w:rPr>
                            </w:pPr>
                            <w:r w:rsidRPr="009726DB">
                              <w:rPr>
                                <w:rFonts w:ascii="Tahoma" w:hAnsi="Tahoma" w:cs="Tahoma"/>
                                <w:b/>
                                <w:sz w:val="28"/>
                                <w:szCs w:val="28"/>
                              </w:rPr>
                              <w:t>Minority reports if any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6D9D8C" id="AutoShape 12" o:spid="_x0000_s1034" type="#_x0000_t176" style="position:absolute;margin-left:-40.15pt;margin-top:24.75pt;width:547.5pt;height:51.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" fillcolor="white [3201]" strokecolor="#974706 [1609]" strokeweight="2.5pt">
                <v:shadow color="#868686"/>
                <v:textbox>
                  <w:txbxContent>
                    <w:p w:rsidR="004865DC" w:rsidRDefault="004865DC" w:rsidP="00183B9E">
                      <w:pPr>
                        <w:spacing w:after="0" w:line="240" w:lineRule="auto"/>
                        <w:rPr>
                          <w:rFonts w:ascii="Tahoma" w:hAnsi="Tahoma" w:cs="Tahoma"/>
                          <w:b/>
                          <w:sz w:val="28"/>
                          <w:szCs w:val="28"/>
                        </w:rPr>
                      </w:pPr>
                      <w:r w:rsidRPr="00F00D6B">
                        <w:rPr>
                          <w:rFonts w:ascii="Tahoma" w:hAnsi="Tahoma" w:cs="Tahoma"/>
                          <w:b/>
                          <w:sz w:val="32"/>
                          <w:szCs w:val="32"/>
                        </w:rPr>
                        <w:t>V.</w:t>
                      </w:r>
                      <w:r>
                        <w:rPr>
                          <w:rFonts w:ascii="Tahoma" w:hAnsi="Tahoma" w:cs="Tahoma"/>
                          <w:b/>
                          <w:sz w:val="40"/>
                          <w:szCs w:val="40"/>
                        </w:rPr>
                        <w:tab/>
                      </w:r>
                      <w:r>
                        <w:rPr>
                          <w:rFonts w:ascii="Tahoma" w:hAnsi="Tahoma" w:cs="Tahoma"/>
                          <w:b/>
                          <w:sz w:val="40"/>
                          <w:szCs w:val="40"/>
                        </w:rPr>
                        <w:tab/>
                      </w:r>
                      <w:r>
                        <w:rPr>
                          <w:rFonts w:ascii="Tahoma" w:hAnsi="Tahoma" w:cs="Tahoma"/>
                          <w:b/>
                          <w:sz w:val="40"/>
                          <w:szCs w:val="40"/>
                        </w:rPr>
                        <w:tab/>
                      </w:r>
                      <w:r>
                        <w:rPr>
                          <w:rFonts w:ascii="Tahoma" w:hAnsi="Tahoma" w:cs="Tahoma"/>
                          <w:b/>
                          <w:sz w:val="40"/>
                          <w:szCs w:val="40"/>
                        </w:rPr>
                        <w:tab/>
                      </w:r>
                      <w:r w:rsidRPr="009726DB">
                        <w:rPr>
                          <w:rFonts w:ascii="Tahoma" w:hAnsi="Tahoma" w:cs="Tahoma"/>
                          <w:b/>
                          <w:sz w:val="28"/>
                          <w:szCs w:val="28"/>
                        </w:rPr>
                        <w:t>Summary of initiatives and requests</w:t>
                      </w:r>
                    </w:p>
                    <w:p w:rsidR="004865DC" w:rsidRPr="009726DB" w:rsidRDefault="004865DC" w:rsidP="00183B9E">
                      <w:pPr>
                        <w:spacing w:after="0" w:line="240" w:lineRule="auto"/>
                        <w:jc w:val="center"/>
                        <w:rPr>
                          <w:rFonts w:ascii="Tahoma" w:hAnsi="Tahoma" w:cs="Tahoma"/>
                          <w:b/>
                          <w:sz w:val="28"/>
                          <w:szCs w:val="28"/>
                        </w:rPr>
                      </w:pPr>
                      <w:r w:rsidRPr="009726DB">
                        <w:rPr>
                          <w:rFonts w:ascii="Tahoma" w:hAnsi="Tahoma" w:cs="Tahoma"/>
                          <w:b/>
                          <w:sz w:val="28"/>
                          <w:szCs w:val="28"/>
                        </w:rPr>
                        <w:t>Minority reports if any</w:t>
                      </w:r>
                    </w:p>
                  </w:txbxContent>
                </v:textbox>
              </v:shape>
            </w:pict>
          </mc:Fallback>
        </mc:AlternateContent>
      </w:r>
      <w:r w:rsidR="00325367">
        <w:rPr>
          <w:i/>
        </w:rPr>
        <w:br w:type="page"/>
      </w:r>
    </w:p>
    <w:p w:rsidR="00AC7C5E" w:rsidRDefault="00AC7C5E" w:rsidP="00325367">
      <w:pPr>
        <w:spacing w:after="0"/>
        <w:jc w:val="center"/>
        <w:rPr>
          <w:sz w:val="24"/>
          <w:szCs w:val="24"/>
        </w:rPr>
      </w:pPr>
      <w:r>
        <w:rPr>
          <w:sz w:val="24"/>
          <w:szCs w:val="24"/>
        </w:rPr>
        <w:lastRenderedPageBreak/>
        <w:t>Appendix B</w:t>
      </w:r>
    </w:p>
    <w:p w:rsidR="00325367" w:rsidRPr="00840D73" w:rsidRDefault="00325367" w:rsidP="00325367">
      <w:pPr>
        <w:spacing w:after="0"/>
        <w:jc w:val="center"/>
        <w:rPr>
          <w:sz w:val="24"/>
          <w:szCs w:val="24"/>
        </w:rPr>
      </w:pPr>
      <w:r w:rsidRPr="00840D73">
        <w:rPr>
          <w:sz w:val="24"/>
          <w:szCs w:val="24"/>
        </w:rPr>
        <w:t>Program Review</w:t>
      </w:r>
      <w:r>
        <w:rPr>
          <w:sz w:val="24"/>
          <w:szCs w:val="24"/>
        </w:rPr>
        <w:t xml:space="preserve"> Resource</w:t>
      </w:r>
      <w:r w:rsidRPr="00840D73">
        <w:rPr>
          <w:sz w:val="24"/>
          <w:szCs w:val="24"/>
        </w:rPr>
        <w:t xml:space="preserve"> </w:t>
      </w:r>
      <w:r>
        <w:rPr>
          <w:sz w:val="24"/>
          <w:szCs w:val="24"/>
        </w:rPr>
        <w:t>Initiatives Guidelines</w:t>
      </w:r>
    </w:p>
    <w:p w:rsidR="00183B9E" w:rsidRDefault="00183B9E" w:rsidP="00183B9E">
      <w:pPr>
        <w:jc w:val="center"/>
        <w:rPr>
          <w:b/>
          <w:u w:val="single"/>
        </w:rPr>
      </w:pPr>
      <w:r>
        <w:rPr>
          <w:b/>
          <w:u w:val="single"/>
        </w:rPr>
        <w:t>WHAT TO LEAVE OUT</w:t>
      </w:r>
    </w:p>
    <w:p w:rsidR="00183B9E" w:rsidRDefault="00325367" w:rsidP="00325367">
      <w:pPr>
        <w:spacing w:after="0"/>
        <w:rPr>
          <w:i/>
        </w:rPr>
      </w:pPr>
      <w:r>
        <w:rPr>
          <w:i/>
        </w:rPr>
        <w:t xml:space="preserve">The purpose of this document is to clarify what kinds of resource requests should </w:t>
      </w:r>
      <w:r w:rsidR="00183B9E" w:rsidRPr="00183B9E">
        <w:rPr>
          <w:i/>
          <w:u w:val="single"/>
        </w:rPr>
        <w:t>NOT</w:t>
      </w:r>
      <w:r w:rsidR="00183B9E">
        <w:rPr>
          <w:i/>
        </w:rPr>
        <w:t xml:space="preserve"> </w:t>
      </w:r>
      <w:r>
        <w:rPr>
          <w:i/>
        </w:rPr>
        <w:t xml:space="preserve">be included in the Program </w:t>
      </w:r>
      <w:r w:rsidR="00AC7C5E">
        <w:rPr>
          <w:i/>
        </w:rPr>
        <w:t>Review Document as initiatives.</w:t>
      </w:r>
    </w:p>
    <w:tbl>
      <w:tblPr>
        <w:tblStyle w:val="TableGrid"/>
        <w:tblW w:w="0" w:type="auto"/>
        <w:tblLook w:val="04A0" w:firstRow="1" w:lastRow="0" w:firstColumn="1" w:lastColumn="0" w:noHBand="0" w:noVBand="1"/>
      </w:tblPr>
      <w:tblGrid>
        <w:gridCol w:w="3407"/>
        <w:gridCol w:w="2642"/>
        <w:gridCol w:w="3301"/>
      </w:tblGrid>
      <w:tr w:rsidR="00325367" w:rsidTr="00325367">
        <w:tc>
          <w:tcPr>
            <w:tcW w:w="9576" w:type="dxa"/>
            <w:gridSpan w:val="3"/>
          </w:tcPr>
          <w:p w:rsidR="00325367" w:rsidRDefault="00325367" w:rsidP="00325367">
            <w:pPr>
              <w:jc w:val="center"/>
              <w:rPr>
                <w:b/>
                <w:u w:val="single"/>
              </w:rPr>
            </w:pPr>
          </w:p>
          <w:p w:rsidR="00325367" w:rsidRDefault="00325367" w:rsidP="00325367">
            <w:pPr>
              <w:rPr>
                <w:sz w:val="18"/>
                <w:szCs w:val="18"/>
              </w:rPr>
            </w:pPr>
            <w:r>
              <w:rPr>
                <w:sz w:val="18"/>
                <w:szCs w:val="18"/>
              </w:rPr>
              <w:t xml:space="preserve">The table below summarizes the types of resources that DO NOT need to be included in the Department Plans.  The “Who to Contact” column lists who to contact when the resources or services are needed. </w:t>
            </w:r>
          </w:p>
          <w:p w:rsidR="00183B9E" w:rsidRPr="008F2CE5" w:rsidRDefault="00183B9E" w:rsidP="00325367">
            <w:pPr>
              <w:rPr>
                <w:sz w:val="18"/>
                <w:szCs w:val="18"/>
              </w:rPr>
            </w:pPr>
          </w:p>
        </w:tc>
      </w:tr>
      <w:tr w:rsidR="00325367" w:rsidTr="00325367">
        <w:tc>
          <w:tcPr>
            <w:tcW w:w="3528" w:type="dxa"/>
          </w:tcPr>
          <w:p w:rsidR="00325367" w:rsidRPr="008F2CE5" w:rsidRDefault="00325367" w:rsidP="00325367">
            <w:pPr>
              <w:rPr>
                <w:b/>
              </w:rPr>
            </w:pPr>
            <w:r>
              <w:rPr>
                <w:b/>
              </w:rPr>
              <w:t>Excluded Items</w:t>
            </w:r>
          </w:p>
        </w:tc>
        <w:tc>
          <w:tcPr>
            <w:tcW w:w="2700" w:type="dxa"/>
          </w:tcPr>
          <w:p w:rsidR="00325367" w:rsidRPr="008F2CE5" w:rsidRDefault="00325367" w:rsidP="00325367">
            <w:pPr>
              <w:rPr>
                <w:b/>
              </w:rPr>
            </w:pPr>
            <w:r>
              <w:rPr>
                <w:b/>
              </w:rPr>
              <w:t>Who to Contact</w:t>
            </w:r>
          </w:p>
        </w:tc>
        <w:tc>
          <w:tcPr>
            <w:tcW w:w="3348" w:type="dxa"/>
          </w:tcPr>
          <w:p w:rsidR="00325367" w:rsidRPr="008F2CE5" w:rsidRDefault="00325367" w:rsidP="00325367">
            <w:pPr>
              <w:rPr>
                <w:b/>
              </w:rPr>
            </w:pPr>
            <w:r w:rsidRPr="008F2CE5">
              <w:rPr>
                <w:b/>
              </w:rPr>
              <w:t>Explanation</w:t>
            </w:r>
          </w:p>
        </w:tc>
      </w:tr>
      <w:tr w:rsidR="00183B9E" w:rsidTr="00325367">
        <w:tc>
          <w:tcPr>
            <w:tcW w:w="3528" w:type="dxa"/>
          </w:tcPr>
          <w:p w:rsidR="00183B9E" w:rsidRDefault="00183B9E" w:rsidP="002C4C2F">
            <w:r>
              <w:t>Safety Issues, including but not limited to broken chairs or desks, etc. that can be resolved through the normal process.</w:t>
            </w:r>
          </w:p>
        </w:tc>
        <w:tc>
          <w:tcPr>
            <w:tcW w:w="2700" w:type="dxa"/>
          </w:tcPr>
          <w:p w:rsidR="00183B9E" w:rsidRDefault="00183B9E" w:rsidP="002C4C2F">
            <w:r>
              <w:t>Dean, M&amp;O or Appropriate Office</w:t>
            </w:r>
          </w:p>
        </w:tc>
        <w:tc>
          <w:tcPr>
            <w:tcW w:w="3348" w:type="dxa"/>
          </w:tcPr>
          <w:p w:rsidR="00183B9E" w:rsidRDefault="00183B9E" w:rsidP="002C4C2F">
            <w:r>
              <w:t>All safety issues should be immediately reported to the Dean, M&amp;O, or appropriate department.</w:t>
            </w:r>
          </w:p>
        </w:tc>
      </w:tr>
      <w:tr w:rsidR="00183B9E" w:rsidTr="00325367">
        <w:tc>
          <w:tcPr>
            <w:tcW w:w="3528" w:type="dxa"/>
          </w:tcPr>
          <w:p w:rsidR="00183B9E" w:rsidRDefault="00183B9E" w:rsidP="002C4C2F">
            <w:r>
              <w:t>EAC Accommodations that can be resolved through the normal process.</w:t>
            </w:r>
          </w:p>
        </w:tc>
        <w:tc>
          <w:tcPr>
            <w:tcW w:w="2700" w:type="dxa"/>
          </w:tcPr>
          <w:p w:rsidR="00183B9E" w:rsidRDefault="00183B9E" w:rsidP="002C4C2F">
            <w:r>
              <w:t>DSPS and Dean</w:t>
            </w:r>
          </w:p>
        </w:tc>
        <w:tc>
          <w:tcPr>
            <w:tcW w:w="3348" w:type="dxa"/>
          </w:tcPr>
          <w:p w:rsidR="00183B9E" w:rsidRDefault="00183B9E" w:rsidP="002C4C2F">
            <w:r>
              <w:t>Any accommodation should have the guidance of the DSPS office.</w:t>
            </w:r>
          </w:p>
        </w:tc>
      </w:tr>
      <w:tr w:rsidR="00183B9E" w:rsidTr="00325367">
        <w:tc>
          <w:tcPr>
            <w:tcW w:w="3528" w:type="dxa"/>
          </w:tcPr>
          <w:p w:rsidR="00183B9E" w:rsidRDefault="00183B9E" w:rsidP="002C4C2F">
            <w:r>
              <w:t>Routine M&amp;O maintenance &amp; repair</w:t>
            </w:r>
          </w:p>
          <w:p w:rsidR="00183B9E" w:rsidRPr="008F2CE5" w:rsidRDefault="00183B9E" w:rsidP="002C4C2F">
            <w:r>
              <w:t>(</w:t>
            </w:r>
            <w:proofErr w:type="gramStart"/>
            <w:r>
              <w:t>light</w:t>
            </w:r>
            <w:proofErr w:type="gramEnd"/>
            <w:r>
              <w:t xml:space="preserve"> fixtures not working, holes in walls, locks, cleaning, broken desks or chairs, etc.) </w:t>
            </w:r>
            <w:proofErr w:type="gramStart"/>
            <w:r>
              <w:t>that</w:t>
            </w:r>
            <w:proofErr w:type="gramEnd"/>
            <w:r>
              <w:t xml:space="preserve"> can be resolved through the normal process.</w:t>
            </w:r>
          </w:p>
        </w:tc>
        <w:tc>
          <w:tcPr>
            <w:tcW w:w="2700" w:type="dxa"/>
          </w:tcPr>
          <w:p w:rsidR="00183B9E" w:rsidRPr="008F2CE5" w:rsidRDefault="00183B9E" w:rsidP="002C4C2F">
            <w:r>
              <w:t>M&amp;O or Division Office</w:t>
            </w:r>
          </w:p>
        </w:tc>
        <w:tc>
          <w:tcPr>
            <w:tcW w:w="3348" w:type="dxa"/>
          </w:tcPr>
          <w:p w:rsidR="00183B9E" w:rsidRPr="008F2CE5" w:rsidRDefault="00183B9E" w:rsidP="002C4C2F">
            <w:r>
              <w:t xml:space="preserve">Complete an email request to </w:t>
            </w:r>
            <w:hyperlink r:id="rId9" w:history="1">
              <w:r w:rsidRPr="00044542">
                <w:rPr>
                  <w:rStyle w:val="Hyperlink"/>
                </w:rPr>
                <w:t>vcmaintenance@vcccd.edu</w:t>
              </w:r>
            </w:hyperlink>
            <w:r>
              <w:t xml:space="preserve"> or notify your division office so they can handle for you.</w:t>
            </w:r>
          </w:p>
        </w:tc>
      </w:tr>
      <w:tr w:rsidR="00183B9E" w:rsidTr="00325367">
        <w:tc>
          <w:tcPr>
            <w:tcW w:w="3528" w:type="dxa"/>
          </w:tcPr>
          <w:p w:rsidR="00183B9E" w:rsidRDefault="00183B9E" w:rsidP="002C4C2F">
            <w:r>
              <w:t>Cyclical Maintenance</w:t>
            </w:r>
          </w:p>
          <w:p w:rsidR="00183B9E" w:rsidRPr="008F2CE5" w:rsidRDefault="00183B9E" w:rsidP="002C4C2F">
            <w:r>
              <w:t>(</w:t>
            </w:r>
            <w:proofErr w:type="gramStart"/>
            <w:r>
              <w:t>painting</w:t>
            </w:r>
            <w:proofErr w:type="gramEnd"/>
            <w:r>
              <w:t xml:space="preserve">, flooring, carpet shampooed, windows, etc.) </w:t>
            </w:r>
            <w:proofErr w:type="gramStart"/>
            <w:r>
              <w:t>that</w:t>
            </w:r>
            <w:proofErr w:type="gramEnd"/>
            <w:r>
              <w:t xml:space="preserve"> can be resolved through the normal process.</w:t>
            </w:r>
          </w:p>
        </w:tc>
        <w:tc>
          <w:tcPr>
            <w:tcW w:w="2700" w:type="dxa"/>
          </w:tcPr>
          <w:p w:rsidR="00183B9E" w:rsidRPr="008F2CE5" w:rsidRDefault="00183B9E" w:rsidP="002C4C2F">
            <w:r>
              <w:t>M&amp;O or Division Office</w:t>
            </w:r>
          </w:p>
        </w:tc>
        <w:tc>
          <w:tcPr>
            <w:tcW w:w="3348" w:type="dxa"/>
          </w:tcPr>
          <w:p w:rsidR="00183B9E" w:rsidRPr="008F2CE5" w:rsidRDefault="00183B9E" w:rsidP="002C4C2F">
            <w:r>
              <w:t xml:space="preserve">Complete an email request to </w:t>
            </w:r>
            <w:hyperlink r:id="rId10" w:history="1">
              <w:r w:rsidRPr="00044542">
                <w:rPr>
                  <w:rStyle w:val="Hyperlink"/>
                </w:rPr>
                <w:t>vcmaintenance@vcccd.edu</w:t>
              </w:r>
            </w:hyperlink>
            <w:r>
              <w:t xml:space="preserve"> or notify your division office so they can handle for you.</w:t>
            </w:r>
          </w:p>
        </w:tc>
      </w:tr>
      <w:tr w:rsidR="00183B9E" w:rsidTr="00325367">
        <w:tc>
          <w:tcPr>
            <w:tcW w:w="3528" w:type="dxa"/>
          </w:tcPr>
          <w:p w:rsidR="00183B9E" w:rsidRPr="008F2CE5" w:rsidRDefault="00183B9E" w:rsidP="002C4C2F">
            <w:r>
              <w:t>Classroom technology equipment repairs (projector light bulb out, video screen not working, computer not working, existing software updates) that can be resolved through the normal process.</w:t>
            </w:r>
          </w:p>
        </w:tc>
        <w:tc>
          <w:tcPr>
            <w:tcW w:w="2700" w:type="dxa"/>
          </w:tcPr>
          <w:p w:rsidR="00183B9E" w:rsidRPr="008F2CE5" w:rsidRDefault="00183B9E" w:rsidP="002C4C2F">
            <w:r>
              <w:t>Campus Technology Center or Division Office</w:t>
            </w:r>
          </w:p>
        </w:tc>
        <w:tc>
          <w:tcPr>
            <w:tcW w:w="3348" w:type="dxa"/>
          </w:tcPr>
          <w:p w:rsidR="00183B9E" w:rsidRPr="008F2CE5" w:rsidRDefault="00183B9E" w:rsidP="002C4C2F">
            <w:r>
              <w:t xml:space="preserve">Complete an email request to </w:t>
            </w:r>
            <w:hyperlink r:id="rId11" w:history="1">
              <w:r w:rsidRPr="00044542">
                <w:rPr>
                  <w:rStyle w:val="Hyperlink"/>
                </w:rPr>
                <w:t>vchelpdesk@vcccd.edu</w:t>
              </w:r>
            </w:hyperlink>
            <w:r>
              <w:t xml:space="preserve"> or notify your division office so they can handle for you.</w:t>
            </w:r>
          </w:p>
        </w:tc>
      </w:tr>
      <w:tr w:rsidR="00183B9E" w:rsidTr="00325367">
        <w:tc>
          <w:tcPr>
            <w:tcW w:w="3528" w:type="dxa"/>
          </w:tcPr>
          <w:p w:rsidR="00183B9E" w:rsidRDefault="00183B9E" w:rsidP="002C4C2F">
            <w:r>
              <w:t>Section Offerings/</w:t>
            </w:r>
          </w:p>
          <w:p w:rsidR="00183B9E" w:rsidRPr="008F2CE5" w:rsidRDefault="00183B9E" w:rsidP="002C4C2F">
            <w:r>
              <w:t>Change of classrooms</w:t>
            </w:r>
          </w:p>
        </w:tc>
        <w:tc>
          <w:tcPr>
            <w:tcW w:w="2700" w:type="dxa"/>
          </w:tcPr>
          <w:p w:rsidR="00183B9E" w:rsidRPr="008F2CE5" w:rsidRDefault="00183B9E" w:rsidP="002C4C2F">
            <w:r>
              <w:t>Dean/Department Chair</w:t>
            </w:r>
          </w:p>
        </w:tc>
        <w:tc>
          <w:tcPr>
            <w:tcW w:w="3348" w:type="dxa"/>
          </w:tcPr>
          <w:p w:rsidR="00183B9E" w:rsidRPr="008F2CE5" w:rsidRDefault="00183B9E" w:rsidP="002C4C2F">
            <w:r>
              <w:t>Dean will take requests through the enrollment management process.</w:t>
            </w:r>
          </w:p>
        </w:tc>
      </w:tr>
      <w:tr w:rsidR="00183B9E" w:rsidTr="00325367">
        <w:tc>
          <w:tcPr>
            <w:tcW w:w="3528" w:type="dxa"/>
          </w:tcPr>
          <w:p w:rsidR="00183B9E" w:rsidRPr="008F2CE5" w:rsidRDefault="00183B9E" w:rsidP="002C4C2F">
            <w:r>
              <w:t>Substitutes</w:t>
            </w:r>
          </w:p>
        </w:tc>
        <w:tc>
          <w:tcPr>
            <w:tcW w:w="2700" w:type="dxa"/>
          </w:tcPr>
          <w:p w:rsidR="00183B9E" w:rsidRPr="008F2CE5" w:rsidRDefault="00183B9E" w:rsidP="002C4C2F">
            <w:r>
              <w:t>Dean</w:t>
            </w:r>
          </w:p>
        </w:tc>
        <w:tc>
          <w:tcPr>
            <w:tcW w:w="3348" w:type="dxa"/>
          </w:tcPr>
          <w:p w:rsidR="00183B9E" w:rsidRPr="008F2CE5" w:rsidRDefault="00183B9E" w:rsidP="002C4C2F">
            <w:r>
              <w:t>Dean will process in accordance with existing guidelines.</w:t>
            </w:r>
          </w:p>
        </w:tc>
      </w:tr>
      <w:tr w:rsidR="00183B9E" w:rsidTr="00325367">
        <w:tc>
          <w:tcPr>
            <w:tcW w:w="3528" w:type="dxa"/>
          </w:tcPr>
          <w:p w:rsidR="00183B9E" w:rsidRDefault="00183B9E" w:rsidP="002C4C2F">
            <w:r>
              <w:t>Conferences, Meetings, Individual Training</w:t>
            </w:r>
          </w:p>
        </w:tc>
        <w:tc>
          <w:tcPr>
            <w:tcW w:w="2700" w:type="dxa"/>
          </w:tcPr>
          <w:p w:rsidR="00183B9E" w:rsidRDefault="00183B9E" w:rsidP="002C4C2F">
            <w:r>
              <w:t>Professional Development Committee</w:t>
            </w:r>
          </w:p>
        </w:tc>
        <w:tc>
          <w:tcPr>
            <w:tcW w:w="3348" w:type="dxa"/>
          </w:tcPr>
          <w:p w:rsidR="00183B9E" w:rsidRDefault="00183B9E" w:rsidP="002C4C2F">
            <w:r>
              <w:t>Requests should first be addressed by the PDC and only go through program review if costs cannot be covered.</w:t>
            </w:r>
          </w:p>
          <w:p w:rsidR="00183B9E" w:rsidRDefault="00183B9E" w:rsidP="002C4C2F"/>
        </w:tc>
      </w:tr>
    </w:tbl>
    <w:p w:rsidR="00AC7C5E" w:rsidRDefault="00AC7C5E">
      <w:pPr>
        <w:rPr>
          <w:sz w:val="24"/>
          <w:szCs w:val="24"/>
        </w:rPr>
      </w:pPr>
      <w:r>
        <w:rPr>
          <w:sz w:val="24"/>
          <w:szCs w:val="24"/>
        </w:rPr>
        <w:br w:type="page"/>
      </w:r>
    </w:p>
    <w:p w:rsidR="00325367" w:rsidRPr="00840D73" w:rsidRDefault="00325367" w:rsidP="00325367">
      <w:pPr>
        <w:spacing w:after="0"/>
        <w:jc w:val="center"/>
        <w:rPr>
          <w:sz w:val="24"/>
          <w:szCs w:val="24"/>
        </w:rPr>
      </w:pPr>
      <w:r w:rsidRPr="00840D73">
        <w:rPr>
          <w:sz w:val="24"/>
          <w:szCs w:val="24"/>
        </w:rPr>
        <w:lastRenderedPageBreak/>
        <w:t xml:space="preserve">Program Review Resource </w:t>
      </w:r>
      <w:r>
        <w:rPr>
          <w:sz w:val="24"/>
          <w:szCs w:val="24"/>
        </w:rPr>
        <w:t>Initiatives Guidelines</w:t>
      </w:r>
    </w:p>
    <w:p w:rsidR="00325367" w:rsidRDefault="00183B9E" w:rsidP="00325367">
      <w:pPr>
        <w:spacing w:after="0"/>
        <w:jc w:val="center"/>
        <w:rPr>
          <w:b/>
          <w:u w:val="single"/>
        </w:rPr>
      </w:pPr>
      <w:r>
        <w:rPr>
          <w:b/>
          <w:u w:val="single"/>
        </w:rPr>
        <w:t>WHAT TO LEAVE IN</w:t>
      </w:r>
    </w:p>
    <w:p w:rsidR="00325367" w:rsidRDefault="00325367" w:rsidP="00325367">
      <w:pPr>
        <w:spacing w:after="0"/>
      </w:pPr>
      <w:r>
        <w:rPr>
          <w:i/>
        </w:rPr>
        <w:t>The purpose of this document is to clarify what kinds of resource requests should be included in the Progra</w:t>
      </w:r>
      <w:r w:rsidR="00183B9E">
        <w:rPr>
          <w:i/>
        </w:rPr>
        <w:t>m Review Document as initiative</w:t>
      </w:r>
      <w:r>
        <w:rPr>
          <w:i/>
        </w:rPr>
        <w:t>.</w:t>
      </w:r>
    </w:p>
    <w:tbl>
      <w:tblPr>
        <w:tblStyle w:val="TableGrid"/>
        <w:tblW w:w="0" w:type="auto"/>
        <w:tblLook w:val="04A0" w:firstRow="1" w:lastRow="0" w:firstColumn="1" w:lastColumn="0" w:noHBand="0" w:noVBand="1"/>
      </w:tblPr>
      <w:tblGrid>
        <w:gridCol w:w="2856"/>
        <w:gridCol w:w="2680"/>
        <w:gridCol w:w="3814"/>
      </w:tblGrid>
      <w:tr w:rsidR="00325367" w:rsidTr="00325367">
        <w:tc>
          <w:tcPr>
            <w:tcW w:w="9576" w:type="dxa"/>
            <w:gridSpan w:val="3"/>
          </w:tcPr>
          <w:p w:rsidR="00325367" w:rsidRDefault="00325367" w:rsidP="00325367">
            <w:pPr>
              <w:rPr>
                <w:sz w:val="18"/>
                <w:szCs w:val="18"/>
              </w:rPr>
            </w:pPr>
          </w:p>
          <w:p w:rsidR="00325367" w:rsidRDefault="00325367" w:rsidP="00325367">
            <w:pPr>
              <w:rPr>
                <w:sz w:val="18"/>
                <w:szCs w:val="18"/>
              </w:rPr>
            </w:pPr>
            <w:r>
              <w:rPr>
                <w:sz w:val="18"/>
                <w:szCs w:val="18"/>
              </w:rPr>
              <w:t>Faculty and Staff from each department will meet as a division to prioritize initiatives resulting from the Program Review process.  The initiatives will then go to each respective governance groups such as Staffing Priorities, Technology Committee, Budget Resource Council, etc., for further prioritization.  Administrative Council and the Executive Team will develop the final prioritized list and distribute for implementation.</w:t>
            </w:r>
          </w:p>
          <w:p w:rsidR="00325367" w:rsidRPr="008F2CE5" w:rsidRDefault="00325367" w:rsidP="00325367">
            <w:pPr>
              <w:rPr>
                <w:sz w:val="18"/>
                <w:szCs w:val="18"/>
              </w:rPr>
            </w:pPr>
          </w:p>
        </w:tc>
      </w:tr>
      <w:tr w:rsidR="00325367" w:rsidTr="00183B9E">
        <w:tc>
          <w:tcPr>
            <w:tcW w:w="2808" w:type="dxa"/>
          </w:tcPr>
          <w:p w:rsidR="00325367" w:rsidRPr="008F2CE5" w:rsidRDefault="00325367" w:rsidP="00325367">
            <w:pPr>
              <w:rPr>
                <w:b/>
              </w:rPr>
            </w:pPr>
            <w:r>
              <w:rPr>
                <w:b/>
              </w:rPr>
              <w:t>Included Items</w:t>
            </w:r>
          </w:p>
        </w:tc>
        <w:tc>
          <w:tcPr>
            <w:tcW w:w="2790" w:type="dxa"/>
          </w:tcPr>
          <w:p w:rsidR="00325367" w:rsidRPr="008F2CE5" w:rsidRDefault="00325367" w:rsidP="00325367">
            <w:pPr>
              <w:rPr>
                <w:b/>
              </w:rPr>
            </w:pPr>
            <w:r>
              <w:rPr>
                <w:b/>
              </w:rPr>
              <w:t>Committee Group</w:t>
            </w:r>
          </w:p>
        </w:tc>
        <w:tc>
          <w:tcPr>
            <w:tcW w:w="3978" w:type="dxa"/>
          </w:tcPr>
          <w:p w:rsidR="00325367" w:rsidRPr="008F2CE5" w:rsidRDefault="00325367" w:rsidP="00325367">
            <w:pPr>
              <w:rPr>
                <w:b/>
              </w:rPr>
            </w:pPr>
            <w:r w:rsidRPr="008F2CE5">
              <w:rPr>
                <w:b/>
              </w:rPr>
              <w:t>Explanation</w:t>
            </w:r>
          </w:p>
        </w:tc>
      </w:tr>
      <w:tr w:rsidR="00183B9E" w:rsidTr="00183B9E">
        <w:tc>
          <w:tcPr>
            <w:tcW w:w="2808" w:type="dxa"/>
          </w:tcPr>
          <w:p w:rsidR="00183B9E" w:rsidRDefault="00183B9E" w:rsidP="002C4C2F">
            <w:r>
              <w:t>Replacement of classroom furniture</w:t>
            </w:r>
          </w:p>
        </w:tc>
        <w:tc>
          <w:tcPr>
            <w:tcW w:w="2790" w:type="dxa"/>
          </w:tcPr>
          <w:p w:rsidR="00183B9E" w:rsidRDefault="00183B9E" w:rsidP="002C4C2F">
            <w:r>
              <w:t>Facilities Oversight Group</w:t>
            </w:r>
          </w:p>
        </w:tc>
        <w:tc>
          <w:tcPr>
            <w:tcW w:w="3978" w:type="dxa"/>
          </w:tcPr>
          <w:p w:rsidR="00183B9E" w:rsidRDefault="00183B9E" w:rsidP="002C4C2F">
            <w:r>
              <w:t>Only when it is an entire classroom/lab/office at a time or a safety or disability issue that has not been resolve through the normal process.</w:t>
            </w:r>
          </w:p>
        </w:tc>
      </w:tr>
      <w:tr w:rsidR="00183B9E" w:rsidTr="00183B9E">
        <w:tc>
          <w:tcPr>
            <w:tcW w:w="2808" w:type="dxa"/>
          </w:tcPr>
          <w:p w:rsidR="00183B9E" w:rsidRDefault="00183B9E" w:rsidP="002C4C2F">
            <w:r>
              <w:t>Upgrade and/or replacement of computer and other technological equipment</w:t>
            </w:r>
          </w:p>
        </w:tc>
        <w:tc>
          <w:tcPr>
            <w:tcW w:w="2790" w:type="dxa"/>
          </w:tcPr>
          <w:p w:rsidR="00183B9E" w:rsidRDefault="00183B9E" w:rsidP="002C4C2F">
            <w:r>
              <w:t>Technology Committee</w:t>
            </w:r>
          </w:p>
        </w:tc>
        <w:tc>
          <w:tcPr>
            <w:tcW w:w="3978" w:type="dxa"/>
          </w:tcPr>
          <w:p w:rsidR="00183B9E" w:rsidRDefault="00183B9E" w:rsidP="002C4C2F">
            <w:r>
              <w:t>These items will go on to a list for replacement or upgrade per the technology plan.</w:t>
            </w:r>
          </w:p>
        </w:tc>
      </w:tr>
      <w:tr w:rsidR="00183B9E" w:rsidTr="00183B9E">
        <w:tc>
          <w:tcPr>
            <w:tcW w:w="2808" w:type="dxa"/>
          </w:tcPr>
          <w:p w:rsidR="00183B9E" w:rsidRDefault="00183B9E" w:rsidP="002C4C2F">
            <w:r>
              <w:t>New Equipment/Furniture/ classroom items (i.e. microscope, etc.)</w:t>
            </w:r>
          </w:p>
        </w:tc>
        <w:tc>
          <w:tcPr>
            <w:tcW w:w="2790" w:type="dxa"/>
          </w:tcPr>
          <w:p w:rsidR="00183B9E" w:rsidRDefault="00183B9E" w:rsidP="002C4C2F">
            <w:r>
              <w:t>Budget Resource Council</w:t>
            </w:r>
          </w:p>
        </w:tc>
        <w:tc>
          <w:tcPr>
            <w:tcW w:w="3978" w:type="dxa"/>
          </w:tcPr>
          <w:p w:rsidR="00183B9E" w:rsidRDefault="00183B9E" w:rsidP="002C4C2F">
            <w:r>
              <w:t>These items must be approved included in a plan to improve student learning and/or services.</w:t>
            </w:r>
          </w:p>
        </w:tc>
      </w:tr>
      <w:tr w:rsidR="00183B9E" w:rsidTr="00183B9E">
        <w:tc>
          <w:tcPr>
            <w:tcW w:w="2808" w:type="dxa"/>
          </w:tcPr>
          <w:p w:rsidR="00183B9E" w:rsidRDefault="00183B9E" w:rsidP="002C4C2F">
            <w:r>
              <w:t>Buildings/Office Space</w:t>
            </w:r>
          </w:p>
          <w:p w:rsidR="00183B9E" w:rsidRPr="008F2CE5" w:rsidRDefault="00183B9E" w:rsidP="002C4C2F">
            <w:r>
              <w:t>(new renovation, modernization)</w:t>
            </w:r>
          </w:p>
        </w:tc>
        <w:tc>
          <w:tcPr>
            <w:tcW w:w="2790" w:type="dxa"/>
          </w:tcPr>
          <w:p w:rsidR="00183B9E" w:rsidRPr="008F2CE5" w:rsidRDefault="00183B9E" w:rsidP="002C4C2F">
            <w:r>
              <w:t>Division Dean</w:t>
            </w:r>
          </w:p>
        </w:tc>
        <w:tc>
          <w:tcPr>
            <w:tcW w:w="3978" w:type="dxa"/>
          </w:tcPr>
          <w:p w:rsidR="00183B9E" w:rsidRPr="008F2CE5" w:rsidRDefault="00183B9E" w:rsidP="002C4C2F">
            <w:r>
              <w:t>The division dean will work with Administrative Council and the Fog Committee to pursue the projects.</w:t>
            </w:r>
          </w:p>
        </w:tc>
      </w:tr>
      <w:tr w:rsidR="00183B9E" w:rsidTr="00183B9E">
        <w:tc>
          <w:tcPr>
            <w:tcW w:w="2808" w:type="dxa"/>
          </w:tcPr>
          <w:p w:rsidR="00183B9E" w:rsidRDefault="00183B9E" w:rsidP="002C4C2F">
            <w:r>
              <w:t>New Software</w:t>
            </w:r>
          </w:p>
        </w:tc>
        <w:tc>
          <w:tcPr>
            <w:tcW w:w="2790" w:type="dxa"/>
          </w:tcPr>
          <w:p w:rsidR="00183B9E" w:rsidRDefault="00183B9E" w:rsidP="002C4C2F">
            <w:r>
              <w:t>Technology Committee</w:t>
            </w:r>
          </w:p>
        </w:tc>
        <w:tc>
          <w:tcPr>
            <w:tcW w:w="3978" w:type="dxa"/>
          </w:tcPr>
          <w:p w:rsidR="00183B9E" w:rsidRDefault="00183B9E" w:rsidP="002C4C2F">
            <w:r>
              <w:t>These items must be approved included in a plan to improve student learning and/or services.</w:t>
            </w:r>
          </w:p>
        </w:tc>
      </w:tr>
      <w:tr w:rsidR="00183B9E" w:rsidTr="00183B9E">
        <w:tc>
          <w:tcPr>
            <w:tcW w:w="2808" w:type="dxa"/>
          </w:tcPr>
          <w:p w:rsidR="00183B9E" w:rsidRDefault="00183B9E" w:rsidP="002C4C2F">
            <w:r>
              <w:t>New Faculty Positions</w:t>
            </w:r>
          </w:p>
        </w:tc>
        <w:tc>
          <w:tcPr>
            <w:tcW w:w="2790" w:type="dxa"/>
          </w:tcPr>
          <w:p w:rsidR="00183B9E" w:rsidRDefault="00183B9E" w:rsidP="002C4C2F">
            <w:r>
              <w:t>Faculty Staffing Priorities</w:t>
            </w:r>
          </w:p>
        </w:tc>
        <w:tc>
          <w:tcPr>
            <w:tcW w:w="3978" w:type="dxa"/>
          </w:tcPr>
          <w:p w:rsidR="00183B9E" w:rsidRDefault="00183B9E" w:rsidP="002C4C2F">
            <w:r>
              <w:t>Requests for new positions will compiled on a list and sent to the FSP committee.</w:t>
            </w:r>
          </w:p>
        </w:tc>
      </w:tr>
      <w:tr w:rsidR="00183B9E" w:rsidTr="00183B9E">
        <w:tc>
          <w:tcPr>
            <w:tcW w:w="2808" w:type="dxa"/>
          </w:tcPr>
          <w:p w:rsidR="00183B9E" w:rsidRDefault="00183B9E" w:rsidP="002C4C2F">
            <w:r>
              <w:t>New Classified Positions/or increase in percentage of existing positions.</w:t>
            </w:r>
          </w:p>
        </w:tc>
        <w:tc>
          <w:tcPr>
            <w:tcW w:w="2790" w:type="dxa"/>
          </w:tcPr>
          <w:p w:rsidR="00183B9E" w:rsidRDefault="00183B9E" w:rsidP="002C4C2F">
            <w:r>
              <w:t>Classified Staffing Priorities</w:t>
            </w:r>
          </w:p>
        </w:tc>
        <w:tc>
          <w:tcPr>
            <w:tcW w:w="3978" w:type="dxa"/>
          </w:tcPr>
          <w:p w:rsidR="00183B9E" w:rsidRDefault="00183B9E" w:rsidP="002C4C2F">
            <w:r>
              <w:t>Requests for classified positions will compiled on a list and sent to the CSP committee.</w:t>
            </w:r>
          </w:p>
        </w:tc>
      </w:tr>
      <w:tr w:rsidR="00183B9E" w:rsidTr="00183B9E">
        <w:tc>
          <w:tcPr>
            <w:tcW w:w="2808" w:type="dxa"/>
          </w:tcPr>
          <w:p w:rsidR="00183B9E" w:rsidRDefault="00183B9E" w:rsidP="002C4C2F">
            <w:r>
              <w:t>New Programs/certificates</w:t>
            </w:r>
          </w:p>
        </w:tc>
        <w:tc>
          <w:tcPr>
            <w:tcW w:w="2790" w:type="dxa"/>
          </w:tcPr>
          <w:p w:rsidR="00183B9E" w:rsidRDefault="00183B9E" w:rsidP="002C4C2F">
            <w:r>
              <w:t>Curriculum Committee</w:t>
            </w:r>
          </w:p>
        </w:tc>
        <w:tc>
          <w:tcPr>
            <w:tcW w:w="3978" w:type="dxa"/>
          </w:tcPr>
          <w:p w:rsidR="00183B9E" w:rsidRDefault="00183B9E" w:rsidP="002C4C2F">
            <w:r>
              <w:t>These program/certificates must be approved by the curriculum committee.</w:t>
            </w:r>
          </w:p>
        </w:tc>
      </w:tr>
      <w:tr w:rsidR="00183B9E" w:rsidTr="00183B9E">
        <w:tc>
          <w:tcPr>
            <w:tcW w:w="2808" w:type="dxa"/>
          </w:tcPr>
          <w:p w:rsidR="00183B9E" w:rsidRDefault="00183B9E" w:rsidP="002C4C2F">
            <w:r>
              <w:t>Training and Professional Development above normal</w:t>
            </w:r>
          </w:p>
        </w:tc>
        <w:tc>
          <w:tcPr>
            <w:tcW w:w="2790" w:type="dxa"/>
          </w:tcPr>
          <w:p w:rsidR="00183B9E" w:rsidRDefault="00183B9E" w:rsidP="002C4C2F">
            <w:r>
              <w:t>Professional Development/ Budget Resource Council</w:t>
            </w:r>
          </w:p>
        </w:tc>
        <w:tc>
          <w:tcPr>
            <w:tcW w:w="3978" w:type="dxa"/>
          </w:tcPr>
          <w:p w:rsidR="00183B9E" w:rsidRDefault="00183B9E" w:rsidP="002C4C2F">
            <w:r>
              <w:t>These are items over and above what the PDC can provide.</w:t>
            </w:r>
          </w:p>
        </w:tc>
      </w:tr>
      <w:tr w:rsidR="00183B9E" w:rsidTr="00183B9E">
        <w:tc>
          <w:tcPr>
            <w:tcW w:w="2808" w:type="dxa"/>
          </w:tcPr>
          <w:p w:rsidR="00183B9E" w:rsidRDefault="00183B9E" w:rsidP="002C4C2F">
            <w:r>
              <w:t>Expansion/Conversion to Distance Learning</w:t>
            </w:r>
          </w:p>
        </w:tc>
        <w:tc>
          <w:tcPr>
            <w:tcW w:w="2790" w:type="dxa"/>
          </w:tcPr>
          <w:p w:rsidR="00183B9E" w:rsidRDefault="00183B9E" w:rsidP="002C4C2F">
            <w:r>
              <w:t>Dean of Distance Learning and Distance Learning Committee</w:t>
            </w:r>
          </w:p>
        </w:tc>
        <w:tc>
          <w:tcPr>
            <w:tcW w:w="3978" w:type="dxa"/>
          </w:tcPr>
          <w:p w:rsidR="00183B9E" w:rsidRDefault="00183B9E" w:rsidP="002C4C2F">
            <w:r>
              <w:t>Requests will be compiled and sent to the committee process for discussion.</w:t>
            </w:r>
          </w:p>
        </w:tc>
      </w:tr>
      <w:tr w:rsidR="00183B9E" w:rsidTr="00183B9E">
        <w:tc>
          <w:tcPr>
            <w:tcW w:w="2808" w:type="dxa"/>
          </w:tcPr>
          <w:p w:rsidR="00183B9E" w:rsidRDefault="00183B9E" w:rsidP="002C4C2F">
            <w:r>
              <w:t>Service Agreements</w:t>
            </w:r>
          </w:p>
        </w:tc>
        <w:tc>
          <w:tcPr>
            <w:tcW w:w="2790" w:type="dxa"/>
          </w:tcPr>
          <w:p w:rsidR="00183B9E" w:rsidRDefault="00183B9E" w:rsidP="002C4C2F">
            <w:r>
              <w:t>Budget Resource Council</w:t>
            </w:r>
          </w:p>
        </w:tc>
        <w:tc>
          <w:tcPr>
            <w:tcW w:w="3978" w:type="dxa"/>
          </w:tcPr>
          <w:p w:rsidR="00183B9E" w:rsidRDefault="00183B9E" w:rsidP="002C4C2F">
            <w:r>
              <w:t>Requests must include justification.</w:t>
            </w:r>
          </w:p>
        </w:tc>
      </w:tr>
      <w:tr w:rsidR="00183B9E" w:rsidTr="00183B9E">
        <w:tc>
          <w:tcPr>
            <w:tcW w:w="2808" w:type="dxa"/>
          </w:tcPr>
          <w:p w:rsidR="00183B9E" w:rsidRDefault="00183B9E" w:rsidP="002C4C2F">
            <w:r>
              <w:t>Instructional Materials and Office Supplies/ Advertising/Student Workers/Printing/Duplicating</w:t>
            </w:r>
          </w:p>
        </w:tc>
        <w:tc>
          <w:tcPr>
            <w:tcW w:w="2790" w:type="dxa"/>
          </w:tcPr>
          <w:p w:rsidR="00183B9E" w:rsidRDefault="00183B9E" w:rsidP="002C4C2F">
            <w:r>
              <w:t>Budget Resource Council/Dean</w:t>
            </w:r>
          </w:p>
        </w:tc>
        <w:tc>
          <w:tcPr>
            <w:tcW w:w="3978" w:type="dxa"/>
          </w:tcPr>
          <w:p w:rsidR="00183B9E" w:rsidRDefault="00183B9E" w:rsidP="002C4C2F">
            <w:r>
              <w:t>These items must include a compelling reason and be above what the normal budget will allow.</w:t>
            </w:r>
          </w:p>
          <w:p w:rsidR="00183B9E" w:rsidRDefault="00183B9E" w:rsidP="002C4C2F"/>
          <w:p w:rsidR="00183B9E" w:rsidRDefault="00183B9E" w:rsidP="002C4C2F"/>
        </w:tc>
      </w:tr>
    </w:tbl>
    <w:p w:rsidR="00076417" w:rsidRPr="00AC7C5E" w:rsidRDefault="00076417" w:rsidP="00325367">
      <w:pPr>
        <w:jc w:val="center"/>
      </w:pPr>
      <w:r w:rsidRPr="00AC7C5E">
        <w:t>Appendix C</w:t>
      </w:r>
    </w:p>
    <w:p w:rsidR="00325367" w:rsidRPr="0073302D" w:rsidRDefault="00325367" w:rsidP="00325367">
      <w:pPr>
        <w:jc w:val="center"/>
        <w:rPr>
          <w:b/>
        </w:rPr>
      </w:pPr>
      <w:r w:rsidRPr="00AC7C5E">
        <w:lastRenderedPageBreak/>
        <w:t>Rubric for Instructional Program Vitality-Academic (non-CTE)</w:t>
      </w:r>
    </w:p>
    <w:p w:rsidR="00325367" w:rsidRPr="00ED5982" w:rsidRDefault="00325367">
      <w:pPr>
        <w:rPr>
          <w:sz w:val="20"/>
          <w:szCs w:val="20"/>
        </w:rPr>
      </w:pPr>
      <w:r w:rsidRPr="00ED5982">
        <w:rPr>
          <w:sz w:val="20"/>
          <w:szCs w:val="20"/>
        </w:rPr>
        <w:t>The purpose of this rubric is to aid a program in thoughtful, meaningful and reflective self-evaluation. This rubric is also a defensible and objective way at looking at program viability and efficacy. This rubric should not be used as the mechanism to justify funding requests or for resource allocation.  Lastly, a low score on this rubric does not preclude a program from requesting documented and necessary resource requests in other parts of this program review document.</w:t>
      </w:r>
    </w:p>
    <w:p w:rsidR="00325367" w:rsidRPr="003D59D0" w:rsidRDefault="00325367">
      <w:pPr>
        <w:rPr>
          <w:u w:val="single"/>
        </w:rPr>
      </w:pPr>
      <w:r w:rsidRPr="0073302D">
        <w:rPr>
          <w:b/>
        </w:rPr>
        <w:t>Academic programs: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47"/>
        <w:gridCol w:w="6918"/>
        <w:gridCol w:w="1085"/>
      </w:tblGrid>
      <w:tr w:rsidR="00325367" w:rsidRPr="005E7672" w:rsidTr="00325367">
        <w:tc>
          <w:tcPr>
            <w:tcW w:w="1368" w:type="dxa"/>
          </w:tcPr>
          <w:p w:rsidR="00325367" w:rsidRPr="00165E5C" w:rsidRDefault="00325367" w:rsidP="00325367">
            <w:pPr>
              <w:spacing w:after="0" w:line="240" w:lineRule="auto"/>
              <w:rPr>
                <w:b/>
              </w:rPr>
            </w:pPr>
            <w:r w:rsidRPr="00165E5C">
              <w:rPr>
                <w:b/>
              </w:rPr>
              <w:t>Point Value</w:t>
            </w:r>
          </w:p>
        </w:tc>
        <w:tc>
          <w:tcPr>
            <w:tcW w:w="7110" w:type="dxa"/>
          </w:tcPr>
          <w:p w:rsidR="00325367" w:rsidRPr="00165E5C" w:rsidRDefault="00325367" w:rsidP="00325367">
            <w:pPr>
              <w:spacing w:after="0" w:line="240" w:lineRule="auto"/>
              <w:rPr>
                <w:b/>
              </w:rPr>
            </w:pPr>
            <w:r w:rsidRPr="00165E5C">
              <w:rPr>
                <w:b/>
              </w:rPr>
              <w:t>Element</w:t>
            </w:r>
          </w:p>
        </w:tc>
        <w:tc>
          <w:tcPr>
            <w:tcW w:w="1098" w:type="dxa"/>
            <w:tcBorders>
              <w:bottom w:val="single" w:sz="4" w:space="0" w:color="auto"/>
            </w:tcBorders>
          </w:tcPr>
          <w:p w:rsidR="00325367" w:rsidRPr="00165E5C" w:rsidRDefault="00325367" w:rsidP="00325367">
            <w:pPr>
              <w:spacing w:after="0" w:line="240" w:lineRule="auto"/>
              <w:rPr>
                <w:b/>
              </w:rPr>
            </w:pPr>
            <w:r w:rsidRPr="00165E5C">
              <w:rPr>
                <w:b/>
              </w:rPr>
              <w:t>Score</w:t>
            </w:r>
          </w:p>
        </w:tc>
      </w:tr>
      <w:tr w:rsidR="00325367" w:rsidRPr="005E7672" w:rsidTr="00325367">
        <w:tc>
          <w:tcPr>
            <w:tcW w:w="1368" w:type="dxa"/>
            <w:tcBorders>
              <w:bottom w:val="single" w:sz="4" w:space="0" w:color="auto"/>
            </w:tcBorders>
          </w:tcPr>
          <w:p w:rsidR="00325367" w:rsidRPr="00F930F6" w:rsidRDefault="00325367" w:rsidP="00325367">
            <w:pPr>
              <w:spacing w:after="0" w:line="240" w:lineRule="auto"/>
              <w:rPr>
                <w:b/>
              </w:rPr>
            </w:pPr>
            <w:r w:rsidRPr="00F930F6">
              <w:rPr>
                <w:b/>
              </w:rPr>
              <w:t>Up to 6</w:t>
            </w:r>
          </w:p>
        </w:tc>
        <w:tc>
          <w:tcPr>
            <w:tcW w:w="7110" w:type="dxa"/>
          </w:tcPr>
          <w:p w:rsidR="00325367" w:rsidRPr="005E7672" w:rsidRDefault="00325367" w:rsidP="00325367">
            <w:pPr>
              <w:spacing w:after="0" w:line="240" w:lineRule="auto"/>
            </w:pPr>
            <w:r w:rsidRPr="00F930F6">
              <w:rPr>
                <w:b/>
              </w:rPr>
              <w:t>Enrollment demand</w:t>
            </w:r>
            <w:r>
              <w:t xml:space="preserve"> </w:t>
            </w:r>
            <w:r>
              <w:rPr>
                <w:rStyle w:val="FootnoteReference"/>
              </w:rPr>
              <w:footnoteReference w:id="1"/>
            </w:r>
          </w:p>
        </w:tc>
        <w:tc>
          <w:tcPr>
            <w:tcW w:w="1098" w:type="dxa"/>
            <w:tcBorders>
              <w:right w:val="nil"/>
            </w:tcBorders>
          </w:tcPr>
          <w:p w:rsidR="00325367" w:rsidRPr="005E7672" w:rsidRDefault="00325367" w:rsidP="00325367">
            <w:pPr>
              <w:spacing w:after="0" w:line="240" w:lineRule="auto"/>
            </w:pPr>
          </w:p>
        </w:tc>
      </w:tr>
      <w:tr w:rsidR="00325367" w:rsidRPr="005E7672" w:rsidTr="00325367">
        <w:tc>
          <w:tcPr>
            <w:tcW w:w="1368" w:type="dxa"/>
            <w:tcBorders>
              <w:left w:val="nil"/>
              <w:bottom w:val="nil"/>
            </w:tcBorders>
          </w:tcPr>
          <w:p w:rsidR="00325367" w:rsidRPr="005E7672" w:rsidRDefault="00325367" w:rsidP="00325367">
            <w:pPr>
              <w:spacing w:after="0" w:line="240" w:lineRule="auto"/>
            </w:pPr>
          </w:p>
        </w:tc>
        <w:tc>
          <w:tcPr>
            <w:tcW w:w="7110" w:type="dxa"/>
          </w:tcPr>
          <w:p w:rsidR="00325367" w:rsidRPr="005E7672" w:rsidRDefault="00325367" w:rsidP="00325367">
            <w:pPr>
              <w:spacing w:after="0" w:line="240" w:lineRule="auto"/>
            </w:pPr>
            <w:r>
              <w:t xml:space="preserve">  </w:t>
            </w:r>
            <w:r w:rsidRPr="00DA46E2">
              <w:rPr>
                <w:sz w:val="16"/>
                <w:szCs w:val="16"/>
              </w:rPr>
              <w:t>A “6” would be the ability to fill 100% of sections prior to the start of the semester.</w:t>
            </w:r>
          </w:p>
        </w:tc>
        <w:tc>
          <w:tcPr>
            <w:tcW w:w="1098" w:type="dxa"/>
          </w:tcPr>
          <w:p w:rsidR="00325367" w:rsidRPr="005E7672" w:rsidRDefault="00B6245D" w:rsidP="00325367">
            <w:pPr>
              <w:spacing w:after="0" w:line="240" w:lineRule="auto"/>
            </w:pPr>
            <w:r w:rsidRPr="00B6245D">
              <w:rPr>
                <w:color w:val="FF0000"/>
              </w:rPr>
              <w:t>6</w:t>
            </w:r>
          </w:p>
        </w:tc>
      </w:tr>
      <w:tr w:rsidR="00325367" w:rsidRPr="005E7672" w:rsidTr="00325367">
        <w:tc>
          <w:tcPr>
            <w:tcW w:w="1368" w:type="dxa"/>
            <w:tcBorders>
              <w:top w:val="nil"/>
              <w:left w:val="nil"/>
              <w:bottom w:val="nil"/>
            </w:tcBorders>
          </w:tcPr>
          <w:p w:rsidR="00325367" w:rsidRPr="005E7672" w:rsidRDefault="00325367" w:rsidP="00325367">
            <w:pPr>
              <w:spacing w:after="0" w:line="240" w:lineRule="auto"/>
            </w:pPr>
          </w:p>
        </w:tc>
        <w:tc>
          <w:tcPr>
            <w:tcW w:w="7110" w:type="dxa"/>
          </w:tcPr>
          <w:p w:rsidR="00325367" w:rsidRPr="005E7672" w:rsidRDefault="00325367" w:rsidP="00325367">
            <w:pPr>
              <w:spacing w:after="0" w:line="240" w:lineRule="auto"/>
            </w:pPr>
            <w:r>
              <w:t xml:space="preserve">  </w:t>
            </w:r>
            <w:r>
              <w:rPr>
                <w:sz w:val="16"/>
                <w:szCs w:val="16"/>
              </w:rPr>
              <w:t>A “5” would be the ability to fill 95% or greater of class sections prior to the start of the semester for the past two terms.</w:t>
            </w:r>
          </w:p>
        </w:tc>
        <w:tc>
          <w:tcPr>
            <w:tcW w:w="1098" w:type="dxa"/>
          </w:tcPr>
          <w:p w:rsidR="00325367" w:rsidRPr="005E7672" w:rsidRDefault="00325367" w:rsidP="00325367">
            <w:pPr>
              <w:spacing w:after="0" w:line="240" w:lineRule="auto"/>
            </w:pPr>
          </w:p>
        </w:tc>
      </w:tr>
      <w:tr w:rsidR="00325367" w:rsidRPr="005E7672" w:rsidTr="00325367">
        <w:tc>
          <w:tcPr>
            <w:tcW w:w="1368" w:type="dxa"/>
            <w:tcBorders>
              <w:top w:val="nil"/>
              <w:left w:val="nil"/>
              <w:bottom w:val="nil"/>
            </w:tcBorders>
          </w:tcPr>
          <w:p w:rsidR="00325367" w:rsidRPr="005E7672" w:rsidRDefault="00325367" w:rsidP="00325367">
            <w:pPr>
              <w:spacing w:after="0" w:line="240" w:lineRule="auto"/>
            </w:pPr>
          </w:p>
        </w:tc>
        <w:tc>
          <w:tcPr>
            <w:tcW w:w="7110" w:type="dxa"/>
          </w:tcPr>
          <w:p w:rsidR="00325367" w:rsidRPr="005E7672" w:rsidRDefault="00325367" w:rsidP="00325367">
            <w:pPr>
              <w:spacing w:after="0" w:line="240" w:lineRule="auto"/>
            </w:pPr>
            <w:r>
              <w:t xml:space="preserve">  </w:t>
            </w:r>
            <w:r>
              <w:rPr>
                <w:sz w:val="16"/>
                <w:szCs w:val="16"/>
              </w:rPr>
              <w:t>A “4” would be the ability to fill 90% or greater of class sections prior to the start of a semester for the past two terms.</w:t>
            </w:r>
          </w:p>
        </w:tc>
        <w:tc>
          <w:tcPr>
            <w:tcW w:w="1098" w:type="dxa"/>
          </w:tcPr>
          <w:p w:rsidR="00325367" w:rsidRPr="005E7672" w:rsidRDefault="00325367" w:rsidP="00325367">
            <w:pPr>
              <w:spacing w:after="0" w:line="240" w:lineRule="auto"/>
            </w:pPr>
          </w:p>
        </w:tc>
      </w:tr>
      <w:tr w:rsidR="00325367" w:rsidRPr="005E7672" w:rsidTr="00325367">
        <w:tc>
          <w:tcPr>
            <w:tcW w:w="1368" w:type="dxa"/>
            <w:tcBorders>
              <w:top w:val="nil"/>
              <w:left w:val="nil"/>
              <w:bottom w:val="nil"/>
            </w:tcBorders>
          </w:tcPr>
          <w:p w:rsidR="00325367" w:rsidRPr="005E7672" w:rsidRDefault="00325367" w:rsidP="00325367">
            <w:pPr>
              <w:spacing w:after="0" w:line="240" w:lineRule="auto"/>
            </w:pPr>
          </w:p>
        </w:tc>
        <w:tc>
          <w:tcPr>
            <w:tcW w:w="7110" w:type="dxa"/>
          </w:tcPr>
          <w:p w:rsidR="00325367" w:rsidRPr="005E7672" w:rsidRDefault="00325367" w:rsidP="00325367">
            <w:pPr>
              <w:spacing w:after="0" w:line="240" w:lineRule="auto"/>
            </w:pPr>
            <w:r>
              <w:t xml:space="preserve">  </w:t>
            </w:r>
            <w:r>
              <w:rPr>
                <w:sz w:val="16"/>
                <w:szCs w:val="16"/>
              </w:rPr>
              <w:t>A “3” would be the ability to fill 85% or greater of class sections prior to the start of a semester for the past two terms.</w:t>
            </w:r>
          </w:p>
        </w:tc>
        <w:tc>
          <w:tcPr>
            <w:tcW w:w="1098" w:type="dxa"/>
          </w:tcPr>
          <w:p w:rsidR="00325367" w:rsidRPr="005E7672" w:rsidRDefault="00325367" w:rsidP="00325367">
            <w:pPr>
              <w:spacing w:after="0" w:line="240" w:lineRule="auto"/>
            </w:pPr>
          </w:p>
        </w:tc>
      </w:tr>
      <w:tr w:rsidR="00325367" w:rsidRPr="005E7672" w:rsidTr="00325367">
        <w:tc>
          <w:tcPr>
            <w:tcW w:w="1368" w:type="dxa"/>
            <w:tcBorders>
              <w:top w:val="nil"/>
              <w:left w:val="nil"/>
              <w:bottom w:val="nil"/>
            </w:tcBorders>
          </w:tcPr>
          <w:p w:rsidR="00325367" w:rsidRPr="005E7672" w:rsidRDefault="00325367" w:rsidP="00325367">
            <w:pPr>
              <w:spacing w:after="0" w:line="240" w:lineRule="auto"/>
            </w:pPr>
          </w:p>
        </w:tc>
        <w:tc>
          <w:tcPr>
            <w:tcW w:w="7110" w:type="dxa"/>
          </w:tcPr>
          <w:p w:rsidR="00325367" w:rsidRPr="005E7672" w:rsidRDefault="00325367" w:rsidP="00325367">
            <w:pPr>
              <w:spacing w:after="0" w:line="240" w:lineRule="auto"/>
            </w:pPr>
            <w:r>
              <w:t xml:space="preserve">  </w:t>
            </w:r>
            <w:r>
              <w:rPr>
                <w:sz w:val="16"/>
                <w:szCs w:val="16"/>
              </w:rPr>
              <w:t>A “2” would be the ability to fill 80% or greater of class sections prior to the start of a semester for the past two terms.</w:t>
            </w:r>
          </w:p>
        </w:tc>
        <w:tc>
          <w:tcPr>
            <w:tcW w:w="1098" w:type="dxa"/>
          </w:tcPr>
          <w:p w:rsidR="00325367" w:rsidRPr="005E7672" w:rsidRDefault="00325367" w:rsidP="00325367">
            <w:pPr>
              <w:spacing w:after="0" w:line="240" w:lineRule="auto"/>
            </w:pPr>
          </w:p>
        </w:tc>
      </w:tr>
      <w:tr w:rsidR="00325367" w:rsidRPr="005E7672" w:rsidTr="00325367">
        <w:tc>
          <w:tcPr>
            <w:tcW w:w="1368" w:type="dxa"/>
            <w:tcBorders>
              <w:top w:val="nil"/>
              <w:left w:val="nil"/>
              <w:bottom w:val="nil"/>
            </w:tcBorders>
          </w:tcPr>
          <w:p w:rsidR="00325367" w:rsidRPr="005E7672" w:rsidRDefault="00325367" w:rsidP="00325367">
            <w:pPr>
              <w:spacing w:after="0" w:line="240" w:lineRule="auto"/>
            </w:pPr>
          </w:p>
        </w:tc>
        <w:tc>
          <w:tcPr>
            <w:tcW w:w="7110" w:type="dxa"/>
          </w:tcPr>
          <w:p w:rsidR="00325367" w:rsidRPr="005E7672" w:rsidRDefault="00325367" w:rsidP="00325367">
            <w:pPr>
              <w:spacing w:after="0" w:line="240" w:lineRule="auto"/>
            </w:pPr>
            <w:r>
              <w:t xml:space="preserve">  </w:t>
            </w:r>
            <w:r>
              <w:rPr>
                <w:sz w:val="16"/>
                <w:szCs w:val="16"/>
              </w:rPr>
              <w:t>A “1” would be the ability to fill 75% or greater of class sections prior to the start of a semester for the past two terms.</w:t>
            </w:r>
          </w:p>
        </w:tc>
        <w:tc>
          <w:tcPr>
            <w:tcW w:w="1098" w:type="dxa"/>
          </w:tcPr>
          <w:p w:rsidR="00325367" w:rsidRPr="005E7672" w:rsidRDefault="00325367" w:rsidP="00325367">
            <w:pPr>
              <w:spacing w:after="0" w:line="240" w:lineRule="auto"/>
            </w:pPr>
          </w:p>
        </w:tc>
      </w:tr>
      <w:tr w:rsidR="00325367" w:rsidRPr="005E7672" w:rsidTr="00325367">
        <w:tc>
          <w:tcPr>
            <w:tcW w:w="1368" w:type="dxa"/>
            <w:tcBorders>
              <w:top w:val="nil"/>
              <w:left w:val="nil"/>
              <w:bottom w:val="nil"/>
            </w:tcBorders>
          </w:tcPr>
          <w:p w:rsidR="00325367" w:rsidRPr="005E7672" w:rsidRDefault="00325367" w:rsidP="00325367">
            <w:pPr>
              <w:spacing w:after="0" w:line="240" w:lineRule="auto"/>
            </w:pPr>
          </w:p>
        </w:tc>
        <w:tc>
          <w:tcPr>
            <w:tcW w:w="7110" w:type="dxa"/>
            <w:tcBorders>
              <w:bottom w:val="single" w:sz="4" w:space="0" w:color="auto"/>
            </w:tcBorders>
          </w:tcPr>
          <w:p w:rsidR="00325367" w:rsidRDefault="00325367" w:rsidP="00325367">
            <w:pPr>
              <w:spacing w:after="0" w:line="240" w:lineRule="auto"/>
            </w:pPr>
            <w:r>
              <w:t xml:space="preserve">  </w:t>
            </w:r>
            <w:r>
              <w:rPr>
                <w:sz w:val="16"/>
                <w:szCs w:val="16"/>
              </w:rPr>
              <w:t xml:space="preserve">A </w:t>
            </w:r>
            <w:r w:rsidRPr="00DA46E2">
              <w:rPr>
                <w:sz w:val="16"/>
                <w:szCs w:val="16"/>
              </w:rPr>
              <w:t>“0” wo</w:t>
            </w:r>
            <w:r>
              <w:rPr>
                <w:sz w:val="16"/>
                <w:szCs w:val="16"/>
              </w:rPr>
              <w:t>uld be the ability to fill less than 75% of class sections prior to the start of a semester for the past two terms</w:t>
            </w:r>
            <w:r w:rsidRPr="00DA46E2">
              <w:rPr>
                <w:sz w:val="16"/>
                <w:szCs w:val="16"/>
              </w:rPr>
              <w:t>.</w:t>
            </w:r>
          </w:p>
        </w:tc>
        <w:tc>
          <w:tcPr>
            <w:tcW w:w="1098" w:type="dxa"/>
            <w:tcBorders>
              <w:bottom w:val="single" w:sz="4" w:space="0" w:color="auto"/>
            </w:tcBorders>
          </w:tcPr>
          <w:p w:rsidR="00325367" w:rsidRPr="005E7672" w:rsidRDefault="00325367" w:rsidP="00325367">
            <w:pPr>
              <w:spacing w:after="0" w:line="240" w:lineRule="auto"/>
            </w:pPr>
          </w:p>
        </w:tc>
      </w:tr>
      <w:tr w:rsidR="00325367" w:rsidRPr="005E7672" w:rsidTr="00325367">
        <w:tc>
          <w:tcPr>
            <w:tcW w:w="1368" w:type="dxa"/>
            <w:tcBorders>
              <w:top w:val="nil"/>
              <w:left w:val="nil"/>
              <w:bottom w:val="nil"/>
              <w:right w:val="nil"/>
            </w:tcBorders>
          </w:tcPr>
          <w:p w:rsidR="00325367" w:rsidRPr="005E7672" w:rsidRDefault="00325367" w:rsidP="00325367">
            <w:pPr>
              <w:spacing w:after="0" w:line="240" w:lineRule="auto"/>
            </w:pPr>
          </w:p>
        </w:tc>
        <w:tc>
          <w:tcPr>
            <w:tcW w:w="7110" w:type="dxa"/>
            <w:tcBorders>
              <w:left w:val="nil"/>
              <w:right w:val="nil"/>
            </w:tcBorders>
          </w:tcPr>
          <w:p w:rsidR="00325367" w:rsidRPr="005E7672" w:rsidRDefault="00325367" w:rsidP="00325367">
            <w:pPr>
              <w:spacing w:after="0" w:line="240" w:lineRule="auto"/>
            </w:pPr>
          </w:p>
        </w:tc>
        <w:tc>
          <w:tcPr>
            <w:tcW w:w="1098" w:type="dxa"/>
            <w:tcBorders>
              <w:left w:val="nil"/>
              <w:bottom w:val="nil"/>
              <w:right w:val="nil"/>
            </w:tcBorders>
          </w:tcPr>
          <w:p w:rsidR="00325367" w:rsidRPr="005E7672" w:rsidRDefault="00325367" w:rsidP="00325367">
            <w:pPr>
              <w:spacing w:after="0" w:line="240" w:lineRule="auto"/>
            </w:pPr>
          </w:p>
        </w:tc>
      </w:tr>
      <w:tr w:rsidR="00325367" w:rsidRPr="005E7672" w:rsidTr="00325367">
        <w:tc>
          <w:tcPr>
            <w:tcW w:w="1368" w:type="dxa"/>
            <w:tcBorders>
              <w:top w:val="nil"/>
              <w:left w:val="nil"/>
            </w:tcBorders>
          </w:tcPr>
          <w:p w:rsidR="00325367" w:rsidRPr="005E7672" w:rsidRDefault="00325367" w:rsidP="00325367">
            <w:pPr>
              <w:spacing w:after="0" w:line="240" w:lineRule="auto"/>
            </w:pPr>
          </w:p>
        </w:tc>
        <w:tc>
          <w:tcPr>
            <w:tcW w:w="7110" w:type="dxa"/>
          </w:tcPr>
          <w:p w:rsidR="00325367" w:rsidRPr="00F930F6" w:rsidRDefault="00325367" w:rsidP="00325367">
            <w:pPr>
              <w:spacing w:after="0" w:line="240" w:lineRule="auto"/>
              <w:rPr>
                <w:b/>
                <w:sz w:val="20"/>
                <w:szCs w:val="20"/>
              </w:rPr>
            </w:pPr>
            <w:r w:rsidRPr="00F930F6">
              <w:rPr>
                <w:b/>
                <w:sz w:val="20"/>
                <w:szCs w:val="20"/>
              </w:rPr>
              <w:t>Sufficient capital / human resources to maintain the program, as defined by:</w:t>
            </w:r>
          </w:p>
        </w:tc>
        <w:tc>
          <w:tcPr>
            <w:tcW w:w="1098" w:type="dxa"/>
            <w:tcBorders>
              <w:top w:val="nil"/>
              <w:bottom w:val="nil"/>
              <w:right w:val="nil"/>
            </w:tcBorders>
          </w:tcPr>
          <w:p w:rsidR="00325367" w:rsidRPr="005E7672" w:rsidRDefault="00325367" w:rsidP="00325367">
            <w:pPr>
              <w:spacing w:after="0" w:line="240" w:lineRule="auto"/>
            </w:pPr>
          </w:p>
        </w:tc>
      </w:tr>
      <w:tr w:rsidR="00325367" w:rsidRPr="005E7672" w:rsidTr="00325367">
        <w:tc>
          <w:tcPr>
            <w:tcW w:w="1368" w:type="dxa"/>
            <w:tcBorders>
              <w:bottom w:val="single" w:sz="4" w:space="0" w:color="auto"/>
            </w:tcBorders>
          </w:tcPr>
          <w:p w:rsidR="00325367" w:rsidRPr="00F930F6" w:rsidRDefault="00325367" w:rsidP="00325367">
            <w:pPr>
              <w:spacing w:after="0" w:line="240" w:lineRule="auto"/>
              <w:rPr>
                <w:b/>
              </w:rPr>
            </w:pPr>
            <w:r w:rsidRPr="00F930F6">
              <w:rPr>
                <w:b/>
              </w:rPr>
              <w:t>Up to 3</w:t>
            </w:r>
          </w:p>
        </w:tc>
        <w:tc>
          <w:tcPr>
            <w:tcW w:w="7110" w:type="dxa"/>
          </w:tcPr>
          <w:p w:rsidR="00325367" w:rsidRPr="00F930F6" w:rsidRDefault="00325367" w:rsidP="00325367">
            <w:pPr>
              <w:spacing w:after="0" w:line="240" w:lineRule="auto"/>
              <w:rPr>
                <w:b/>
              </w:rPr>
            </w:pPr>
            <w:r>
              <w:t xml:space="preserve">        </w:t>
            </w:r>
            <w:r w:rsidRPr="00F930F6">
              <w:rPr>
                <w:b/>
              </w:rPr>
              <w:t>Ability to find qualified instructors</w:t>
            </w:r>
          </w:p>
        </w:tc>
        <w:tc>
          <w:tcPr>
            <w:tcW w:w="1098" w:type="dxa"/>
            <w:tcBorders>
              <w:top w:val="nil"/>
              <w:right w:val="nil"/>
            </w:tcBorders>
          </w:tcPr>
          <w:p w:rsidR="00325367" w:rsidRDefault="00325367" w:rsidP="00325367">
            <w:pPr>
              <w:spacing w:after="0" w:line="240" w:lineRule="auto"/>
            </w:pPr>
          </w:p>
        </w:tc>
      </w:tr>
      <w:tr w:rsidR="00325367" w:rsidRPr="005E7672" w:rsidTr="00325367">
        <w:tc>
          <w:tcPr>
            <w:tcW w:w="1368" w:type="dxa"/>
            <w:tcBorders>
              <w:left w:val="nil"/>
              <w:bottom w:val="nil"/>
            </w:tcBorders>
          </w:tcPr>
          <w:p w:rsidR="00325367" w:rsidRDefault="00325367" w:rsidP="00325367">
            <w:pPr>
              <w:spacing w:after="0" w:line="240" w:lineRule="auto"/>
            </w:pPr>
          </w:p>
        </w:tc>
        <w:tc>
          <w:tcPr>
            <w:tcW w:w="7110" w:type="dxa"/>
          </w:tcPr>
          <w:p w:rsidR="00325367" w:rsidRDefault="00325367" w:rsidP="00325367">
            <w:pPr>
              <w:spacing w:after="0" w:line="240" w:lineRule="auto"/>
            </w:pPr>
            <w:r>
              <w:rPr>
                <w:sz w:val="16"/>
                <w:szCs w:val="16"/>
              </w:rPr>
              <w:t xml:space="preserve">  </w:t>
            </w:r>
            <w:r w:rsidRPr="00DA46E2">
              <w:rPr>
                <w:sz w:val="16"/>
                <w:szCs w:val="16"/>
              </w:rPr>
              <w:t>A “3” would indicate that no classes have been canceled due to the inability to find qualified instructors.</w:t>
            </w:r>
          </w:p>
        </w:tc>
        <w:tc>
          <w:tcPr>
            <w:tcW w:w="1098" w:type="dxa"/>
          </w:tcPr>
          <w:p w:rsidR="00325367" w:rsidRDefault="00B6245D" w:rsidP="00325367">
            <w:pPr>
              <w:spacing w:after="0" w:line="240" w:lineRule="auto"/>
            </w:pPr>
            <w:r w:rsidRPr="006B09BA">
              <w:rPr>
                <w:color w:val="FF0000"/>
              </w:rPr>
              <w:t>3</w:t>
            </w:r>
          </w:p>
        </w:tc>
      </w:tr>
      <w:tr w:rsidR="00325367" w:rsidRPr="005E7672" w:rsidTr="00325367">
        <w:tc>
          <w:tcPr>
            <w:tcW w:w="1368" w:type="dxa"/>
            <w:tcBorders>
              <w:top w:val="nil"/>
              <w:left w:val="nil"/>
              <w:bottom w:val="nil"/>
            </w:tcBorders>
          </w:tcPr>
          <w:p w:rsidR="00325367" w:rsidRDefault="00325367" w:rsidP="00325367">
            <w:pPr>
              <w:spacing w:after="0" w:line="240" w:lineRule="auto"/>
            </w:pPr>
          </w:p>
        </w:tc>
        <w:tc>
          <w:tcPr>
            <w:tcW w:w="7110" w:type="dxa"/>
          </w:tcPr>
          <w:p w:rsidR="00325367" w:rsidRDefault="00325367" w:rsidP="00325367">
            <w:pPr>
              <w:spacing w:after="0" w:line="240" w:lineRule="auto"/>
              <w:rPr>
                <w:sz w:val="16"/>
                <w:szCs w:val="16"/>
              </w:rPr>
            </w:pPr>
            <w:r>
              <w:rPr>
                <w:sz w:val="16"/>
                <w:szCs w:val="16"/>
              </w:rPr>
              <w:t xml:space="preserve">  A “2” would indicate that rarely but occasionally have classes been canceled due to the inability to find qualified instructors.</w:t>
            </w:r>
          </w:p>
        </w:tc>
        <w:tc>
          <w:tcPr>
            <w:tcW w:w="1098" w:type="dxa"/>
          </w:tcPr>
          <w:p w:rsidR="00325367" w:rsidRDefault="00325367" w:rsidP="00325367">
            <w:pPr>
              <w:spacing w:after="0" w:line="240" w:lineRule="auto"/>
            </w:pPr>
          </w:p>
        </w:tc>
      </w:tr>
      <w:tr w:rsidR="00325367" w:rsidRPr="005E7672" w:rsidTr="00325367">
        <w:tc>
          <w:tcPr>
            <w:tcW w:w="1368" w:type="dxa"/>
            <w:tcBorders>
              <w:top w:val="nil"/>
              <w:left w:val="nil"/>
              <w:bottom w:val="nil"/>
            </w:tcBorders>
          </w:tcPr>
          <w:p w:rsidR="00325367" w:rsidRDefault="00325367" w:rsidP="00325367">
            <w:pPr>
              <w:spacing w:after="0" w:line="240" w:lineRule="auto"/>
            </w:pPr>
          </w:p>
        </w:tc>
        <w:tc>
          <w:tcPr>
            <w:tcW w:w="7110" w:type="dxa"/>
          </w:tcPr>
          <w:p w:rsidR="00325367" w:rsidRDefault="00325367" w:rsidP="00325367">
            <w:pPr>
              <w:spacing w:after="0" w:line="240" w:lineRule="auto"/>
              <w:rPr>
                <w:sz w:val="16"/>
                <w:szCs w:val="16"/>
              </w:rPr>
            </w:pPr>
            <w:r>
              <w:rPr>
                <w:sz w:val="16"/>
                <w:szCs w:val="16"/>
              </w:rPr>
              <w:t xml:space="preserve">  </w:t>
            </w:r>
            <w:r w:rsidRPr="00DA46E2">
              <w:rPr>
                <w:sz w:val="16"/>
                <w:szCs w:val="16"/>
              </w:rPr>
              <w:t>A “1” would indicate that a significant number of sections in the past year have been canceled due to the inability to find qualified instructors.</w:t>
            </w:r>
          </w:p>
        </w:tc>
        <w:tc>
          <w:tcPr>
            <w:tcW w:w="1098" w:type="dxa"/>
          </w:tcPr>
          <w:p w:rsidR="00325367" w:rsidRDefault="00325367" w:rsidP="00325367">
            <w:pPr>
              <w:spacing w:after="0" w:line="240" w:lineRule="auto"/>
            </w:pPr>
          </w:p>
        </w:tc>
      </w:tr>
      <w:tr w:rsidR="00325367" w:rsidRPr="005E7672" w:rsidTr="00325367">
        <w:tc>
          <w:tcPr>
            <w:tcW w:w="1368" w:type="dxa"/>
            <w:tcBorders>
              <w:top w:val="nil"/>
              <w:left w:val="nil"/>
              <w:bottom w:val="single" w:sz="4" w:space="0" w:color="auto"/>
            </w:tcBorders>
          </w:tcPr>
          <w:p w:rsidR="00325367" w:rsidRDefault="00325367" w:rsidP="00325367">
            <w:pPr>
              <w:spacing w:after="0" w:line="240" w:lineRule="auto"/>
            </w:pPr>
          </w:p>
        </w:tc>
        <w:tc>
          <w:tcPr>
            <w:tcW w:w="7110" w:type="dxa"/>
          </w:tcPr>
          <w:p w:rsidR="00325367" w:rsidRDefault="00325367" w:rsidP="00325367">
            <w:pPr>
              <w:spacing w:after="0" w:line="240" w:lineRule="auto"/>
              <w:rPr>
                <w:sz w:val="16"/>
                <w:szCs w:val="16"/>
              </w:rPr>
            </w:pPr>
            <w:r>
              <w:rPr>
                <w:sz w:val="16"/>
                <w:szCs w:val="16"/>
              </w:rPr>
              <w:t xml:space="preserve">  A “0” would indicate that classes are not even scheduled due to the inability to find qualified instructors.</w:t>
            </w:r>
          </w:p>
        </w:tc>
        <w:tc>
          <w:tcPr>
            <w:tcW w:w="1098" w:type="dxa"/>
            <w:tcBorders>
              <w:bottom w:val="single" w:sz="4" w:space="0" w:color="auto"/>
            </w:tcBorders>
          </w:tcPr>
          <w:p w:rsidR="00325367" w:rsidRDefault="00325367" w:rsidP="00325367">
            <w:pPr>
              <w:spacing w:after="0" w:line="240" w:lineRule="auto"/>
            </w:pPr>
          </w:p>
        </w:tc>
      </w:tr>
      <w:tr w:rsidR="00325367" w:rsidRPr="005E7672" w:rsidTr="00325367">
        <w:tc>
          <w:tcPr>
            <w:tcW w:w="1368" w:type="dxa"/>
            <w:tcBorders>
              <w:top w:val="single" w:sz="4" w:space="0" w:color="auto"/>
              <w:bottom w:val="single" w:sz="4" w:space="0" w:color="auto"/>
            </w:tcBorders>
          </w:tcPr>
          <w:p w:rsidR="00325367" w:rsidRPr="00F930F6" w:rsidRDefault="00325367" w:rsidP="00325367">
            <w:pPr>
              <w:spacing w:after="0" w:line="240" w:lineRule="auto"/>
              <w:rPr>
                <w:b/>
              </w:rPr>
            </w:pPr>
            <w:r w:rsidRPr="00F930F6">
              <w:rPr>
                <w:b/>
              </w:rPr>
              <w:t>Up to 3</w:t>
            </w:r>
          </w:p>
        </w:tc>
        <w:tc>
          <w:tcPr>
            <w:tcW w:w="7110" w:type="dxa"/>
          </w:tcPr>
          <w:p w:rsidR="00325367" w:rsidRDefault="00325367" w:rsidP="00325367">
            <w:pPr>
              <w:spacing w:after="0" w:line="240" w:lineRule="auto"/>
            </w:pPr>
            <w:r>
              <w:t xml:space="preserve">        </w:t>
            </w:r>
            <w:r w:rsidRPr="00F930F6">
              <w:rPr>
                <w:b/>
              </w:rPr>
              <w:t>Financial resources, equipment, space</w:t>
            </w:r>
          </w:p>
        </w:tc>
        <w:tc>
          <w:tcPr>
            <w:tcW w:w="1098" w:type="dxa"/>
            <w:tcBorders>
              <w:right w:val="nil"/>
            </w:tcBorders>
          </w:tcPr>
          <w:p w:rsidR="00325367" w:rsidRDefault="00325367" w:rsidP="00325367">
            <w:pPr>
              <w:spacing w:after="0" w:line="240" w:lineRule="auto"/>
            </w:pPr>
          </w:p>
        </w:tc>
      </w:tr>
      <w:tr w:rsidR="00325367" w:rsidRPr="005E7672" w:rsidTr="00325367">
        <w:tc>
          <w:tcPr>
            <w:tcW w:w="1368" w:type="dxa"/>
            <w:tcBorders>
              <w:left w:val="nil"/>
              <w:bottom w:val="nil"/>
            </w:tcBorders>
          </w:tcPr>
          <w:p w:rsidR="00325367" w:rsidRDefault="00325367" w:rsidP="00325367">
            <w:pPr>
              <w:spacing w:after="0" w:line="240" w:lineRule="auto"/>
            </w:pPr>
          </w:p>
        </w:tc>
        <w:tc>
          <w:tcPr>
            <w:tcW w:w="7110" w:type="dxa"/>
          </w:tcPr>
          <w:p w:rsidR="00325367" w:rsidRDefault="00325367" w:rsidP="00325367">
            <w:pPr>
              <w:spacing w:after="0" w:line="240" w:lineRule="auto"/>
            </w:pPr>
            <w:r>
              <w:t xml:space="preserve">  </w:t>
            </w:r>
            <w:r w:rsidRPr="00DA46E2">
              <w:rPr>
                <w:sz w:val="16"/>
                <w:szCs w:val="16"/>
              </w:rPr>
              <w:t>A “3” would indicate that the program is fully supported with regards to dedicated class / lab space, supplies and equipment.</w:t>
            </w:r>
          </w:p>
        </w:tc>
        <w:tc>
          <w:tcPr>
            <w:tcW w:w="1098" w:type="dxa"/>
          </w:tcPr>
          <w:p w:rsidR="00325367" w:rsidRPr="006B09BA" w:rsidRDefault="00B6245D" w:rsidP="00325367">
            <w:pPr>
              <w:spacing w:after="0" w:line="240" w:lineRule="auto"/>
              <w:rPr>
                <w:color w:val="FF0000"/>
              </w:rPr>
            </w:pPr>
            <w:r w:rsidRPr="006B09BA">
              <w:rPr>
                <w:color w:val="FF0000"/>
              </w:rPr>
              <w:t>3</w:t>
            </w:r>
          </w:p>
        </w:tc>
      </w:tr>
      <w:tr w:rsidR="00325367" w:rsidRPr="005E7672" w:rsidTr="00325367">
        <w:tc>
          <w:tcPr>
            <w:tcW w:w="1368" w:type="dxa"/>
            <w:tcBorders>
              <w:top w:val="nil"/>
              <w:left w:val="nil"/>
              <w:bottom w:val="nil"/>
            </w:tcBorders>
          </w:tcPr>
          <w:p w:rsidR="00325367" w:rsidRDefault="00325367" w:rsidP="00325367">
            <w:pPr>
              <w:spacing w:after="0" w:line="240" w:lineRule="auto"/>
            </w:pPr>
          </w:p>
        </w:tc>
        <w:tc>
          <w:tcPr>
            <w:tcW w:w="7110" w:type="dxa"/>
          </w:tcPr>
          <w:p w:rsidR="00325367" w:rsidRDefault="00325367" w:rsidP="00325367">
            <w:pPr>
              <w:spacing w:after="0" w:line="240" w:lineRule="auto"/>
            </w:pPr>
            <w:r>
              <w:t xml:space="preserve">  </w:t>
            </w:r>
            <w:r>
              <w:rPr>
                <w:sz w:val="16"/>
                <w:szCs w:val="16"/>
              </w:rPr>
              <w:t>A “2” would indicate that the program is partially supported with regards to dedicated class / lab space, supplies and equipment</w:t>
            </w:r>
          </w:p>
        </w:tc>
        <w:tc>
          <w:tcPr>
            <w:tcW w:w="1098" w:type="dxa"/>
          </w:tcPr>
          <w:p w:rsidR="00325367" w:rsidRDefault="00325367" w:rsidP="00325367">
            <w:pPr>
              <w:spacing w:after="0" w:line="240" w:lineRule="auto"/>
            </w:pPr>
          </w:p>
        </w:tc>
      </w:tr>
      <w:tr w:rsidR="00325367" w:rsidRPr="005E7672" w:rsidTr="00325367">
        <w:tc>
          <w:tcPr>
            <w:tcW w:w="1368" w:type="dxa"/>
            <w:tcBorders>
              <w:top w:val="nil"/>
              <w:left w:val="nil"/>
              <w:bottom w:val="nil"/>
            </w:tcBorders>
          </w:tcPr>
          <w:p w:rsidR="00325367" w:rsidRDefault="00325367" w:rsidP="00325367">
            <w:pPr>
              <w:spacing w:after="0" w:line="240" w:lineRule="auto"/>
            </w:pPr>
          </w:p>
        </w:tc>
        <w:tc>
          <w:tcPr>
            <w:tcW w:w="7110" w:type="dxa"/>
          </w:tcPr>
          <w:p w:rsidR="00325367" w:rsidRDefault="00325367" w:rsidP="00325367">
            <w:pPr>
              <w:spacing w:after="0" w:line="240" w:lineRule="auto"/>
            </w:pPr>
            <w:r>
              <w:t xml:space="preserve">  </w:t>
            </w:r>
            <w:r w:rsidRPr="00DA46E2">
              <w:rPr>
                <w:sz w:val="16"/>
                <w:szCs w:val="16"/>
              </w:rPr>
              <w:t>A “1” would indicate that the program is minimally supported with regards to dedicate class / lab space, supplies and equipment.</w:t>
            </w:r>
          </w:p>
        </w:tc>
        <w:tc>
          <w:tcPr>
            <w:tcW w:w="1098" w:type="dxa"/>
          </w:tcPr>
          <w:p w:rsidR="00325367" w:rsidRDefault="00325367" w:rsidP="00325367">
            <w:pPr>
              <w:spacing w:after="0" w:line="240" w:lineRule="auto"/>
            </w:pPr>
          </w:p>
        </w:tc>
      </w:tr>
      <w:tr w:rsidR="00325367" w:rsidRPr="005E7672" w:rsidTr="00325367">
        <w:tc>
          <w:tcPr>
            <w:tcW w:w="1368" w:type="dxa"/>
            <w:tcBorders>
              <w:top w:val="nil"/>
              <w:left w:val="nil"/>
              <w:bottom w:val="nil"/>
            </w:tcBorders>
          </w:tcPr>
          <w:p w:rsidR="00325367" w:rsidRDefault="00325367" w:rsidP="00325367">
            <w:pPr>
              <w:spacing w:after="0" w:line="240" w:lineRule="auto"/>
            </w:pPr>
          </w:p>
        </w:tc>
        <w:tc>
          <w:tcPr>
            <w:tcW w:w="7110" w:type="dxa"/>
            <w:tcBorders>
              <w:bottom w:val="single" w:sz="4" w:space="0" w:color="auto"/>
            </w:tcBorders>
          </w:tcPr>
          <w:p w:rsidR="00325367" w:rsidRDefault="00325367" w:rsidP="00325367">
            <w:pPr>
              <w:spacing w:after="0" w:line="240" w:lineRule="auto"/>
            </w:pPr>
            <w:r>
              <w:t xml:space="preserve">  </w:t>
            </w:r>
            <w:r>
              <w:rPr>
                <w:sz w:val="16"/>
                <w:szCs w:val="16"/>
              </w:rPr>
              <w:t>A “0” would indicate that there is no college support with regards to class / lab space, supplies and equipment.</w:t>
            </w:r>
          </w:p>
        </w:tc>
        <w:tc>
          <w:tcPr>
            <w:tcW w:w="1098" w:type="dxa"/>
            <w:tcBorders>
              <w:bottom w:val="single" w:sz="4" w:space="0" w:color="auto"/>
            </w:tcBorders>
          </w:tcPr>
          <w:p w:rsidR="00325367" w:rsidRDefault="00325367" w:rsidP="00325367">
            <w:pPr>
              <w:spacing w:after="0" w:line="240" w:lineRule="auto"/>
            </w:pPr>
          </w:p>
        </w:tc>
      </w:tr>
      <w:tr w:rsidR="00325367" w:rsidRPr="005E7672" w:rsidTr="00325367">
        <w:tc>
          <w:tcPr>
            <w:tcW w:w="1368" w:type="dxa"/>
            <w:tcBorders>
              <w:top w:val="nil"/>
              <w:left w:val="nil"/>
              <w:right w:val="nil"/>
            </w:tcBorders>
          </w:tcPr>
          <w:p w:rsidR="00AC7C5E" w:rsidRDefault="00AC7C5E" w:rsidP="00325367">
            <w:pPr>
              <w:spacing w:after="0" w:line="240" w:lineRule="auto"/>
            </w:pPr>
          </w:p>
        </w:tc>
        <w:tc>
          <w:tcPr>
            <w:tcW w:w="7110" w:type="dxa"/>
            <w:tcBorders>
              <w:left w:val="nil"/>
              <w:right w:val="nil"/>
            </w:tcBorders>
          </w:tcPr>
          <w:p w:rsidR="00325367" w:rsidRDefault="00325367" w:rsidP="00325367">
            <w:pPr>
              <w:spacing w:after="0" w:line="240" w:lineRule="auto"/>
            </w:pPr>
          </w:p>
          <w:p w:rsidR="00AC7C5E" w:rsidRDefault="00AC7C5E" w:rsidP="00325367">
            <w:pPr>
              <w:spacing w:after="0" w:line="240" w:lineRule="auto"/>
            </w:pPr>
          </w:p>
        </w:tc>
        <w:tc>
          <w:tcPr>
            <w:tcW w:w="1098" w:type="dxa"/>
            <w:tcBorders>
              <w:left w:val="nil"/>
              <w:bottom w:val="nil"/>
              <w:right w:val="nil"/>
            </w:tcBorders>
          </w:tcPr>
          <w:p w:rsidR="00325367" w:rsidRDefault="00325367" w:rsidP="00325367">
            <w:pPr>
              <w:spacing w:after="0" w:line="240" w:lineRule="auto"/>
            </w:pPr>
          </w:p>
        </w:tc>
      </w:tr>
      <w:tr w:rsidR="00325367" w:rsidRPr="005E7672" w:rsidTr="00325367">
        <w:tc>
          <w:tcPr>
            <w:tcW w:w="1368" w:type="dxa"/>
            <w:tcBorders>
              <w:bottom w:val="single" w:sz="4" w:space="0" w:color="auto"/>
            </w:tcBorders>
          </w:tcPr>
          <w:p w:rsidR="00325367" w:rsidRPr="00F930F6" w:rsidRDefault="00325367" w:rsidP="00325367">
            <w:pPr>
              <w:spacing w:after="0" w:line="240" w:lineRule="auto"/>
              <w:rPr>
                <w:b/>
              </w:rPr>
            </w:pPr>
            <w:r w:rsidRPr="00F930F6">
              <w:rPr>
                <w:b/>
              </w:rPr>
              <w:t>Up to 4</w:t>
            </w:r>
          </w:p>
        </w:tc>
        <w:tc>
          <w:tcPr>
            <w:tcW w:w="7110" w:type="dxa"/>
          </w:tcPr>
          <w:p w:rsidR="00325367" w:rsidRPr="005E7672" w:rsidRDefault="00325367" w:rsidP="00325367">
            <w:pPr>
              <w:spacing w:after="0" w:line="240" w:lineRule="auto"/>
            </w:pPr>
            <w:r w:rsidRPr="00F930F6">
              <w:rPr>
                <w:b/>
              </w:rPr>
              <w:t>Agreed-upon productivity rate</w:t>
            </w:r>
            <w:r>
              <w:t xml:space="preserve"> </w:t>
            </w:r>
            <w:r>
              <w:rPr>
                <w:rStyle w:val="FootnoteReference"/>
              </w:rPr>
              <w:footnoteReference w:id="2"/>
            </w:r>
            <w:r>
              <w:t xml:space="preserve"> </w:t>
            </w:r>
          </w:p>
        </w:tc>
        <w:tc>
          <w:tcPr>
            <w:tcW w:w="1098" w:type="dxa"/>
            <w:tcBorders>
              <w:top w:val="nil"/>
              <w:right w:val="nil"/>
            </w:tcBorders>
          </w:tcPr>
          <w:p w:rsidR="00325367" w:rsidRPr="005E7672" w:rsidRDefault="00325367" w:rsidP="00325367">
            <w:pPr>
              <w:spacing w:after="0" w:line="240" w:lineRule="auto"/>
            </w:pPr>
          </w:p>
        </w:tc>
      </w:tr>
      <w:tr w:rsidR="00325367" w:rsidRPr="005E7672" w:rsidTr="00325367">
        <w:tc>
          <w:tcPr>
            <w:tcW w:w="1368" w:type="dxa"/>
            <w:tcBorders>
              <w:left w:val="nil"/>
              <w:bottom w:val="nil"/>
            </w:tcBorders>
          </w:tcPr>
          <w:p w:rsidR="00325367" w:rsidRPr="005E7672" w:rsidRDefault="00325367" w:rsidP="00325367">
            <w:pPr>
              <w:spacing w:after="0" w:line="240" w:lineRule="auto"/>
            </w:pPr>
          </w:p>
        </w:tc>
        <w:tc>
          <w:tcPr>
            <w:tcW w:w="7110" w:type="dxa"/>
          </w:tcPr>
          <w:p w:rsidR="00325367" w:rsidRDefault="00325367" w:rsidP="00325367">
            <w:pPr>
              <w:spacing w:after="0" w:line="240" w:lineRule="auto"/>
            </w:pPr>
            <w:r>
              <w:t xml:space="preserve">  </w:t>
            </w:r>
            <w:r w:rsidRPr="00DA46E2">
              <w:rPr>
                <w:sz w:val="16"/>
                <w:szCs w:val="16"/>
              </w:rPr>
              <w:t>A “4” would indicate that a program has met or exceeded its productivity rate.</w:t>
            </w:r>
          </w:p>
        </w:tc>
        <w:tc>
          <w:tcPr>
            <w:tcW w:w="1098" w:type="dxa"/>
          </w:tcPr>
          <w:p w:rsidR="00325367" w:rsidRPr="005E7672" w:rsidRDefault="00325367" w:rsidP="00325367">
            <w:pPr>
              <w:spacing w:after="0" w:line="240" w:lineRule="auto"/>
            </w:pPr>
          </w:p>
        </w:tc>
      </w:tr>
      <w:tr w:rsidR="00325367" w:rsidRPr="005E7672" w:rsidTr="00325367">
        <w:tc>
          <w:tcPr>
            <w:tcW w:w="1368" w:type="dxa"/>
            <w:tcBorders>
              <w:top w:val="nil"/>
              <w:left w:val="nil"/>
              <w:bottom w:val="nil"/>
            </w:tcBorders>
          </w:tcPr>
          <w:p w:rsidR="00325367" w:rsidRPr="005E7672" w:rsidRDefault="00325367" w:rsidP="00325367">
            <w:pPr>
              <w:spacing w:after="0" w:line="240" w:lineRule="auto"/>
            </w:pPr>
          </w:p>
        </w:tc>
        <w:tc>
          <w:tcPr>
            <w:tcW w:w="7110" w:type="dxa"/>
          </w:tcPr>
          <w:p w:rsidR="00325367" w:rsidRDefault="00325367" w:rsidP="00325367">
            <w:pPr>
              <w:spacing w:after="0" w:line="240" w:lineRule="auto"/>
            </w:pPr>
            <w:r>
              <w:t xml:space="preserve">  </w:t>
            </w:r>
            <w:r w:rsidRPr="00DA46E2">
              <w:rPr>
                <w:sz w:val="16"/>
                <w:szCs w:val="16"/>
              </w:rPr>
              <w:t xml:space="preserve">A “3” would </w:t>
            </w:r>
            <w:r>
              <w:rPr>
                <w:sz w:val="16"/>
                <w:szCs w:val="16"/>
              </w:rPr>
              <w:t>indicate that a program is at 90</w:t>
            </w:r>
            <w:r w:rsidRPr="00DA46E2">
              <w:rPr>
                <w:sz w:val="16"/>
                <w:szCs w:val="16"/>
              </w:rPr>
              <w:t>% or greater of its productivity rate.</w:t>
            </w:r>
          </w:p>
        </w:tc>
        <w:tc>
          <w:tcPr>
            <w:tcW w:w="1098" w:type="dxa"/>
          </w:tcPr>
          <w:p w:rsidR="00325367" w:rsidRPr="006B09BA" w:rsidRDefault="00B6245D" w:rsidP="00325367">
            <w:pPr>
              <w:spacing w:after="0" w:line="240" w:lineRule="auto"/>
              <w:rPr>
                <w:color w:val="FF0000"/>
              </w:rPr>
            </w:pPr>
            <w:r w:rsidRPr="006B09BA">
              <w:rPr>
                <w:color w:val="FF0000"/>
              </w:rPr>
              <w:t>3</w:t>
            </w:r>
          </w:p>
        </w:tc>
      </w:tr>
      <w:tr w:rsidR="00325367" w:rsidRPr="005E7672" w:rsidTr="00325367">
        <w:tc>
          <w:tcPr>
            <w:tcW w:w="1368" w:type="dxa"/>
            <w:tcBorders>
              <w:top w:val="nil"/>
              <w:left w:val="nil"/>
              <w:bottom w:val="nil"/>
            </w:tcBorders>
          </w:tcPr>
          <w:p w:rsidR="00325367" w:rsidRPr="005E7672" w:rsidRDefault="00325367" w:rsidP="00325367">
            <w:pPr>
              <w:spacing w:after="0" w:line="240" w:lineRule="auto"/>
            </w:pPr>
          </w:p>
        </w:tc>
        <w:tc>
          <w:tcPr>
            <w:tcW w:w="7110" w:type="dxa"/>
          </w:tcPr>
          <w:p w:rsidR="00325367" w:rsidRDefault="00325367" w:rsidP="00325367">
            <w:pPr>
              <w:spacing w:after="0" w:line="240" w:lineRule="auto"/>
            </w:pPr>
            <w:r>
              <w:t xml:space="preserve">  </w:t>
            </w:r>
            <w:r w:rsidRPr="00DA46E2">
              <w:rPr>
                <w:sz w:val="16"/>
                <w:szCs w:val="16"/>
              </w:rPr>
              <w:t xml:space="preserve">A “2” would </w:t>
            </w:r>
            <w:r>
              <w:rPr>
                <w:sz w:val="16"/>
                <w:szCs w:val="16"/>
              </w:rPr>
              <w:t>indicate that a program is at 80</w:t>
            </w:r>
            <w:r w:rsidRPr="00DA46E2">
              <w:rPr>
                <w:sz w:val="16"/>
                <w:szCs w:val="16"/>
              </w:rPr>
              <w:t>% or greater of its productivity rate.</w:t>
            </w:r>
          </w:p>
        </w:tc>
        <w:tc>
          <w:tcPr>
            <w:tcW w:w="1098" w:type="dxa"/>
          </w:tcPr>
          <w:p w:rsidR="00325367" w:rsidRPr="005E7672" w:rsidRDefault="00325367" w:rsidP="00325367">
            <w:pPr>
              <w:spacing w:after="0" w:line="240" w:lineRule="auto"/>
            </w:pPr>
          </w:p>
        </w:tc>
      </w:tr>
      <w:tr w:rsidR="00325367" w:rsidRPr="005E7672" w:rsidTr="00325367">
        <w:tc>
          <w:tcPr>
            <w:tcW w:w="1368" w:type="dxa"/>
            <w:tcBorders>
              <w:top w:val="nil"/>
              <w:left w:val="nil"/>
              <w:bottom w:val="nil"/>
            </w:tcBorders>
          </w:tcPr>
          <w:p w:rsidR="00325367" w:rsidRPr="005E7672" w:rsidRDefault="00325367" w:rsidP="00325367">
            <w:pPr>
              <w:spacing w:after="0" w:line="240" w:lineRule="auto"/>
            </w:pPr>
          </w:p>
        </w:tc>
        <w:tc>
          <w:tcPr>
            <w:tcW w:w="7110" w:type="dxa"/>
            <w:tcBorders>
              <w:bottom w:val="single" w:sz="4" w:space="0" w:color="auto"/>
            </w:tcBorders>
          </w:tcPr>
          <w:p w:rsidR="00325367" w:rsidRDefault="00325367" w:rsidP="00325367">
            <w:pPr>
              <w:spacing w:after="0" w:line="240" w:lineRule="auto"/>
            </w:pPr>
            <w:r>
              <w:t xml:space="preserve">  </w:t>
            </w:r>
            <w:r w:rsidRPr="00DA46E2">
              <w:rPr>
                <w:sz w:val="16"/>
                <w:szCs w:val="16"/>
              </w:rPr>
              <w:t xml:space="preserve">A “1” would </w:t>
            </w:r>
            <w:r>
              <w:rPr>
                <w:sz w:val="16"/>
                <w:szCs w:val="16"/>
              </w:rPr>
              <w:t>indicate that a program is at 70</w:t>
            </w:r>
            <w:r w:rsidRPr="00DA46E2">
              <w:rPr>
                <w:sz w:val="16"/>
                <w:szCs w:val="16"/>
              </w:rPr>
              <w:t>% or greater of its productivity rate.</w:t>
            </w:r>
          </w:p>
        </w:tc>
        <w:tc>
          <w:tcPr>
            <w:tcW w:w="1098" w:type="dxa"/>
            <w:tcBorders>
              <w:bottom w:val="single" w:sz="4" w:space="0" w:color="auto"/>
            </w:tcBorders>
          </w:tcPr>
          <w:p w:rsidR="00325367" w:rsidRPr="005E7672" w:rsidRDefault="00325367" w:rsidP="00325367">
            <w:pPr>
              <w:spacing w:after="0" w:line="240" w:lineRule="auto"/>
            </w:pPr>
          </w:p>
        </w:tc>
      </w:tr>
      <w:tr w:rsidR="00325367" w:rsidRPr="005E7672" w:rsidTr="00325367">
        <w:tc>
          <w:tcPr>
            <w:tcW w:w="1368" w:type="dxa"/>
            <w:tcBorders>
              <w:top w:val="nil"/>
              <w:left w:val="nil"/>
              <w:bottom w:val="nil"/>
            </w:tcBorders>
          </w:tcPr>
          <w:p w:rsidR="00325367" w:rsidRPr="005E7672" w:rsidRDefault="00325367" w:rsidP="00325367">
            <w:pPr>
              <w:spacing w:after="0" w:line="240" w:lineRule="auto"/>
            </w:pPr>
          </w:p>
        </w:tc>
        <w:tc>
          <w:tcPr>
            <w:tcW w:w="7110" w:type="dxa"/>
            <w:tcBorders>
              <w:bottom w:val="single" w:sz="4" w:space="0" w:color="auto"/>
            </w:tcBorders>
          </w:tcPr>
          <w:p w:rsidR="00325367" w:rsidRDefault="00325367" w:rsidP="00325367">
            <w:pPr>
              <w:spacing w:after="0" w:line="240" w:lineRule="auto"/>
            </w:pPr>
            <w:r>
              <w:t xml:space="preserve">  </w:t>
            </w:r>
            <w:r w:rsidRPr="00DA46E2">
              <w:rPr>
                <w:sz w:val="16"/>
                <w:szCs w:val="16"/>
              </w:rPr>
              <w:t>A “0” would indicate t</w:t>
            </w:r>
            <w:r>
              <w:rPr>
                <w:sz w:val="16"/>
                <w:szCs w:val="16"/>
              </w:rPr>
              <w:t>hat a program is at less than 70</w:t>
            </w:r>
            <w:r w:rsidRPr="00DA46E2">
              <w:rPr>
                <w:sz w:val="16"/>
                <w:szCs w:val="16"/>
              </w:rPr>
              <w:t>% of its productivity rate.</w:t>
            </w:r>
          </w:p>
        </w:tc>
        <w:tc>
          <w:tcPr>
            <w:tcW w:w="1098" w:type="dxa"/>
            <w:tcBorders>
              <w:bottom w:val="single" w:sz="4" w:space="0" w:color="auto"/>
            </w:tcBorders>
          </w:tcPr>
          <w:p w:rsidR="00325367" w:rsidRPr="005E7672" w:rsidRDefault="00325367" w:rsidP="00325367">
            <w:pPr>
              <w:spacing w:after="0" w:line="240" w:lineRule="auto"/>
            </w:pPr>
          </w:p>
        </w:tc>
      </w:tr>
      <w:tr w:rsidR="00325367" w:rsidRPr="005E7672" w:rsidTr="00325367">
        <w:tc>
          <w:tcPr>
            <w:tcW w:w="9576" w:type="dxa"/>
            <w:gridSpan w:val="3"/>
            <w:tcBorders>
              <w:top w:val="nil"/>
              <w:left w:val="nil"/>
              <w:bottom w:val="nil"/>
              <w:right w:val="nil"/>
            </w:tcBorders>
          </w:tcPr>
          <w:p w:rsidR="00325367" w:rsidRDefault="00325367" w:rsidP="00325367">
            <w:pPr>
              <w:spacing w:after="0" w:line="240" w:lineRule="auto"/>
              <w:jc w:val="center"/>
              <w:rPr>
                <w:b/>
              </w:rPr>
            </w:pPr>
          </w:p>
        </w:tc>
      </w:tr>
      <w:tr w:rsidR="00325367" w:rsidRPr="005E7672" w:rsidTr="00325367">
        <w:tc>
          <w:tcPr>
            <w:tcW w:w="1368" w:type="dxa"/>
            <w:tcBorders>
              <w:top w:val="single" w:sz="4" w:space="0" w:color="auto"/>
              <w:bottom w:val="single" w:sz="4" w:space="0" w:color="auto"/>
            </w:tcBorders>
          </w:tcPr>
          <w:p w:rsidR="00325367" w:rsidRPr="00914FD0" w:rsidRDefault="00325367" w:rsidP="00325367">
            <w:pPr>
              <w:spacing w:after="0" w:line="240" w:lineRule="auto"/>
              <w:rPr>
                <w:b/>
              </w:rPr>
            </w:pPr>
            <w:r w:rsidRPr="00914FD0">
              <w:rPr>
                <w:b/>
              </w:rPr>
              <w:t>Up to 4</w:t>
            </w:r>
          </w:p>
        </w:tc>
        <w:tc>
          <w:tcPr>
            <w:tcW w:w="7110" w:type="dxa"/>
            <w:tcBorders>
              <w:top w:val="single" w:sz="4" w:space="0" w:color="auto"/>
              <w:right w:val="single" w:sz="4" w:space="0" w:color="auto"/>
            </w:tcBorders>
          </w:tcPr>
          <w:p w:rsidR="00325367" w:rsidRPr="00914FD0" w:rsidRDefault="00325367" w:rsidP="00325367">
            <w:pPr>
              <w:spacing w:after="0" w:line="240" w:lineRule="auto"/>
              <w:rPr>
                <w:b/>
              </w:rPr>
            </w:pPr>
            <w:r w:rsidRPr="00914FD0">
              <w:rPr>
                <w:b/>
              </w:rPr>
              <w:t>Course completion rate</w:t>
            </w:r>
            <w:r>
              <w:rPr>
                <w:b/>
              </w:rPr>
              <w:t xml:space="preserve"> </w:t>
            </w:r>
            <w:r w:rsidRPr="00914FD0">
              <w:rPr>
                <w:rStyle w:val="FootnoteReference"/>
              </w:rPr>
              <w:footnoteReference w:id="3"/>
            </w:r>
          </w:p>
        </w:tc>
        <w:tc>
          <w:tcPr>
            <w:tcW w:w="1098" w:type="dxa"/>
            <w:tcBorders>
              <w:top w:val="nil"/>
              <w:left w:val="single" w:sz="4" w:space="0" w:color="auto"/>
              <w:bottom w:val="single" w:sz="4" w:space="0" w:color="auto"/>
              <w:right w:val="nil"/>
            </w:tcBorders>
          </w:tcPr>
          <w:p w:rsidR="00325367" w:rsidRPr="005E7672" w:rsidRDefault="00325367" w:rsidP="00325367">
            <w:pPr>
              <w:spacing w:after="0" w:line="240" w:lineRule="auto"/>
            </w:pPr>
          </w:p>
        </w:tc>
      </w:tr>
      <w:tr w:rsidR="00325367" w:rsidRPr="005E7672" w:rsidTr="00325367">
        <w:tc>
          <w:tcPr>
            <w:tcW w:w="1368" w:type="dxa"/>
            <w:tcBorders>
              <w:top w:val="single" w:sz="4" w:space="0" w:color="auto"/>
              <w:left w:val="nil"/>
              <w:bottom w:val="nil"/>
            </w:tcBorders>
          </w:tcPr>
          <w:p w:rsidR="00325367" w:rsidRPr="005E7672" w:rsidRDefault="00325367" w:rsidP="00325367">
            <w:pPr>
              <w:spacing w:after="0" w:line="240" w:lineRule="auto"/>
            </w:pPr>
          </w:p>
        </w:tc>
        <w:tc>
          <w:tcPr>
            <w:tcW w:w="7110" w:type="dxa"/>
            <w:tcBorders>
              <w:top w:val="single" w:sz="4" w:space="0" w:color="auto"/>
            </w:tcBorders>
          </w:tcPr>
          <w:p w:rsidR="00325367" w:rsidRDefault="00325367" w:rsidP="00325367">
            <w:pPr>
              <w:spacing w:after="0" w:line="240" w:lineRule="auto"/>
            </w:pPr>
            <w:r>
              <w:t xml:space="preserve">  </w:t>
            </w:r>
            <w:r w:rsidRPr="00DA46E2">
              <w:rPr>
                <w:rFonts w:eastAsia="MS Mincho"/>
                <w:sz w:val="16"/>
                <w:szCs w:val="16"/>
                <w:lang w:eastAsia="ja-JP"/>
              </w:rPr>
              <w:t>A “4” would indicate that the program’s course completion rate is greater than 5 percentage points or greater than most recent college-wide course completion rate metric found in the annual “VC Ins</w:t>
            </w:r>
            <w:r>
              <w:rPr>
                <w:rFonts w:eastAsia="MS Mincho"/>
                <w:sz w:val="16"/>
                <w:szCs w:val="16"/>
                <w:lang w:eastAsia="ja-JP"/>
              </w:rPr>
              <w:t>titutional Effectiveness Report</w:t>
            </w:r>
            <w:r w:rsidRPr="00DA46E2">
              <w:rPr>
                <w:rFonts w:eastAsia="MS Mincho"/>
                <w:sz w:val="16"/>
                <w:szCs w:val="16"/>
                <w:lang w:eastAsia="ja-JP"/>
              </w:rPr>
              <w:t>.</w:t>
            </w:r>
            <w:r>
              <w:rPr>
                <w:rFonts w:eastAsia="MS Mincho"/>
                <w:sz w:val="16"/>
                <w:szCs w:val="16"/>
                <w:lang w:eastAsia="ja-JP"/>
              </w:rPr>
              <w:t>”</w:t>
            </w:r>
          </w:p>
        </w:tc>
        <w:tc>
          <w:tcPr>
            <w:tcW w:w="1098" w:type="dxa"/>
            <w:tcBorders>
              <w:top w:val="single" w:sz="4" w:space="0" w:color="auto"/>
            </w:tcBorders>
          </w:tcPr>
          <w:p w:rsidR="00325367" w:rsidRPr="005E7672" w:rsidRDefault="00325367" w:rsidP="00325367">
            <w:pPr>
              <w:spacing w:after="0" w:line="240" w:lineRule="auto"/>
            </w:pPr>
          </w:p>
        </w:tc>
      </w:tr>
      <w:tr w:rsidR="00325367" w:rsidRPr="005E7672" w:rsidTr="00325367">
        <w:tc>
          <w:tcPr>
            <w:tcW w:w="1368" w:type="dxa"/>
            <w:tcBorders>
              <w:top w:val="nil"/>
              <w:left w:val="nil"/>
              <w:bottom w:val="nil"/>
            </w:tcBorders>
          </w:tcPr>
          <w:p w:rsidR="00325367" w:rsidRPr="005E7672" w:rsidRDefault="00325367" w:rsidP="00325367">
            <w:pPr>
              <w:spacing w:after="0" w:line="240" w:lineRule="auto"/>
            </w:pPr>
          </w:p>
        </w:tc>
        <w:tc>
          <w:tcPr>
            <w:tcW w:w="7110" w:type="dxa"/>
            <w:tcBorders>
              <w:top w:val="single" w:sz="4" w:space="0" w:color="auto"/>
            </w:tcBorders>
          </w:tcPr>
          <w:p w:rsidR="00325367" w:rsidRDefault="00325367" w:rsidP="00325367">
            <w:pPr>
              <w:spacing w:after="0" w:line="240" w:lineRule="auto"/>
            </w:pPr>
            <w:r>
              <w:t xml:space="preserve">  </w:t>
            </w:r>
            <w:r w:rsidRPr="00DA46E2">
              <w:rPr>
                <w:rFonts w:eastAsia="MS Mincho"/>
                <w:sz w:val="16"/>
                <w:szCs w:val="16"/>
                <w:lang w:eastAsia="ja-JP"/>
              </w:rPr>
              <w:t xml:space="preserve">A “3” would indicate the program’s course completion rate is equal to or greater than the most recent college-wide course completion rate metric found in the annual “VC Institutional Effectiveness Report.”  </w:t>
            </w:r>
          </w:p>
        </w:tc>
        <w:tc>
          <w:tcPr>
            <w:tcW w:w="1098" w:type="dxa"/>
            <w:tcBorders>
              <w:top w:val="single" w:sz="4" w:space="0" w:color="auto"/>
            </w:tcBorders>
          </w:tcPr>
          <w:p w:rsidR="00325367" w:rsidRPr="005E7672" w:rsidRDefault="006B09BA" w:rsidP="00325367">
            <w:pPr>
              <w:spacing w:after="0" w:line="240" w:lineRule="auto"/>
            </w:pPr>
            <w:r w:rsidRPr="006B09BA">
              <w:rPr>
                <w:color w:val="FF0000"/>
              </w:rPr>
              <w:t>3</w:t>
            </w:r>
          </w:p>
        </w:tc>
      </w:tr>
      <w:tr w:rsidR="00325367" w:rsidRPr="005E7672" w:rsidTr="00325367">
        <w:tc>
          <w:tcPr>
            <w:tcW w:w="1368" w:type="dxa"/>
            <w:tcBorders>
              <w:top w:val="nil"/>
              <w:left w:val="nil"/>
              <w:bottom w:val="nil"/>
            </w:tcBorders>
          </w:tcPr>
          <w:p w:rsidR="00325367" w:rsidRPr="005E7672" w:rsidRDefault="00325367" w:rsidP="00325367">
            <w:pPr>
              <w:spacing w:after="0" w:line="240" w:lineRule="auto"/>
            </w:pPr>
          </w:p>
        </w:tc>
        <w:tc>
          <w:tcPr>
            <w:tcW w:w="7110" w:type="dxa"/>
            <w:tcBorders>
              <w:top w:val="single" w:sz="4" w:space="0" w:color="auto"/>
            </w:tcBorders>
          </w:tcPr>
          <w:p w:rsidR="00325367" w:rsidRDefault="00325367" w:rsidP="00325367">
            <w:pPr>
              <w:spacing w:after="0" w:line="240" w:lineRule="auto"/>
            </w:pPr>
            <w:r>
              <w:t xml:space="preserve">  </w:t>
            </w:r>
            <w:r w:rsidRPr="00DA46E2">
              <w:rPr>
                <w:rFonts w:eastAsia="MS Mincho"/>
                <w:sz w:val="16"/>
                <w:szCs w:val="16"/>
                <w:lang w:eastAsia="ja-JP"/>
              </w:rPr>
              <w:t>A “2” would indicate that a program’s course completion rate is up to 2 percentage points less than most recent college-wide course completion rate metric found in the annual “VC Institutional Effectiveness Report.</w:t>
            </w:r>
            <w:r>
              <w:rPr>
                <w:rFonts w:eastAsia="MS Mincho"/>
                <w:sz w:val="16"/>
                <w:szCs w:val="16"/>
                <w:lang w:eastAsia="ja-JP"/>
              </w:rPr>
              <w:t>”</w:t>
            </w:r>
          </w:p>
        </w:tc>
        <w:tc>
          <w:tcPr>
            <w:tcW w:w="1098" w:type="dxa"/>
            <w:tcBorders>
              <w:top w:val="single" w:sz="4" w:space="0" w:color="auto"/>
            </w:tcBorders>
          </w:tcPr>
          <w:p w:rsidR="00325367" w:rsidRPr="005E7672" w:rsidRDefault="00325367" w:rsidP="00325367">
            <w:pPr>
              <w:spacing w:after="0" w:line="240" w:lineRule="auto"/>
            </w:pPr>
          </w:p>
        </w:tc>
      </w:tr>
      <w:tr w:rsidR="00325367" w:rsidRPr="005E7672" w:rsidTr="00325367">
        <w:tc>
          <w:tcPr>
            <w:tcW w:w="1368" w:type="dxa"/>
            <w:tcBorders>
              <w:top w:val="nil"/>
              <w:left w:val="nil"/>
              <w:bottom w:val="nil"/>
            </w:tcBorders>
          </w:tcPr>
          <w:p w:rsidR="00325367" w:rsidRPr="005E7672" w:rsidRDefault="00325367" w:rsidP="00325367">
            <w:pPr>
              <w:spacing w:after="0" w:line="240" w:lineRule="auto"/>
            </w:pPr>
          </w:p>
        </w:tc>
        <w:tc>
          <w:tcPr>
            <w:tcW w:w="7110" w:type="dxa"/>
            <w:tcBorders>
              <w:top w:val="single" w:sz="4" w:space="0" w:color="auto"/>
              <w:bottom w:val="single" w:sz="4" w:space="0" w:color="auto"/>
            </w:tcBorders>
          </w:tcPr>
          <w:p w:rsidR="00325367" w:rsidRDefault="00325367" w:rsidP="00325367">
            <w:pPr>
              <w:spacing w:after="0" w:line="240" w:lineRule="auto"/>
            </w:pPr>
            <w:r>
              <w:t xml:space="preserve">  </w:t>
            </w:r>
            <w:r w:rsidRPr="00DA46E2">
              <w:rPr>
                <w:rFonts w:eastAsia="MS Mincho"/>
                <w:sz w:val="16"/>
                <w:szCs w:val="16"/>
                <w:lang w:eastAsia="ja-JP"/>
              </w:rPr>
              <w:t>A “1” would indicate that a program’s course completion rate is up to 5 percentage points less than most recent college-wide course completion rate metric found in the annual “VC Institutional Effectiveness Report.</w:t>
            </w:r>
            <w:r>
              <w:rPr>
                <w:rFonts w:eastAsia="MS Mincho"/>
                <w:sz w:val="16"/>
                <w:szCs w:val="16"/>
                <w:lang w:eastAsia="ja-JP"/>
              </w:rPr>
              <w:t>”</w:t>
            </w:r>
          </w:p>
        </w:tc>
        <w:tc>
          <w:tcPr>
            <w:tcW w:w="1098" w:type="dxa"/>
            <w:tcBorders>
              <w:top w:val="single" w:sz="4" w:space="0" w:color="auto"/>
              <w:bottom w:val="single" w:sz="4" w:space="0" w:color="auto"/>
            </w:tcBorders>
          </w:tcPr>
          <w:p w:rsidR="00325367" w:rsidRPr="005E7672" w:rsidRDefault="00325367" w:rsidP="00325367">
            <w:pPr>
              <w:spacing w:after="0" w:line="240" w:lineRule="auto"/>
            </w:pPr>
          </w:p>
        </w:tc>
      </w:tr>
      <w:tr w:rsidR="00325367" w:rsidRPr="005E7672" w:rsidTr="00325367">
        <w:tc>
          <w:tcPr>
            <w:tcW w:w="1368" w:type="dxa"/>
            <w:tcBorders>
              <w:top w:val="nil"/>
              <w:left w:val="nil"/>
              <w:bottom w:val="nil"/>
            </w:tcBorders>
          </w:tcPr>
          <w:p w:rsidR="00325367" w:rsidRPr="005E7672" w:rsidRDefault="00325367" w:rsidP="00325367">
            <w:pPr>
              <w:spacing w:after="0" w:line="240" w:lineRule="auto"/>
            </w:pPr>
          </w:p>
        </w:tc>
        <w:tc>
          <w:tcPr>
            <w:tcW w:w="7110" w:type="dxa"/>
            <w:tcBorders>
              <w:top w:val="single" w:sz="4" w:space="0" w:color="auto"/>
              <w:bottom w:val="single" w:sz="4" w:space="0" w:color="auto"/>
            </w:tcBorders>
          </w:tcPr>
          <w:p w:rsidR="00325367" w:rsidRDefault="00325367" w:rsidP="00325367">
            <w:pPr>
              <w:spacing w:after="0" w:line="240" w:lineRule="auto"/>
            </w:pPr>
            <w:r>
              <w:t xml:space="preserve">  </w:t>
            </w:r>
            <w:r w:rsidRPr="00DA46E2">
              <w:rPr>
                <w:rFonts w:eastAsia="MS Mincho"/>
                <w:sz w:val="16"/>
                <w:szCs w:val="16"/>
                <w:lang w:eastAsia="ja-JP"/>
              </w:rPr>
              <w:t xml:space="preserve">A “0” would indicate that a program’s course completion rate </w:t>
            </w:r>
            <w:proofErr w:type="gramStart"/>
            <w:r w:rsidRPr="00DA46E2">
              <w:rPr>
                <w:rFonts w:eastAsia="MS Mincho"/>
                <w:sz w:val="16"/>
                <w:szCs w:val="16"/>
                <w:lang w:eastAsia="ja-JP"/>
              </w:rPr>
              <w:t>is  greater</w:t>
            </w:r>
            <w:proofErr w:type="gramEnd"/>
            <w:r w:rsidRPr="00DA46E2">
              <w:rPr>
                <w:rFonts w:eastAsia="MS Mincho"/>
                <w:sz w:val="16"/>
                <w:szCs w:val="16"/>
                <w:lang w:eastAsia="ja-JP"/>
              </w:rPr>
              <w:t xml:space="preserve"> than 5 percentage points less </w:t>
            </w:r>
            <w:r w:rsidRPr="00F930F6">
              <w:rPr>
                <w:rFonts w:eastAsia="MS Mincho"/>
                <w:sz w:val="16"/>
                <w:szCs w:val="16"/>
                <w:lang w:eastAsia="ja-JP"/>
              </w:rPr>
              <w:t>than most recent college-wide course completion rate metric found in the annual “VC Institutional Effectiveness Report.”</w:t>
            </w:r>
          </w:p>
        </w:tc>
        <w:tc>
          <w:tcPr>
            <w:tcW w:w="1098" w:type="dxa"/>
            <w:tcBorders>
              <w:top w:val="single" w:sz="4" w:space="0" w:color="auto"/>
              <w:bottom w:val="single" w:sz="4" w:space="0" w:color="auto"/>
            </w:tcBorders>
          </w:tcPr>
          <w:p w:rsidR="00325367" w:rsidRPr="005E7672" w:rsidRDefault="00325367" w:rsidP="00325367">
            <w:pPr>
              <w:spacing w:after="0" w:line="240" w:lineRule="auto"/>
            </w:pPr>
          </w:p>
        </w:tc>
      </w:tr>
      <w:tr w:rsidR="00325367" w:rsidRPr="005E7672" w:rsidTr="00325367">
        <w:tc>
          <w:tcPr>
            <w:tcW w:w="1368" w:type="dxa"/>
            <w:tcBorders>
              <w:top w:val="nil"/>
              <w:left w:val="nil"/>
              <w:bottom w:val="single" w:sz="4" w:space="0" w:color="auto"/>
              <w:right w:val="nil"/>
            </w:tcBorders>
          </w:tcPr>
          <w:p w:rsidR="00325367" w:rsidRPr="005E7672" w:rsidRDefault="00325367" w:rsidP="00325367">
            <w:pPr>
              <w:spacing w:after="0" w:line="240" w:lineRule="auto"/>
            </w:pPr>
          </w:p>
        </w:tc>
        <w:tc>
          <w:tcPr>
            <w:tcW w:w="7110" w:type="dxa"/>
            <w:tcBorders>
              <w:top w:val="single" w:sz="4" w:space="0" w:color="auto"/>
              <w:left w:val="nil"/>
              <w:bottom w:val="single" w:sz="4" w:space="0" w:color="auto"/>
              <w:right w:val="nil"/>
            </w:tcBorders>
          </w:tcPr>
          <w:p w:rsidR="00325367" w:rsidRDefault="00325367" w:rsidP="00325367">
            <w:pPr>
              <w:spacing w:after="0" w:line="240" w:lineRule="auto"/>
            </w:pPr>
          </w:p>
        </w:tc>
        <w:tc>
          <w:tcPr>
            <w:tcW w:w="1098" w:type="dxa"/>
            <w:tcBorders>
              <w:top w:val="single" w:sz="4" w:space="0" w:color="auto"/>
              <w:left w:val="nil"/>
              <w:bottom w:val="nil"/>
              <w:right w:val="nil"/>
            </w:tcBorders>
          </w:tcPr>
          <w:p w:rsidR="00325367" w:rsidRPr="005E7672" w:rsidRDefault="00325367" w:rsidP="00325367">
            <w:pPr>
              <w:spacing w:after="0" w:line="240" w:lineRule="auto"/>
            </w:pPr>
          </w:p>
        </w:tc>
      </w:tr>
      <w:tr w:rsidR="00325367" w:rsidRPr="005E7672" w:rsidTr="00325367">
        <w:tc>
          <w:tcPr>
            <w:tcW w:w="1368" w:type="dxa"/>
            <w:tcBorders>
              <w:top w:val="single" w:sz="4" w:space="0" w:color="auto"/>
              <w:bottom w:val="single" w:sz="4" w:space="0" w:color="auto"/>
            </w:tcBorders>
          </w:tcPr>
          <w:p w:rsidR="00325367" w:rsidRPr="00914FD0" w:rsidRDefault="00325367" w:rsidP="00325367">
            <w:pPr>
              <w:spacing w:after="0" w:line="240" w:lineRule="auto"/>
              <w:rPr>
                <w:b/>
              </w:rPr>
            </w:pPr>
            <w:r w:rsidRPr="00914FD0">
              <w:rPr>
                <w:b/>
              </w:rPr>
              <w:t>Up to 3</w:t>
            </w:r>
          </w:p>
        </w:tc>
        <w:tc>
          <w:tcPr>
            <w:tcW w:w="7110" w:type="dxa"/>
            <w:tcBorders>
              <w:top w:val="single" w:sz="4" w:space="0" w:color="auto"/>
            </w:tcBorders>
          </w:tcPr>
          <w:p w:rsidR="00325367" w:rsidRPr="00914FD0" w:rsidRDefault="00325367" w:rsidP="00325367">
            <w:pPr>
              <w:spacing w:after="0" w:line="240" w:lineRule="auto"/>
              <w:rPr>
                <w:b/>
              </w:rPr>
            </w:pPr>
            <w:r w:rsidRPr="00914FD0">
              <w:rPr>
                <w:b/>
              </w:rPr>
              <w:t xml:space="preserve">Success rate </w:t>
            </w:r>
            <w:r w:rsidRPr="00914FD0">
              <w:rPr>
                <w:rStyle w:val="FootnoteReference"/>
              </w:rPr>
              <w:footnoteReference w:id="4"/>
            </w:r>
            <w:r w:rsidRPr="00914FD0">
              <w:t xml:space="preserve"> </w:t>
            </w:r>
          </w:p>
        </w:tc>
        <w:tc>
          <w:tcPr>
            <w:tcW w:w="1098" w:type="dxa"/>
            <w:tcBorders>
              <w:top w:val="nil"/>
              <w:right w:val="nil"/>
            </w:tcBorders>
          </w:tcPr>
          <w:p w:rsidR="00325367" w:rsidRPr="005E7672" w:rsidRDefault="00325367" w:rsidP="00325367">
            <w:pPr>
              <w:spacing w:after="0" w:line="240" w:lineRule="auto"/>
            </w:pPr>
          </w:p>
        </w:tc>
      </w:tr>
      <w:tr w:rsidR="00325367" w:rsidRPr="005E7672" w:rsidTr="00325367">
        <w:tc>
          <w:tcPr>
            <w:tcW w:w="1368" w:type="dxa"/>
            <w:tcBorders>
              <w:left w:val="nil"/>
              <w:bottom w:val="nil"/>
            </w:tcBorders>
          </w:tcPr>
          <w:p w:rsidR="00325367" w:rsidRPr="005E7672" w:rsidRDefault="00325367" w:rsidP="00325367">
            <w:pPr>
              <w:spacing w:after="0" w:line="240" w:lineRule="auto"/>
            </w:pPr>
          </w:p>
        </w:tc>
        <w:tc>
          <w:tcPr>
            <w:tcW w:w="7110" w:type="dxa"/>
          </w:tcPr>
          <w:p w:rsidR="00325367" w:rsidRPr="005E7672" w:rsidRDefault="00325367" w:rsidP="00325367">
            <w:pPr>
              <w:spacing w:after="0" w:line="240" w:lineRule="auto"/>
            </w:pPr>
            <w:r>
              <w:t xml:space="preserve">  </w:t>
            </w:r>
            <w:r w:rsidRPr="00DA46E2">
              <w:rPr>
                <w:rFonts w:eastAsia="MS Mincho"/>
                <w:sz w:val="16"/>
                <w:szCs w:val="16"/>
                <w:lang w:eastAsia="ja-JP"/>
              </w:rPr>
              <w:t>A “</w:t>
            </w:r>
            <w:r>
              <w:rPr>
                <w:rFonts w:eastAsia="MS Mincho"/>
                <w:sz w:val="16"/>
                <w:szCs w:val="16"/>
                <w:lang w:eastAsia="ja-JP"/>
              </w:rPr>
              <w:t>3</w:t>
            </w:r>
            <w:r w:rsidRPr="00DA46E2">
              <w:rPr>
                <w:rFonts w:eastAsia="MS Mincho"/>
                <w:sz w:val="16"/>
                <w:szCs w:val="16"/>
                <w:lang w:eastAsia="ja-JP"/>
              </w:rPr>
              <w:t xml:space="preserve">” would indicate that the </w:t>
            </w:r>
            <w:r>
              <w:rPr>
                <w:rFonts w:eastAsia="MS Mincho"/>
                <w:sz w:val="16"/>
                <w:szCs w:val="16"/>
                <w:lang w:eastAsia="ja-JP"/>
              </w:rPr>
              <w:t xml:space="preserve">sum of the </w:t>
            </w:r>
            <w:r w:rsidRPr="00DA46E2">
              <w:rPr>
                <w:rFonts w:eastAsia="MS Mincho"/>
                <w:sz w:val="16"/>
                <w:szCs w:val="16"/>
                <w:lang w:eastAsia="ja-JP"/>
              </w:rPr>
              <w:t>program’</w:t>
            </w:r>
            <w:r>
              <w:rPr>
                <w:rFonts w:eastAsia="MS Mincho"/>
                <w:sz w:val="16"/>
                <w:szCs w:val="16"/>
                <w:lang w:eastAsia="ja-JP"/>
              </w:rPr>
              <w:t xml:space="preserve">s course success </w:t>
            </w:r>
            <w:r w:rsidRPr="00DA46E2">
              <w:rPr>
                <w:rFonts w:eastAsia="MS Mincho"/>
                <w:sz w:val="16"/>
                <w:szCs w:val="16"/>
                <w:lang w:eastAsia="ja-JP"/>
              </w:rPr>
              <w:t>rate</w:t>
            </w:r>
            <w:r>
              <w:rPr>
                <w:rFonts w:eastAsia="MS Mincho"/>
                <w:sz w:val="16"/>
                <w:szCs w:val="16"/>
                <w:lang w:eastAsia="ja-JP"/>
              </w:rPr>
              <w:t>s</w:t>
            </w:r>
            <w:r w:rsidRPr="00DA46E2">
              <w:rPr>
                <w:rFonts w:eastAsia="MS Mincho"/>
                <w:sz w:val="16"/>
                <w:szCs w:val="16"/>
                <w:lang w:eastAsia="ja-JP"/>
              </w:rPr>
              <w:t xml:space="preserve"> </w:t>
            </w:r>
            <w:r>
              <w:rPr>
                <w:rFonts w:eastAsia="MS Mincho"/>
                <w:sz w:val="16"/>
                <w:szCs w:val="16"/>
                <w:lang w:eastAsia="ja-JP"/>
              </w:rPr>
              <w:t xml:space="preserve">for the past academic year </w:t>
            </w:r>
            <w:r w:rsidRPr="00DA46E2">
              <w:rPr>
                <w:rFonts w:eastAsia="MS Mincho"/>
                <w:sz w:val="16"/>
                <w:szCs w:val="16"/>
                <w:lang w:eastAsia="ja-JP"/>
              </w:rPr>
              <w:t xml:space="preserve">is </w:t>
            </w:r>
            <w:r>
              <w:rPr>
                <w:rFonts w:eastAsia="MS Mincho"/>
                <w:sz w:val="16"/>
                <w:szCs w:val="16"/>
                <w:lang w:eastAsia="ja-JP"/>
              </w:rPr>
              <w:t xml:space="preserve">greater </w:t>
            </w:r>
            <w:r w:rsidRPr="00DA46E2">
              <w:rPr>
                <w:rFonts w:eastAsia="MS Mincho"/>
                <w:sz w:val="16"/>
                <w:szCs w:val="16"/>
                <w:lang w:eastAsia="ja-JP"/>
              </w:rPr>
              <w:t xml:space="preserve">than </w:t>
            </w:r>
            <w:r>
              <w:rPr>
                <w:rFonts w:eastAsia="MS Mincho"/>
                <w:sz w:val="16"/>
                <w:szCs w:val="16"/>
                <w:lang w:eastAsia="ja-JP"/>
              </w:rPr>
              <w:t xml:space="preserve">the </w:t>
            </w:r>
            <w:r w:rsidRPr="00DA46E2">
              <w:rPr>
                <w:rFonts w:eastAsia="MS Mincho"/>
                <w:sz w:val="16"/>
                <w:szCs w:val="16"/>
                <w:lang w:eastAsia="ja-JP"/>
              </w:rPr>
              <w:t xml:space="preserve">most recent college-wide </w:t>
            </w:r>
            <w:r>
              <w:rPr>
                <w:rFonts w:eastAsia="MS Mincho"/>
                <w:sz w:val="16"/>
                <w:szCs w:val="16"/>
                <w:lang w:eastAsia="ja-JP"/>
              </w:rPr>
              <w:t>course success</w:t>
            </w:r>
            <w:r w:rsidRPr="00DA46E2">
              <w:rPr>
                <w:rFonts w:eastAsia="MS Mincho"/>
                <w:sz w:val="16"/>
                <w:szCs w:val="16"/>
                <w:lang w:eastAsia="ja-JP"/>
              </w:rPr>
              <w:t xml:space="preserve"> rate metric found in the annual “VC Inst</w:t>
            </w:r>
            <w:r>
              <w:rPr>
                <w:rFonts w:eastAsia="MS Mincho"/>
                <w:sz w:val="16"/>
                <w:szCs w:val="16"/>
                <w:lang w:eastAsia="ja-JP"/>
              </w:rPr>
              <w:t>itutional Effectiveness Report.”</w:t>
            </w:r>
          </w:p>
        </w:tc>
        <w:tc>
          <w:tcPr>
            <w:tcW w:w="1098" w:type="dxa"/>
          </w:tcPr>
          <w:p w:rsidR="00325367" w:rsidRPr="006B09BA" w:rsidRDefault="006B09BA" w:rsidP="00325367">
            <w:pPr>
              <w:spacing w:after="0" w:line="240" w:lineRule="auto"/>
              <w:rPr>
                <w:color w:val="FF0000"/>
              </w:rPr>
            </w:pPr>
            <w:r>
              <w:rPr>
                <w:color w:val="FF0000"/>
              </w:rPr>
              <w:t>3</w:t>
            </w:r>
          </w:p>
        </w:tc>
      </w:tr>
      <w:tr w:rsidR="00325367" w:rsidRPr="005E7672" w:rsidTr="00325367">
        <w:tc>
          <w:tcPr>
            <w:tcW w:w="1368" w:type="dxa"/>
            <w:tcBorders>
              <w:top w:val="nil"/>
              <w:left w:val="nil"/>
              <w:bottom w:val="nil"/>
            </w:tcBorders>
          </w:tcPr>
          <w:p w:rsidR="00325367" w:rsidRPr="005E7672" w:rsidRDefault="00325367" w:rsidP="00325367">
            <w:pPr>
              <w:spacing w:after="0" w:line="240" w:lineRule="auto"/>
            </w:pPr>
          </w:p>
        </w:tc>
        <w:tc>
          <w:tcPr>
            <w:tcW w:w="7110" w:type="dxa"/>
          </w:tcPr>
          <w:p w:rsidR="00325367" w:rsidRPr="005E7672" w:rsidRDefault="00325367" w:rsidP="00325367">
            <w:pPr>
              <w:spacing w:after="0" w:line="240" w:lineRule="auto"/>
            </w:pPr>
            <w:r>
              <w:t xml:space="preserve">  </w:t>
            </w:r>
            <w:r w:rsidRPr="00DA46E2">
              <w:rPr>
                <w:rFonts w:eastAsia="MS Mincho"/>
                <w:sz w:val="16"/>
                <w:szCs w:val="16"/>
                <w:lang w:eastAsia="ja-JP"/>
              </w:rPr>
              <w:t>A “</w:t>
            </w:r>
            <w:r>
              <w:rPr>
                <w:rFonts w:eastAsia="MS Mincho"/>
                <w:sz w:val="16"/>
                <w:szCs w:val="16"/>
                <w:lang w:eastAsia="ja-JP"/>
              </w:rPr>
              <w:t>2</w:t>
            </w:r>
            <w:r w:rsidRPr="00DA46E2">
              <w:rPr>
                <w:rFonts w:eastAsia="MS Mincho"/>
                <w:sz w:val="16"/>
                <w:szCs w:val="16"/>
                <w:lang w:eastAsia="ja-JP"/>
              </w:rPr>
              <w:t>”</w:t>
            </w:r>
            <w:r>
              <w:rPr>
                <w:rFonts w:eastAsia="MS Mincho"/>
                <w:sz w:val="16"/>
                <w:szCs w:val="16"/>
                <w:lang w:eastAsia="ja-JP"/>
              </w:rPr>
              <w:t xml:space="preserve"> would indicate that the sum of the program’s success rates for the past academic year is within 4 percentage points of the most recent college-wide course success rate metric found </w:t>
            </w:r>
            <w:r w:rsidRPr="00DA46E2">
              <w:rPr>
                <w:rFonts w:eastAsia="MS Mincho"/>
                <w:sz w:val="16"/>
                <w:szCs w:val="16"/>
                <w:lang w:eastAsia="ja-JP"/>
              </w:rPr>
              <w:t>in the annual “VC Institutional Effectiveness Report</w:t>
            </w:r>
            <w:r>
              <w:rPr>
                <w:rFonts w:eastAsia="MS Mincho"/>
                <w:sz w:val="16"/>
                <w:szCs w:val="16"/>
                <w:lang w:eastAsia="ja-JP"/>
              </w:rPr>
              <w:t>.</w:t>
            </w:r>
            <w:r w:rsidRPr="00DA46E2">
              <w:rPr>
                <w:rFonts w:eastAsia="MS Mincho"/>
                <w:sz w:val="16"/>
                <w:szCs w:val="16"/>
                <w:lang w:eastAsia="ja-JP"/>
              </w:rPr>
              <w:t xml:space="preserve">” </w:t>
            </w:r>
            <w:r>
              <w:rPr>
                <w:rFonts w:eastAsia="MS Mincho"/>
                <w:sz w:val="16"/>
                <w:szCs w:val="16"/>
                <w:lang w:eastAsia="ja-JP"/>
              </w:rPr>
              <w:t xml:space="preserve"> </w:t>
            </w:r>
          </w:p>
        </w:tc>
        <w:tc>
          <w:tcPr>
            <w:tcW w:w="1098" w:type="dxa"/>
          </w:tcPr>
          <w:p w:rsidR="00325367" w:rsidRPr="005E7672" w:rsidRDefault="00325367" w:rsidP="00325367">
            <w:pPr>
              <w:spacing w:after="0" w:line="240" w:lineRule="auto"/>
            </w:pPr>
          </w:p>
        </w:tc>
      </w:tr>
      <w:tr w:rsidR="00325367" w:rsidRPr="005E7672" w:rsidTr="00325367">
        <w:tc>
          <w:tcPr>
            <w:tcW w:w="1368" w:type="dxa"/>
            <w:tcBorders>
              <w:top w:val="nil"/>
              <w:left w:val="nil"/>
              <w:bottom w:val="nil"/>
            </w:tcBorders>
          </w:tcPr>
          <w:p w:rsidR="00325367" w:rsidRPr="005E7672" w:rsidRDefault="00325367" w:rsidP="00325367">
            <w:pPr>
              <w:spacing w:after="0" w:line="240" w:lineRule="auto"/>
            </w:pPr>
          </w:p>
        </w:tc>
        <w:tc>
          <w:tcPr>
            <w:tcW w:w="7110" w:type="dxa"/>
          </w:tcPr>
          <w:p w:rsidR="00325367" w:rsidRPr="005E7672" w:rsidRDefault="00325367" w:rsidP="00325367">
            <w:pPr>
              <w:spacing w:after="0" w:line="240" w:lineRule="auto"/>
            </w:pPr>
            <w:r>
              <w:t xml:space="preserve">  </w:t>
            </w:r>
            <w:r w:rsidRPr="00DA46E2">
              <w:rPr>
                <w:rFonts w:eastAsia="MS Mincho"/>
                <w:sz w:val="16"/>
                <w:szCs w:val="16"/>
                <w:lang w:eastAsia="ja-JP"/>
              </w:rPr>
              <w:t>A “</w:t>
            </w:r>
            <w:r>
              <w:rPr>
                <w:rFonts w:eastAsia="MS Mincho"/>
                <w:sz w:val="16"/>
                <w:szCs w:val="16"/>
                <w:lang w:eastAsia="ja-JP"/>
              </w:rPr>
              <w:t>1</w:t>
            </w:r>
            <w:r w:rsidRPr="00DA46E2">
              <w:rPr>
                <w:rFonts w:eastAsia="MS Mincho"/>
                <w:sz w:val="16"/>
                <w:szCs w:val="16"/>
                <w:lang w:eastAsia="ja-JP"/>
              </w:rPr>
              <w:t>”</w:t>
            </w:r>
            <w:r>
              <w:rPr>
                <w:rFonts w:eastAsia="MS Mincho"/>
                <w:sz w:val="16"/>
                <w:szCs w:val="16"/>
                <w:lang w:eastAsia="ja-JP"/>
              </w:rPr>
              <w:t xml:space="preserve"> would indicate that the sum of the program’s success rates for the past academic year is within 8 percentage points of the most recent college-wide course success rate metric found </w:t>
            </w:r>
            <w:r w:rsidRPr="00DA46E2">
              <w:rPr>
                <w:rFonts w:eastAsia="MS Mincho"/>
                <w:sz w:val="16"/>
                <w:szCs w:val="16"/>
                <w:lang w:eastAsia="ja-JP"/>
              </w:rPr>
              <w:t xml:space="preserve">in the annual “VC Institutional </w:t>
            </w:r>
            <w:r w:rsidRPr="003D59D0">
              <w:rPr>
                <w:rFonts w:eastAsia="MS Mincho"/>
                <w:sz w:val="16"/>
                <w:szCs w:val="16"/>
                <w:lang w:eastAsia="ja-JP"/>
              </w:rPr>
              <w:t>Effectiveness Report.”</w:t>
            </w:r>
          </w:p>
        </w:tc>
        <w:tc>
          <w:tcPr>
            <w:tcW w:w="1098" w:type="dxa"/>
          </w:tcPr>
          <w:p w:rsidR="00325367" w:rsidRPr="005E7672" w:rsidRDefault="00325367" w:rsidP="00325367">
            <w:pPr>
              <w:spacing w:after="0" w:line="240" w:lineRule="auto"/>
            </w:pPr>
          </w:p>
        </w:tc>
      </w:tr>
      <w:tr w:rsidR="00325367" w:rsidRPr="005E7672" w:rsidTr="00325367">
        <w:tc>
          <w:tcPr>
            <w:tcW w:w="1368" w:type="dxa"/>
            <w:tcBorders>
              <w:top w:val="nil"/>
              <w:left w:val="nil"/>
              <w:bottom w:val="nil"/>
            </w:tcBorders>
          </w:tcPr>
          <w:p w:rsidR="00325367" w:rsidRPr="005E7672" w:rsidRDefault="00325367" w:rsidP="00325367">
            <w:pPr>
              <w:spacing w:after="0" w:line="240" w:lineRule="auto"/>
            </w:pPr>
          </w:p>
        </w:tc>
        <w:tc>
          <w:tcPr>
            <w:tcW w:w="7110" w:type="dxa"/>
          </w:tcPr>
          <w:p w:rsidR="00325367" w:rsidRPr="005E7672" w:rsidRDefault="00325367" w:rsidP="00325367">
            <w:pPr>
              <w:spacing w:after="0" w:line="240" w:lineRule="auto"/>
            </w:pPr>
            <w:r>
              <w:rPr>
                <w:rFonts w:eastAsia="MS Mincho"/>
                <w:sz w:val="16"/>
                <w:szCs w:val="16"/>
                <w:lang w:eastAsia="ja-JP"/>
              </w:rPr>
              <w:t xml:space="preserve">  </w:t>
            </w:r>
            <w:r w:rsidRPr="003D59D0">
              <w:rPr>
                <w:rFonts w:eastAsia="MS Mincho"/>
                <w:sz w:val="16"/>
                <w:szCs w:val="16"/>
                <w:lang w:eastAsia="ja-JP"/>
              </w:rPr>
              <w:t xml:space="preserve">A “0” would indicate that the sum of the program’s success rates for the past academic year is lesser than 8 percentage points of the most recent college-wide course success rate metric found in the annual “VC Institutional Effectiveness Report.”   </w:t>
            </w:r>
          </w:p>
        </w:tc>
        <w:tc>
          <w:tcPr>
            <w:tcW w:w="1098" w:type="dxa"/>
          </w:tcPr>
          <w:p w:rsidR="00325367" w:rsidRPr="005E7672" w:rsidRDefault="00325367" w:rsidP="00325367">
            <w:pPr>
              <w:spacing w:after="0" w:line="240" w:lineRule="auto"/>
            </w:pPr>
          </w:p>
        </w:tc>
      </w:tr>
      <w:tr w:rsidR="00325367" w:rsidRPr="005E7672" w:rsidTr="00325367">
        <w:tc>
          <w:tcPr>
            <w:tcW w:w="1368" w:type="dxa"/>
            <w:tcBorders>
              <w:top w:val="nil"/>
              <w:left w:val="nil"/>
              <w:bottom w:val="single" w:sz="4" w:space="0" w:color="auto"/>
              <w:right w:val="nil"/>
            </w:tcBorders>
          </w:tcPr>
          <w:p w:rsidR="00325367" w:rsidRPr="005E7672" w:rsidRDefault="00325367" w:rsidP="00325367">
            <w:pPr>
              <w:spacing w:after="0" w:line="240" w:lineRule="auto"/>
            </w:pPr>
          </w:p>
        </w:tc>
        <w:tc>
          <w:tcPr>
            <w:tcW w:w="7110" w:type="dxa"/>
            <w:tcBorders>
              <w:left w:val="nil"/>
              <w:right w:val="nil"/>
            </w:tcBorders>
          </w:tcPr>
          <w:p w:rsidR="00325367" w:rsidRPr="005E7672" w:rsidRDefault="00325367" w:rsidP="00325367">
            <w:pPr>
              <w:spacing w:after="0" w:line="240" w:lineRule="auto"/>
            </w:pPr>
          </w:p>
        </w:tc>
        <w:tc>
          <w:tcPr>
            <w:tcW w:w="1098" w:type="dxa"/>
            <w:tcBorders>
              <w:left w:val="nil"/>
              <w:bottom w:val="nil"/>
              <w:right w:val="nil"/>
            </w:tcBorders>
          </w:tcPr>
          <w:p w:rsidR="00325367" w:rsidRPr="005E7672" w:rsidRDefault="00325367" w:rsidP="00325367">
            <w:pPr>
              <w:spacing w:after="0" w:line="240" w:lineRule="auto"/>
            </w:pPr>
          </w:p>
        </w:tc>
      </w:tr>
      <w:tr w:rsidR="00325367" w:rsidRPr="005E7672" w:rsidTr="00325367">
        <w:tc>
          <w:tcPr>
            <w:tcW w:w="1368" w:type="dxa"/>
            <w:tcBorders>
              <w:top w:val="single" w:sz="4" w:space="0" w:color="auto"/>
              <w:bottom w:val="single" w:sz="4" w:space="0" w:color="auto"/>
            </w:tcBorders>
          </w:tcPr>
          <w:p w:rsidR="00325367" w:rsidRPr="00914FD0" w:rsidRDefault="00325367" w:rsidP="00325367">
            <w:pPr>
              <w:spacing w:after="0" w:line="240" w:lineRule="auto"/>
              <w:rPr>
                <w:b/>
              </w:rPr>
            </w:pPr>
            <w:r w:rsidRPr="00914FD0">
              <w:rPr>
                <w:b/>
              </w:rPr>
              <w:t>Up to 3</w:t>
            </w:r>
          </w:p>
        </w:tc>
        <w:tc>
          <w:tcPr>
            <w:tcW w:w="7110" w:type="dxa"/>
          </w:tcPr>
          <w:p w:rsidR="00325367" w:rsidRPr="00914FD0" w:rsidRDefault="00325367" w:rsidP="00325367">
            <w:pPr>
              <w:spacing w:after="0" w:line="240" w:lineRule="auto"/>
              <w:rPr>
                <w:b/>
              </w:rPr>
            </w:pPr>
            <w:r w:rsidRPr="00914FD0">
              <w:rPr>
                <w:b/>
              </w:rPr>
              <w:t>Ongoing and active participation in SLO assessment process</w:t>
            </w:r>
          </w:p>
        </w:tc>
        <w:tc>
          <w:tcPr>
            <w:tcW w:w="1098" w:type="dxa"/>
            <w:tcBorders>
              <w:top w:val="nil"/>
              <w:right w:val="nil"/>
            </w:tcBorders>
          </w:tcPr>
          <w:p w:rsidR="00325367" w:rsidRPr="005E7672" w:rsidRDefault="00325367" w:rsidP="00325367">
            <w:pPr>
              <w:spacing w:after="0" w:line="240" w:lineRule="auto"/>
            </w:pPr>
          </w:p>
        </w:tc>
      </w:tr>
      <w:tr w:rsidR="00325367" w:rsidRPr="005E7672" w:rsidTr="00325367">
        <w:tc>
          <w:tcPr>
            <w:tcW w:w="1368" w:type="dxa"/>
            <w:tcBorders>
              <w:left w:val="nil"/>
              <w:bottom w:val="nil"/>
            </w:tcBorders>
          </w:tcPr>
          <w:p w:rsidR="00325367" w:rsidRPr="005E7672" w:rsidRDefault="00325367" w:rsidP="00325367">
            <w:pPr>
              <w:spacing w:after="0" w:line="240" w:lineRule="auto"/>
            </w:pPr>
          </w:p>
        </w:tc>
        <w:tc>
          <w:tcPr>
            <w:tcW w:w="7110" w:type="dxa"/>
          </w:tcPr>
          <w:p w:rsidR="00325367" w:rsidRPr="005E7672" w:rsidRDefault="00325367" w:rsidP="00325367">
            <w:pPr>
              <w:spacing w:after="0" w:line="240" w:lineRule="auto"/>
            </w:pPr>
            <w:r>
              <w:t xml:space="preserve">  </w:t>
            </w:r>
            <w:r w:rsidRPr="003D59D0">
              <w:rPr>
                <w:sz w:val="16"/>
                <w:szCs w:val="16"/>
              </w:rPr>
              <w:t xml:space="preserve">A “3” would indicate that all required courses, programs and institutional level SLOs as indicated by the programs SLO mapping document found in </w:t>
            </w:r>
            <w:proofErr w:type="spellStart"/>
            <w:r w:rsidRPr="003D59D0">
              <w:rPr>
                <w:sz w:val="16"/>
                <w:szCs w:val="16"/>
              </w:rPr>
              <w:t>TracDat</w:t>
            </w:r>
            <w:proofErr w:type="spellEnd"/>
            <w:r w:rsidRPr="003D59D0">
              <w:rPr>
                <w:sz w:val="16"/>
                <w:szCs w:val="16"/>
              </w:rPr>
              <w:t xml:space="preserve"> have been assessed on a regular and robust manner within the past academic year.</w:t>
            </w:r>
          </w:p>
        </w:tc>
        <w:tc>
          <w:tcPr>
            <w:tcW w:w="1098" w:type="dxa"/>
          </w:tcPr>
          <w:p w:rsidR="00325367" w:rsidRPr="006B09BA" w:rsidRDefault="00325367" w:rsidP="00325367">
            <w:pPr>
              <w:spacing w:after="0" w:line="240" w:lineRule="auto"/>
              <w:rPr>
                <w:color w:val="FF0000"/>
              </w:rPr>
            </w:pPr>
          </w:p>
        </w:tc>
      </w:tr>
      <w:tr w:rsidR="00325367" w:rsidRPr="005E7672" w:rsidTr="00325367">
        <w:tc>
          <w:tcPr>
            <w:tcW w:w="1368" w:type="dxa"/>
            <w:tcBorders>
              <w:top w:val="nil"/>
              <w:left w:val="nil"/>
              <w:bottom w:val="nil"/>
            </w:tcBorders>
          </w:tcPr>
          <w:p w:rsidR="00325367" w:rsidRPr="005E7672" w:rsidRDefault="00325367" w:rsidP="00325367">
            <w:pPr>
              <w:spacing w:after="0" w:line="240" w:lineRule="auto"/>
            </w:pPr>
          </w:p>
        </w:tc>
        <w:tc>
          <w:tcPr>
            <w:tcW w:w="7110" w:type="dxa"/>
          </w:tcPr>
          <w:p w:rsidR="00325367" w:rsidRPr="005E7672" w:rsidRDefault="00325367" w:rsidP="00325367">
            <w:pPr>
              <w:spacing w:after="0" w:line="240" w:lineRule="auto"/>
            </w:pPr>
            <w:r>
              <w:t xml:space="preserve">  </w:t>
            </w:r>
            <w:r w:rsidRPr="003D59D0">
              <w:rPr>
                <w:sz w:val="16"/>
                <w:szCs w:val="16"/>
              </w:rPr>
              <w:t>A “2”</w:t>
            </w:r>
            <w:r>
              <w:rPr>
                <w:sz w:val="16"/>
                <w:szCs w:val="16"/>
              </w:rPr>
              <w:t xml:space="preserve"> would indicate that 95</w:t>
            </w:r>
            <w:r w:rsidRPr="003D59D0">
              <w:rPr>
                <w:sz w:val="16"/>
                <w:szCs w:val="16"/>
              </w:rPr>
              <w:t>% of all required courses, programs and institutional level SLOs as indicated by the program’s SLO ma</w:t>
            </w:r>
            <w:r>
              <w:rPr>
                <w:sz w:val="16"/>
                <w:szCs w:val="16"/>
              </w:rPr>
              <w:t xml:space="preserve">pping document </w:t>
            </w:r>
            <w:r w:rsidRPr="003D59D0">
              <w:rPr>
                <w:sz w:val="16"/>
                <w:szCs w:val="16"/>
              </w:rPr>
              <w:t>have been</w:t>
            </w:r>
            <w:r>
              <w:rPr>
                <w:sz w:val="16"/>
                <w:szCs w:val="16"/>
              </w:rPr>
              <w:t xml:space="preserve"> assessed on a regular and robust manner within the past academic year.</w:t>
            </w:r>
          </w:p>
        </w:tc>
        <w:tc>
          <w:tcPr>
            <w:tcW w:w="1098" w:type="dxa"/>
          </w:tcPr>
          <w:p w:rsidR="00325367" w:rsidRPr="005E7672" w:rsidRDefault="00627959" w:rsidP="00325367">
            <w:pPr>
              <w:spacing w:after="0" w:line="240" w:lineRule="auto"/>
            </w:pPr>
            <w:r w:rsidRPr="00627959">
              <w:rPr>
                <w:color w:val="FF0000"/>
              </w:rPr>
              <w:t>2</w:t>
            </w:r>
          </w:p>
        </w:tc>
      </w:tr>
      <w:tr w:rsidR="00325367" w:rsidRPr="005E7672" w:rsidTr="00325367">
        <w:tc>
          <w:tcPr>
            <w:tcW w:w="1368" w:type="dxa"/>
            <w:tcBorders>
              <w:top w:val="nil"/>
              <w:left w:val="nil"/>
              <w:bottom w:val="nil"/>
            </w:tcBorders>
          </w:tcPr>
          <w:p w:rsidR="00325367" w:rsidRPr="005E7672" w:rsidRDefault="00325367" w:rsidP="00325367">
            <w:pPr>
              <w:spacing w:after="0" w:line="240" w:lineRule="auto"/>
            </w:pPr>
          </w:p>
        </w:tc>
        <w:tc>
          <w:tcPr>
            <w:tcW w:w="7110" w:type="dxa"/>
          </w:tcPr>
          <w:p w:rsidR="00325367" w:rsidRPr="005E7672" w:rsidRDefault="00325367" w:rsidP="00325367">
            <w:pPr>
              <w:spacing w:after="0" w:line="240" w:lineRule="auto"/>
            </w:pPr>
            <w:r>
              <w:t xml:space="preserve">  </w:t>
            </w:r>
            <w:r>
              <w:rPr>
                <w:sz w:val="16"/>
                <w:szCs w:val="16"/>
              </w:rPr>
              <w:t xml:space="preserve">A “1” would indicate that 90% of all required courses, programs and institutional level SLOs as indicated by the </w:t>
            </w:r>
            <w:r w:rsidR="003A3A04">
              <w:rPr>
                <w:sz w:val="16"/>
                <w:szCs w:val="16"/>
              </w:rPr>
              <w:t xml:space="preserve">program’s SLO mapping document </w:t>
            </w:r>
            <w:r>
              <w:rPr>
                <w:sz w:val="16"/>
                <w:szCs w:val="16"/>
              </w:rPr>
              <w:t>have been assessed on a regular and robust manner within the past academic year.</w:t>
            </w:r>
          </w:p>
        </w:tc>
        <w:tc>
          <w:tcPr>
            <w:tcW w:w="1098" w:type="dxa"/>
          </w:tcPr>
          <w:p w:rsidR="00325367" w:rsidRPr="005E7672" w:rsidRDefault="00325367" w:rsidP="00325367">
            <w:pPr>
              <w:spacing w:after="0" w:line="240" w:lineRule="auto"/>
            </w:pPr>
          </w:p>
        </w:tc>
      </w:tr>
      <w:tr w:rsidR="00325367" w:rsidRPr="005E7672" w:rsidTr="00325367">
        <w:tc>
          <w:tcPr>
            <w:tcW w:w="1368" w:type="dxa"/>
            <w:tcBorders>
              <w:top w:val="nil"/>
              <w:left w:val="nil"/>
              <w:bottom w:val="nil"/>
            </w:tcBorders>
          </w:tcPr>
          <w:p w:rsidR="00325367" w:rsidRPr="005E7672" w:rsidRDefault="00325367" w:rsidP="00325367">
            <w:pPr>
              <w:spacing w:after="0" w:line="240" w:lineRule="auto"/>
            </w:pPr>
          </w:p>
        </w:tc>
        <w:tc>
          <w:tcPr>
            <w:tcW w:w="7110" w:type="dxa"/>
          </w:tcPr>
          <w:p w:rsidR="00325367" w:rsidRPr="005E7672" w:rsidRDefault="00325367" w:rsidP="00325367">
            <w:pPr>
              <w:spacing w:after="0" w:line="240" w:lineRule="auto"/>
            </w:pPr>
            <w:r>
              <w:t xml:space="preserve">  </w:t>
            </w:r>
            <w:r>
              <w:rPr>
                <w:sz w:val="16"/>
                <w:szCs w:val="16"/>
              </w:rPr>
              <w:t xml:space="preserve">A “0” would indicate than less than 90% of all required courses, programs and institutional level SLOs as indicated by the program’s SLO mapping document have been assessed on a regular and robust manner within the past academic year.   </w:t>
            </w:r>
          </w:p>
        </w:tc>
        <w:tc>
          <w:tcPr>
            <w:tcW w:w="1098" w:type="dxa"/>
          </w:tcPr>
          <w:p w:rsidR="00325367" w:rsidRPr="005E7672" w:rsidRDefault="00325367" w:rsidP="00325367">
            <w:pPr>
              <w:spacing w:after="0" w:line="240" w:lineRule="auto"/>
            </w:pPr>
          </w:p>
        </w:tc>
      </w:tr>
    </w:tbl>
    <w:p w:rsidR="003823B4" w:rsidRDefault="003823B4" w:rsidP="00325367">
      <w:pPr>
        <w:pStyle w:val="NoSpacing"/>
      </w:pPr>
    </w:p>
    <w:p w:rsidR="00325367" w:rsidRDefault="00325367" w:rsidP="00325367">
      <w:pPr>
        <w:pStyle w:val="NoSpacing"/>
      </w:pPr>
      <w:r>
        <w:t>In no more than two to three sentences, supply a narrative explanation, rationale or justification for the score you provided, especially for programs with a score of less than 22:</w:t>
      </w:r>
    </w:p>
    <w:p w:rsidR="00AC7C5E" w:rsidRDefault="00AC7C5E" w:rsidP="00325367">
      <w:pPr>
        <w:pStyle w:val="NoSpacing"/>
      </w:pPr>
    </w:p>
    <w:p w:rsidR="003823B4" w:rsidRPr="00FB0315" w:rsidRDefault="00FB0315" w:rsidP="00FB0315">
      <w:pPr>
        <w:spacing w:after="0" w:line="240" w:lineRule="auto"/>
        <w:rPr>
          <w:color w:val="FF0000"/>
        </w:rPr>
      </w:pPr>
      <w:r w:rsidRPr="00FB0315">
        <w:rPr>
          <w:color w:val="FF0000"/>
        </w:rPr>
        <w:t>Based on Retention, Success, and Productivi</w:t>
      </w:r>
      <w:r>
        <w:rPr>
          <w:color w:val="FF0000"/>
        </w:rPr>
        <w:t xml:space="preserve">ty scores, the overall score for the </w:t>
      </w:r>
      <w:r w:rsidR="00CA6A7D">
        <w:rPr>
          <w:color w:val="FF0000"/>
        </w:rPr>
        <w:t>Astronomy</w:t>
      </w:r>
      <w:r w:rsidRPr="00FB0315">
        <w:rPr>
          <w:color w:val="FF0000"/>
        </w:rPr>
        <w:t xml:space="preserve"> </w:t>
      </w:r>
      <w:r>
        <w:rPr>
          <w:color w:val="FF0000"/>
        </w:rPr>
        <w:t xml:space="preserve">program </w:t>
      </w:r>
      <w:r w:rsidRPr="00FB0315">
        <w:rPr>
          <w:color w:val="FF0000"/>
        </w:rPr>
        <w:t>was 2</w:t>
      </w:r>
      <w:r>
        <w:rPr>
          <w:color w:val="FF0000"/>
        </w:rPr>
        <w:t>3</w:t>
      </w:r>
      <w:r w:rsidRPr="00FB0315">
        <w:rPr>
          <w:color w:val="FF0000"/>
        </w:rPr>
        <w:t xml:space="preserve">/26.  </w:t>
      </w:r>
      <w:r w:rsidR="00CA6A7D">
        <w:rPr>
          <w:color w:val="FF0000"/>
        </w:rPr>
        <w:t>Astronomy</w:t>
      </w:r>
      <w:r w:rsidRPr="00FB0315">
        <w:rPr>
          <w:color w:val="FF0000"/>
        </w:rPr>
        <w:t xml:space="preserve"> scored </w:t>
      </w:r>
      <w:r w:rsidR="00A37843">
        <w:rPr>
          <w:color w:val="FF0000"/>
        </w:rPr>
        <w:t>well</w:t>
      </w:r>
      <w:r w:rsidRPr="00FB0315">
        <w:rPr>
          <w:color w:val="FF0000"/>
        </w:rPr>
        <w:t xml:space="preserve"> in all categories except for </w:t>
      </w:r>
      <w:r w:rsidR="00A37843">
        <w:rPr>
          <w:color w:val="FF0000"/>
        </w:rPr>
        <w:t xml:space="preserve">certain </w:t>
      </w:r>
      <w:r w:rsidRPr="00FB0315">
        <w:rPr>
          <w:color w:val="FF0000"/>
        </w:rPr>
        <w:t>Course Completion Rate</w:t>
      </w:r>
      <w:r w:rsidR="00A37843">
        <w:rPr>
          <w:color w:val="FF0000"/>
        </w:rPr>
        <w:t>s</w:t>
      </w:r>
      <w:r w:rsidRPr="00FB0315">
        <w:rPr>
          <w:color w:val="FF0000"/>
        </w:rPr>
        <w:t xml:space="preserve"> and </w:t>
      </w:r>
      <w:r>
        <w:rPr>
          <w:color w:val="FF0000"/>
        </w:rPr>
        <w:t xml:space="preserve">an </w:t>
      </w:r>
      <w:r w:rsidRPr="00FB0315">
        <w:rPr>
          <w:color w:val="FF0000"/>
        </w:rPr>
        <w:t>agreed on Productivity Rate where scores were at or slightly less than District Goals.</w:t>
      </w:r>
    </w:p>
    <w:p w:rsidR="00AC7C5E" w:rsidRDefault="00AC7C5E" w:rsidP="00325367">
      <w:pPr>
        <w:pStyle w:val="NoSpacing"/>
      </w:pPr>
    </w:p>
    <w:p w:rsidR="00325367" w:rsidRDefault="00325367" w:rsidP="00325367"/>
    <w:p w:rsidR="00325367" w:rsidRDefault="00325367">
      <w:r>
        <w:t>Score interpretation, academic programs:</w:t>
      </w:r>
    </w:p>
    <w:p w:rsidR="00325367" w:rsidRDefault="00325367" w:rsidP="00325367">
      <w:pPr>
        <w:pStyle w:val="NoSpacing"/>
      </w:pPr>
      <w:r w:rsidRPr="00914FD0">
        <w:rPr>
          <w:b/>
        </w:rPr>
        <w:t>22-26</w:t>
      </w:r>
      <w:r>
        <w:tab/>
      </w:r>
      <w:r>
        <w:tab/>
        <w:t>Program is current and vibrant with no further action recommended</w:t>
      </w:r>
    </w:p>
    <w:p w:rsidR="00325367" w:rsidRDefault="00325367" w:rsidP="00325367">
      <w:pPr>
        <w:pStyle w:val="NoSpacing"/>
      </w:pPr>
      <w:r w:rsidRPr="00914FD0">
        <w:rPr>
          <w:b/>
        </w:rPr>
        <w:t>18-21</w:t>
      </w:r>
      <w:r>
        <w:tab/>
      </w:r>
      <w:r>
        <w:tab/>
        <w:t>Recommendation to attempt to strengthen program</w:t>
      </w:r>
    </w:p>
    <w:p w:rsidR="00325367" w:rsidRDefault="00325367" w:rsidP="00325367">
      <w:pPr>
        <w:pStyle w:val="NoSpacing"/>
      </w:pPr>
      <w:r w:rsidRPr="00914FD0">
        <w:rPr>
          <w:b/>
        </w:rPr>
        <w:t>Below 18</w:t>
      </w:r>
      <w:r>
        <w:tab/>
        <w:t>Recommendation to consider discontinuation of the program</w:t>
      </w:r>
    </w:p>
    <w:p w:rsidR="003823B4" w:rsidRDefault="003823B4">
      <w:pPr>
        <w:rPr>
          <w:b/>
        </w:rPr>
      </w:pPr>
      <w:r>
        <w:rPr>
          <w:b/>
        </w:rPr>
        <w:br w:type="page"/>
      </w:r>
    </w:p>
    <w:p w:rsidR="00076417" w:rsidRDefault="00076417" w:rsidP="00761F87">
      <w:pPr>
        <w:jc w:val="center"/>
        <w:rPr>
          <w:b/>
        </w:rPr>
      </w:pPr>
      <w:r>
        <w:rPr>
          <w:b/>
        </w:rPr>
        <w:lastRenderedPageBreak/>
        <w:t>Appendix D</w:t>
      </w:r>
    </w:p>
    <w:p w:rsidR="003823B4" w:rsidRPr="0073302D" w:rsidRDefault="003823B4" w:rsidP="00761F87">
      <w:pPr>
        <w:jc w:val="center"/>
        <w:rPr>
          <w:b/>
        </w:rPr>
      </w:pPr>
      <w:r>
        <w:rPr>
          <w:b/>
        </w:rPr>
        <w:t>Rubric for Instructional Program Vitality-CTE</w:t>
      </w:r>
    </w:p>
    <w:p w:rsidR="003823B4" w:rsidRPr="00ED5982" w:rsidRDefault="003823B4">
      <w:pPr>
        <w:rPr>
          <w:sz w:val="20"/>
          <w:szCs w:val="20"/>
        </w:rPr>
      </w:pPr>
      <w:r w:rsidRPr="00ED5982">
        <w:rPr>
          <w:sz w:val="20"/>
          <w:szCs w:val="20"/>
        </w:rPr>
        <w:t>The purpose of this rubric is to aid a program in thoughtful, meaningful and reflective self-evaluation. This rubric is also a defensible and objective way at looking at program viability and efficacy. This rubric should not be used as the mechanism to justify funding requests or for resource allocation.  Lastly, a low score on this rubric does not preclude a program from requesting documented and necessary resource requests in other parts of this program review document.</w:t>
      </w:r>
    </w:p>
    <w:p w:rsidR="003823B4" w:rsidRPr="003D59D0" w:rsidRDefault="003823B4">
      <w:pPr>
        <w:rPr>
          <w:u w:val="single"/>
        </w:rPr>
      </w:pPr>
      <w:r>
        <w:rPr>
          <w:b/>
        </w:rPr>
        <w:t xml:space="preserve">CTE </w:t>
      </w:r>
      <w:r w:rsidRPr="0073302D">
        <w:rPr>
          <w:b/>
        </w:rPr>
        <w:t>programs: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48"/>
        <w:gridCol w:w="6915"/>
        <w:gridCol w:w="1087"/>
      </w:tblGrid>
      <w:tr w:rsidR="003823B4" w:rsidRPr="005E7672" w:rsidTr="00761F87">
        <w:tc>
          <w:tcPr>
            <w:tcW w:w="1368" w:type="dxa"/>
          </w:tcPr>
          <w:p w:rsidR="003823B4" w:rsidRPr="00B3232C" w:rsidRDefault="003823B4" w:rsidP="00761F87">
            <w:pPr>
              <w:spacing w:after="0" w:line="240" w:lineRule="auto"/>
              <w:rPr>
                <w:b/>
                <w:sz w:val="24"/>
                <w:szCs w:val="24"/>
              </w:rPr>
            </w:pPr>
            <w:r w:rsidRPr="00B3232C">
              <w:rPr>
                <w:b/>
                <w:sz w:val="24"/>
                <w:szCs w:val="24"/>
              </w:rPr>
              <w:t>Point Value</w:t>
            </w:r>
          </w:p>
        </w:tc>
        <w:tc>
          <w:tcPr>
            <w:tcW w:w="7110" w:type="dxa"/>
          </w:tcPr>
          <w:p w:rsidR="003823B4" w:rsidRPr="00B3232C" w:rsidRDefault="003823B4" w:rsidP="00761F87">
            <w:pPr>
              <w:spacing w:after="0" w:line="240" w:lineRule="auto"/>
              <w:rPr>
                <w:b/>
                <w:sz w:val="24"/>
                <w:szCs w:val="24"/>
              </w:rPr>
            </w:pPr>
            <w:r w:rsidRPr="00B3232C">
              <w:rPr>
                <w:b/>
                <w:sz w:val="24"/>
                <w:szCs w:val="24"/>
              </w:rPr>
              <w:t>Element</w:t>
            </w:r>
          </w:p>
        </w:tc>
        <w:tc>
          <w:tcPr>
            <w:tcW w:w="1098" w:type="dxa"/>
            <w:tcBorders>
              <w:bottom w:val="single" w:sz="4" w:space="0" w:color="auto"/>
            </w:tcBorders>
          </w:tcPr>
          <w:p w:rsidR="003823B4" w:rsidRPr="00B3232C" w:rsidRDefault="003823B4" w:rsidP="00761F87">
            <w:pPr>
              <w:spacing w:after="0" w:line="240" w:lineRule="auto"/>
              <w:rPr>
                <w:b/>
                <w:sz w:val="24"/>
                <w:szCs w:val="24"/>
              </w:rPr>
            </w:pPr>
            <w:r w:rsidRPr="00B3232C">
              <w:rPr>
                <w:b/>
                <w:sz w:val="24"/>
                <w:szCs w:val="24"/>
              </w:rPr>
              <w:t>Score</w:t>
            </w:r>
          </w:p>
        </w:tc>
      </w:tr>
      <w:tr w:rsidR="003823B4" w:rsidRPr="005E7672" w:rsidTr="00761F87">
        <w:tc>
          <w:tcPr>
            <w:tcW w:w="1368" w:type="dxa"/>
            <w:tcBorders>
              <w:bottom w:val="single" w:sz="4" w:space="0" w:color="auto"/>
            </w:tcBorders>
          </w:tcPr>
          <w:p w:rsidR="003823B4" w:rsidRPr="00F930F6" w:rsidRDefault="003823B4" w:rsidP="00761F87">
            <w:pPr>
              <w:spacing w:after="0" w:line="240" w:lineRule="auto"/>
              <w:rPr>
                <w:b/>
              </w:rPr>
            </w:pPr>
            <w:r w:rsidRPr="00F930F6">
              <w:rPr>
                <w:b/>
              </w:rPr>
              <w:t>Up to 6</w:t>
            </w:r>
          </w:p>
        </w:tc>
        <w:tc>
          <w:tcPr>
            <w:tcW w:w="7110" w:type="dxa"/>
          </w:tcPr>
          <w:p w:rsidR="003823B4" w:rsidRPr="005E7672" w:rsidRDefault="003823B4" w:rsidP="00761F87">
            <w:pPr>
              <w:spacing w:after="0" w:line="240" w:lineRule="auto"/>
            </w:pPr>
            <w:r w:rsidRPr="00F930F6">
              <w:rPr>
                <w:b/>
              </w:rPr>
              <w:t>Enrollment demand</w:t>
            </w:r>
            <w:r>
              <w:rPr>
                <w:b/>
              </w:rPr>
              <w:t xml:space="preserve"> / Fill rate</w:t>
            </w:r>
            <w:r>
              <w:t xml:space="preserve"> </w:t>
            </w:r>
            <w:r>
              <w:rPr>
                <w:rStyle w:val="FootnoteReference"/>
              </w:rPr>
              <w:footnoteReference w:id="5"/>
            </w:r>
          </w:p>
        </w:tc>
        <w:tc>
          <w:tcPr>
            <w:tcW w:w="1098" w:type="dxa"/>
            <w:tcBorders>
              <w:right w:val="nil"/>
            </w:tcBorders>
          </w:tcPr>
          <w:p w:rsidR="003823B4" w:rsidRPr="005E7672" w:rsidRDefault="003823B4" w:rsidP="00761F87">
            <w:pPr>
              <w:spacing w:after="0" w:line="240" w:lineRule="auto"/>
            </w:pPr>
          </w:p>
        </w:tc>
      </w:tr>
      <w:tr w:rsidR="003823B4" w:rsidRPr="005E7672" w:rsidTr="00761F87">
        <w:tc>
          <w:tcPr>
            <w:tcW w:w="1368" w:type="dxa"/>
            <w:tcBorders>
              <w:left w:val="nil"/>
              <w:bottom w:val="nil"/>
            </w:tcBorders>
          </w:tcPr>
          <w:p w:rsidR="003823B4" w:rsidRPr="005E7672" w:rsidRDefault="003823B4" w:rsidP="00761F87">
            <w:pPr>
              <w:spacing w:after="0" w:line="240" w:lineRule="auto"/>
            </w:pPr>
          </w:p>
        </w:tc>
        <w:tc>
          <w:tcPr>
            <w:tcW w:w="7110" w:type="dxa"/>
          </w:tcPr>
          <w:p w:rsidR="003823B4" w:rsidRPr="005E7672" w:rsidRDefault="003823B4" w:rsidP="00761F87">
            <w:pPr>
              <w:spacing w:after="0" w:line="240" w:lineRule="auto"/>
            </w:pPr>
            <w:r>
              <w:t xml:space="preserve">  </w:t>
            </w:r>
            <w:r w:rsidRPr="00DA46E2">
              <w:rPr>
                <w:sz w:val="16"/>
                <w:szCs w:val="16"/>
              </w:rPr>
              <w:t>A “6” would be the ability to fill 100% of sections prior to the start of the semester.</w:t>
            </w:r>
          </w:p>
        </w:tc>
        <w:tc>
          <w:tcPr>
            <w:tcW w:w="1098" w:type="dxa"/>
          </w:tcPr>
          <w:p w:rsidR="003823B4" w:rsidRPr="005E7672" w:rsidRDefault="003823B4" w:rsidP="00761F87">
            <w:pPr>
              <w:spacing w:after="0" w:line="240" w:lineRule="auto"/>
            </w:pPr>
          </w:p>
        </w:tc>
      </w:tr>
      <w:tr w:rsidR="003823B4" w:rsidRPr="005E7672" w:rsidTr="00761F87">
        <w:tc>
          <w:tcPr>
            <w:tcW w:w="1368" w:type="dxa"/>
            <w:tcBorders>
              <w:top w:val="nil"/>
              <w:left w:val="nil"/>
              <w:bottom w:val="nil"/>
            </w:tcBorders>
          </w:tcPr>
          <w:p w:rsidR="003823B4" w:rsidRPr="005E7672" w:rsidRDefault="003823B4" w:rsidP="00761F87">
            <w:pPr>
              <w:spacing w:after="0" w:line="240" w:lineRule="auto"/>
            </w:pPr>
          </w:p>
        </w:tc>
        <w:tc>
          <w:tcPr>
            <w:tcW w:w="7110" w:type="dxa"/>
          </w:tcPr>
          <w:p w:rsidR="003823B4" w:rsidRPr="005E7672" w:rsidRDefault="003823B4" w:rsidP="00761F87">
            <w:pPr>
              <w:spacing w:after="0" w:line="240" w:lineRule="auto"/>
            </w:pPr>
            <w:r>
              <w:t xml:space="preserve">  </w:t>
            </w:r>
            <w:r>
              <w:rPr>
                <w:sz w:val="16"/>
                <w:szCs w:val="16"/>
              </w:rPr>
              <w:t>A “5” would be the ability to fill 95% or greater of class sections prior to the start of the semester for the past two terms.</w:t>
            </w:r>
          </w:p>
        </w:tc>
        <w:tc>
          <w:tcPr>
            <w:tcW w:w="1098" w:type="dxa"/>
          </w:tcPr>
          <w:p w:rsidR="003823B4" w:rsidRPr="005E7672" w:rsidRDefault="003823B4" w:rsidP="00761F87">
            <w:pPr>
              <w:spacing w:after="0" w:line="240" w:lineRule="auto"/>
            </w:pPr>
          </w:p>
        </w:tc>
      </w:tr>
      <w:tr w:rsidR="003823B4" w:rsidRPr="005E7672" w:rsidTr="00761F87">
        <w:tc>
          <w:tcPr>
            <w:tcW w:w="1368" w:type="dxa"/>
            <w:tcBorders>
              <w:top w:val="nil"/>
              <w:left w:val="nil"/>
              <w:bottom w:val="nil"/>
            </w:tcBorders>
          </w:tcPr>
          <w:p w:rsidR="003823B4" w:rsidRPr="005E7672" w:rsidRDefault="003823B4" w:rsidP="00761F87">
            <w:pPr>
              <w:spacing w:after="0" w:line="240" w:lineRule="auto"/>
            </w:pPr>
          </w:p>
        </w:tc>
        <w:tc>
          <w:tcPr>
            <w:tcW w:w="7110" w:type="dxa"/>
          </w:tcPr>
          <w:p w:rsidR="003823B4" w:rsidRPr="005E7672" w:rsidRDefault="003823B4" w:rsidP="00761F87">
            <w:pPr>
              <w:spacing w:after="0" w:line="240" w:lineRule="auto"/>
            </w:pPr>
            <w:r>
              <w:t xml:space="preserve">  </w:t>
            </w:r>
            <w:r>
              <w:rPr>
                <w:sz w:val="16"/>
                <w:szCs w:val="16"/>
              </w:rPr>
              <w:t>A “4” would be the ability to fill 90% or greater of class sections prior to the start of a semester for the past two terms.</w:t>
            </w:r>
          </w:p>
        </w:tc>
        <w:tc>
          <w:tcPr>
            <w:tcW w:w="1098" w:type="dxa"/>
          </w:tcPr>
          <w:p w:rsidR="003823B4" w:rsidRPr="005E7672" w:rsidRDefault="003823B4" w:rsidP="00761F87">
            <w:pPr>
              <w:spacing w:after="0" w:line="240" w:lineRule="auto"/>
            </w:pPr>
          </w:p>
        </w:tc>
      </w:tr>
      <w:tr w:rsidR="003823B4" w:rsidRPr="005E7672" w:rsidTr="00761F87">
        <w:tc>
          <w:tcPr>
            <w:tcW w:w="1368" w:type="dxa"/>
            <w:tcBorders>
              <w:top w:val="nil"/>
              <w:left w:val="nil"/>
              <w:bottom w:val="nil"/>
            </w:tcBorders>
          </w:tcPr>
          <w:p w:rsidR="003823B4" w:rsidRPr="005E7672" w:rsidRDefault="003823B4" w:rsidP="00761F87">
            <w:pPr>
              <w:spacing w:after="0" w:line="240" w:lineRule="auto"/>
            </w:pPr>
          </w:p>
        </w:tc>
        <w:tc>
          <w:tcPr>
            <w:tcW w:w="7110" w:type="dxa"/>
          </w:tcPr>
          <w:p w:rsidR="003823B4" w:rsidRPr="005E7672" w:rsidRDefault="003823B4" w:rsidP="00761F87">
            <w:pPr>
              <w:spacing w:after="0" w:line="240" w:lineRule="auto"/>
            </w:pPr>
            <w:r>
              <w:t xml:space="preserve">  </w:t>
            </w:r>
            <w:r>
              <w:rPr>
                <w:sz w:val="16"/>
                <w:szCs w:val="16"/>
              </w:rPr>
              <w:t>A “3” would be the ability to fill 85% or greater of class sections prior to the start of a semester for the past two terms.</w:t>
            </w:r>
          </w:p>
        </w:tc>
        <w:tc>
          <w:tcPr>
            <w:tcW w:w="1098" w:type="dxa"/>
          </w:tcPr>
          <w:p w:rsidR="003823B4" w:rsidRPr="005E7672" w:rsidRDefault="003823B4" w:rsidP="00761F87">
            <w:pPr>
              <w:spacing w:after="0" w:line="240" w:lineRule="auto"/>
            </w:pPr>
          </w:p>
        </w:tc>
      </w:tr>
      <w:tr w:rsidR="003823B4" w:rsidRPr="005E7672" w:rsidTr="00761F87">
        <w:tc>
          <w:tcPr>
            <w:tcW w:w="1368" w:type="dxa"/>
            <w:tcBorders>
              <w:top w:val="nil"/>
              <w:left w:val="nil"/>
              <w:bottom w:val="nil"/>
            </w:tcBorders>
          </w:tcPr>
          <w:p w:rsidR="003823B4" w:rsidRPr="005E7672" w:rsidRDefault="003823B4" w:rsidP="00761F87">
            <w:pPr>
              <w:spacing w:after="0" w:line="240" w:lineRule="auto"/>
            </w:pPr>
          </w:p>
        </w:tc>
        <w:tc>
          <w:tcPr>
            <w:tcW w:w="7110" w:type="dxa"/>
          </w:tcPr>
          <w:p w:rsidR="003823B4" w:rsidRPr="005E7672" w:rsidRDefault="003823B4" w:rsidP="00761F87">
            <w:pPr>
              <w:spacing w:after="0" w:line="240" w:lineRule="auto"/>
            </w:pPr>
            <w:r>
              <w:t xml:space="preserve">  </w:t>
            </w:r>
            <w:r>
              <w:rPr>
                <w:sz w:val="16"/>
                <w:szCs w:val="16"/>
              </w:rPr>
              <w:t>A “2” would be the ability to fill 80% or greater of class sections prior to the start of a semester for the past two terms.</w:t>
            </w:r>
          </w:p>
        </w:tc>
        <w:tc>
          <w:tcPr>
            <w:tcW w:w="1098" w:type="dxa"/>
          </w:tcPr>
          <w:p w:rsidR="003823B4" w:rsidRPr="005E7672" w:rsidRDefault="003823B4" w:rsidP="00761F87">
            <w:pPr>
              <w:spacing w:after="0" w:line="240" w:lineRule="auto"/>
            </w:pPr>
          </w:p>
        </w:tc>
      </w:tr>
      <w:tr w:rsidR="003823B4" w:rsidRPr="005E7672" w:rsidTr="00761F87">
        <w:tc>
          <w:tcPr>
            <w:tcW w:w="1368" w:type="dxa"/>
            <w:tcBorders>
              <w:top w:val="nil"/>
              <w:left w:val="nil"/>
              <w:bottom w:val="nil"/>
            </w:tcBorders>
          </w:tcPr>
          <w:p w:rsidR="003823B4" w:rsidRPr="005E7672" w:rsidRDefault="003823B4" w:rsidP="00761F87">
            <w:pPr>
              <w:spacing w:after="0" w:line="240" w:lineRule="auto"/>
            </w:pPr>
          </w:p>
        </w:tc>
        <w:tc>
          <w:tcPr>
            <w:tcW w:w="7110" w:type="dxa"/>
          </w:tcPr>
          <w:p w:rsidR="003823B4" w:rsidRPr="005E7672" w:rsidRDefault="003823B4" w:rsidP="00761F87">
            <w:pPr>
              <w:spacing w:after="0" w:line="240" w:lineRule="auto"/>
            </w:pPr>
            <w:r>
              <w:t xml:space="preserve">  </w:t>
            </w:r>
            <w:r>
              <w:rPr>
                <w:sz w:val="16"/>
                <w:szCs w:val="16"/>
              </w:rPr>
              <w:t>A “1” would be the ability to fill 75% or greater of class sections prior to the start of a semester for the past two terms.</w:t>
            </w:r>
          </w:p>
        </w:tc>
        <w:tc>
          <w:tcPr>
            <w:tcW w:w="1098" w:type="dxa"/>
          </w:tcPr>
          <w:p w:rsidR="003823B4" w:rsidRPr="005E7672" w:rsidRDefault="003823B4" w:rsidP="00761F87">
            <w:pPr>
              <w:spacing w:after="0" w:line="240" w:lineRule="auto"/>
            </w:pPr>
          </w:p>
        </w:tc>
      </w:tr>
      <w:tr w:rsidR="003823B4" w:rsidRPr="005E7672" w:rsidTr="00761F87">
        <w:tc>
          <w:tcPr>
            <w:tcW w:w="1368" w:type="dxa"/>
            <w:tcBorders>
              <w:top w:val="nil"/>
              <w:left w:val="nil"/>
              <w:bottom w:val="nil"/>
            </w:tcBorders>
          </w:tcPr>
          <w:p w:rsidR="003823B4" w:rsidRPr="005E7672" w:rsidRDefault="003823B4" w:rsidP="00761F87">
            <w:pPr>
              <w:spacing w:after="0" w:line="240" w:lineRule="auto"/>
            </w:pPr>
          </w:p>
        </w:tc>
        <w:tc>
          <w:tcPr>
            <w:tcW w:w="7110" w:type="dxa"/>
            <w:tcBorders>
              <w:bottom w:val="single" w:sz="4" w:space="0" w:color="auto"/>
            </w:tcBorders>
          </w:tcPr>
          <w:p w:rsidR="003823B4" w:rsidRDefault="003823B4" w:rsidP="00761F87">
            <w:pPr>
              <w:spacing w:after="0" w:line="240" w:lineRule="auto"/>
            </w:pPr>
            <w:r>
              <w:t xml:space="preserve">  </w:t>
            </w:r>
            <w:r>
              <w:rPr>
                <w:sz w:val="16"/>
                <w:szCs w:val="16"/>
              </w:rPr>
              <w:t xml:space="preserve">A </w:t>
            </w:r>
            <w:r w:rsidRPr="00DA46E2">
              <w:rPr>
                <w:sz w:val="16"/>
                <w:szCs w:val="16"/>
              </w:rPr>
              <w:t>“0” wo</w:t>
            </w:r>
            <w:r>
              <w:rPr>
                <w:sz w:val="16"/>
                <w:szCs w:val="16"/>
              </w:rPr>
              <w:t>uld be the ability to fill less than 75% of class sections prior to the start of a semester for the past two terms</w:t>
            </w:r>
            <w:r w:rsidRPr="00DA46E2">
              <w:rPr>
                <w:sz w:val="16"/>
                <w:szCs w:val="16"/>
              </w:rPr>
              <w:t>.</w:t>
            </w:r>
          </w:p>
        </w:tc>
        <w:tc>
          <w:tcPr>
            <w:tcW w:w="1098" w:type="dxa"/>
            <w:tcBorders>
              <w:bottom w:val="single" w:sz="4" w:space="0" w:color="auto"/>
            </w:tcBorders>
          </w:tcPr>
          <w:p w:rsidR="003823B4" w:rsidRPr="005E7672" w:rsidRDefault="003823B4" w:rsidP="00761F87">
            <w:pPr>
              <w:spacing w:after="0" w:line="240" w:lineRule="auto"/>
            </w:pPr>
          </w:p>
        </w:tc>
      </w:tr>
      <w:tr w:rsidR="003823B4" w:rsidRPr="005E7672" w:rsidTr="00761F87">
        <w:tc>
          <w:tcPr>
            <w:tcW w:w="1368" w:type="dxa"/>
            <w:tcBorders>
              <w:top w:val="nil"/>
              <w:left w:val="nil"/>
              <w:bottom w:val="nil"/>
              <w:right w:val="nil"/>
            </w:tcBorders>
          </w:tcPr>
          <w:p w:rsidR="003823B4" w:rsidRPr="005E7672" w:rsidRDefault="003823B4" w:rsidP="00761F87">
            <w:pPr>
              <w:spacing w:after="0" w:line="240" w:lineRule="auto"/>
            </w:pPr>
          </w:p>
        </w:tc>
        <w:tc>
          <w:tcPr>
            <w:tcW w:w="7110" w:type="dxa"/>
            <w:tcBorders>
              <w:left w:val="nil"/>
              <w:right w:val="nil"/>
            </w:tcBorders>
          </w:tcPr>
          <w:p w:rsidR="003823B4" w:rsidRPr="005E7672" w:rsidRDefault="003823B4" w:rsidP="00761F87">
            <w:pPr>
              <w:spacing w:after="0" w:line="240" w:lineRule="auto"/>
            </w:pPr>
          </w:p>
        </w:tc>
        <w:tc>
          <w:tcPr>
            <w:tcW w:w="1098" w:type="dxa"/>
            <w:tcBorders>
              <w:left w:val="nil"/>
              <w:bottom w:val="nil"/>
              <w:right w:val="nil"/>
            </w:tcBorders>
          </w:tcPr>
          <w:p w:rsidR="003823B4" w:rsidRPr="005E7672" w:rsidRDefault="003823B4" w:rsidP="00761F87">
            <w:pPr>
              <w:spacing w:after="0" w:line="240" w:lineRule="auto"/>
            </w:pPr>
          </w:p>
        </w:tc>
      </w:tr>
      <w:tr w:rsidR="003823B4" w:rsidRPr="005E7672" w:rsidTr="00761F87">
        <w:tc>
          <w:tcPr>
            <w:tcW w:w="1368" w:type="dxa"/>
            <w:tcBorders>
              <w:top w:val="nil"/>
              <w:left w:val="nil"/>
            </w:tcBorders>
          </w:tcPr>
          <w:p w:rsidR="003823B4" w:rsidRPr="005E7672" w:rsidRDefault="003823B4" w:rsidP="00761F87">
            <w:pPr>
              <w:spacing w:after="0" w:line="240" w:lineRule="auto"/>
            </w:pPr>
          </w:p>
        </w:tc>
        <w:tc>
          <w:tcPr>
            <w:tcW w:w="7110" w:type="dxa"/>
          </w:tcPr>
          <w:p w:rsidR="003823B4" w:rsidRPr="00F930F6" w:rsidRDefault="003823B4" w:rsidP="00761F87">
            <w:pPr>
              <w:spacing w:after="0" w:line="240" w:lineRule="auto"/>
              <w:rPr>
                <w:b/>
                <w:sz w:val="20"/>
                <w:szCs w:val="20"/>
              </w:rPr>
            </w:pPr>
            <w:r w:rsidRPr="00F930F6">
              <w:rPr>
                <w:b/>
                <w:sz w:val="20"/>
                <w:szCs w:val="20"/>
              </w:rPr>
              <w:t>Sufficient capital / human resources to maintain the program, as defined by:</w:t>
            </w:r>
          </w:p>
        </w:tc>
        <w:tc>
          <w:tcPr>
            <w:tcW w:w="1098" w:type="dxa"/>
            <w:tcBorders>
              <w:top w:val="nil"/>
              <w:bottom w:val="nil"/>
              <w:right w:val="nil"/>
            </w:tcBorders>
          </w:tcPr>
          <w:p w:rsidR="003823B4" w:rsidRPr="005E7672" w:rsidRDefault="003823B4" w:rsidP="00761F87">
            <w:pPr>
              <w:spacing w:after="0" w:line="240" w:lineRule="auto"/>
            </w:pPr>
          </w:p>
        </w:tc>
      </w:tr>
      <w:tr w:rsidR="003823B4" w:rsidRPr="005E7672" w:rsidTr="00761F87">
        <w:tc>
          <w:tcPr>
            <w:tcW w:w="1368" w:type="dxa"/>
            <w:tcBorders>
              <w:bottom w:val="single" w:sz="4" w:space="0" w:color="auto"/>
            </w:tcBorders>
          </w:tcPr>
          <w:p w:rsidR="003823B4" w:rsidRPr="00F930F6" w:rsidRDefault="003823B4" w:rsidP="00761F87">
            <w:pPr>
              <w:spacing w:after="0" w:line="240" w:lineRule="auto"/>
              <w:rPr>
                <w:b/>
              </w:rPr>
            </w:pPr>
            <w:r w:rsidRPr="00F930F6">
              <w:rPr>
                <w:b/>
              </w:rPr>
              <w:t>Up to 3</w:t>
            </w:r>
          </w:p>
        </w:tc>
        <w:tc>
          <w:tcPr>
            <w:tcW w:w="7110" w:type="dxa"/>
          </w:tcPr>
          <w:p w:rsidR="003823B4" w:rsidRPr="00F930F6" w:rsidRDefault="003823B4" w:rsidP="00761F87">
            <w:pPr>
              <w:spacing w:after="0" w:line="240" w:lineRule="auto"/>
              <w:rPr>
                <w:b/>
              </w:rPr>
            </w:pPr>
            <w:r>
              <w:t xml:space="preserve">        </w:t>
            </w:r>
            <w:r w:rsidRPr="00F930F6">
              <w:rPr>
                <w:b/>
              </w:rPr>
              <w:t>Ability to find qualified instructors</w:t>
            </w:r>
          </w:p>
        </w:tc>
        <w:tc>
          <w:tcPr>
            <w:tcW w:w="1098" w:type="dxa"/>
            <w:tcBorders>
              <w:top w:val="nil"/>
              <w:right w:val="nil"/>
            </w:tcBorders>
          </w:tcPr>
          <w:p w:rsidR="003823B4" w:rsidRDefault="003823B4" w:rsidP="00761F87">
            <w:pPr>
              <w:spacing w:after="0" w:line="240" w:lineRule="auto"/>
            </w:pPr>
          </w:p>
        </w:tc>
      </w:tr>
      <w:tr w:rsidR="003823B4" w:rsidRPr="005E7672" w:rsidTr="00761F87">
        <w:tc>
          <w:tcPr>
            <w:tcW w:w="1368" w:type="dxa"/>
            <w:tcBorders>
              <w:left w:val="nil"/>
              <w:bottom w:val="nil"/>
            </w:tcBorders>
          </w:tcPr>
          <w:p w:rsidR="003823B4" w:rsidRDefault="003823B4" w:rsidP="00761F87">
            <w:pPr>
              <w:spacing w:after="0" w:line="240" w:lineRule="auto"/>
            </w:pPr>
          </w:p>
        </w:tc>
        <w:tc>
          <w:tcPr>
            <w:tcW w:w="7110" w:type="dxa"/>
          </w:tcPr>
          <w:p w:rsidR="003823B4" w:rsidRDefault="003823B4" w:rsidP="00761F87">
            <w:pPr>
              <w:spacing w:after="0" w:line="240" w:lineRule="auto"/>
            </w:pPr>
            <w:r>
              <w:rPr>
                <w:sz w:val="16"/>
                <w:szCs w:val="16"/>
              </w:rPr>
              <w:t xml:space="preserve">  </w:t>
            </w:r>
            <w:r w:rsidRPr="00DA46E2">
              <w:rPr>
                <w:sz w:val="16"/>
                <w:szCs w:val="16"/>
              </w:rPr>
              <w:t>A “3” would indicate that no classes have been canceled due to the inability to find qualified instructors.</w:t>
            </w:r>
          </w:p>
        </w:tc>
        <w:tc>
          <w:tcPr>
            <w:tcW w:w="1098" w:type="dxa"/>
          </w:tcPr>
          <w:p w:rsidR="003823B4" w:rsidRDefault="003823B4" w:rsidP="00761F87">
            <w:pPr>
              <w:spacing w:after="0" w:line="240" w:lineRule="auto"/>
            </w:pPr>
          </w:p>
        </w:tc>
      </w:tr>
      <w:tr w:rsidR="003823B4" w:rsidRPr="005E7672" w:rsidTr="00761F87">
        <w:tc>
          <w:tcPr>
            <w:tcW w:w="1368" w:type="dxa"/>
            <w:tcBorders>
              <w:top w:val="nil"/>
              <w:left w:val="nil"/>
              <w:bottom w:val="nil"/>
            </w:tcBorders>
          </w:tcPr>
          <w:p w:rsidR="003823B4" w:rsidRDefault="003823B4" w:rsidP="00761F87">
            <w:pPr>
              <w:spacing w:after="0" w:line="240" w:lineRule="auto"/>
            </w:pPr>
          </w:p>
        </w:tc>
        <w:tc>
          <w:tcPr>
            <w:tcW w:w="7110" w:type="dxa"/>
          </w:tcPr>
          <w:p w:rsidR="003823B4" w:rsidRDefault="003823B4" w:rsidP="00761F87">
            <w:pPr>
              <w:spacing w:after="0" w:line="240" w:lineRule="auto"/>
              <w:rPr>
                <w:sz w:val="16"/>
                <w:szCs w:val="16"/>
              </w:rPr>
            </w:pPr>
            <w:r>
              <w:rPr>
                <w:sz w:val="16"/>
                <w:szCs w:val="16"/>
              </w:rPr>
              <w:t xml:space="preserve">  A “2” would indicate that rarely but occasionally have classes been canceled due to the inability to find qualified instructors.</w:t>
            </w:r>
          </w:p>
        </w:tc>
        <w:tc>
          <w:tcPr>
            <w:tcW w:w="1098" w:type="dxa"/>
          </w:tcPr>
          <w:p w:rsidR="003823B4" w:rsidRDefault="003823B4" w:rsidP="00761F87">
            <w:pPr>
              <w:spacing w:after="0" w:line="240" w:lineRule="auto"/>
            </w:pPr>
          </w:p>
        </w:tc>
      </w:tr>
      <w:tr w:rsidR="003823B4" w:rsidRPr="005E7672" w:rsidTr="00761F87">
        <w:tc>
          <w:tcPr>
            <w:tcW w:w="1368" w:type="dxa"/>
            <w:tcBorders>
              <w:top w:val="nil"/>
              <w:left w:val="nil"/>
              <w:bottom w:val="nil"/>
            </w:tcBorders>
          </w:tcPr>
          <w:p w:rsidR="003823B4" w:rsidRDefault="003823B4" w:rsidP="00761F87">
            <w:pPr>
              <w:spacing w:after="0" w:line="240" w:lineRule="auto"/>
            </w:pPr>
          </w:p>
        </w:tc>
        <w:tc>
          <w:tcPr>
            <w:tcW w:w="7110" w:type="dxa"/>
          </w:tcPr>
          <w:p w:rsidR="003823B4" w:rsidRDefault="003823B4" w:rsidP="00761F87">
            <w:pPr>
              <w:spacing w:after="0" w:line="240" w:lineRule="auto"/>
              <w:rPr>
                <w:sz w:val="16"/>
                <w:szCs w:val="16"/>
              </w:rPr>
            </w:pPr>
            <w:r>
              <w:rPr>
                <w:sz w:val="16"/>
                <w:szCs w:val="16"/>
              </w:rPr>
              <w:t xml:space="preserve">  </w:t>
            </w:r>
            <w:r w:rsidRPr="00DA46E2">
              <w:rPr>
                <w:sz w:val="16"/>
                <w:szCs w:val="16"/>
              </w:rPr>
              <w:t>A “1” would indicate that a significant number of sections in the past year have been canceled due to the inability to find qualified instructors.</w:t>
            </w:r>
          </w:p>
        </w:tc>
        <w:tc>
          <w:tcPr>
            <w:tcW w:w="1098" w:type="dxa"/>
          </w:tcPr>
          <w:p w:rsidR="003823B4" w:rsidRDefault="003823B4" w:rsidP="00761F87">
            <w:pPr>
              <w:spacing w:after="0" w:line="240" w:lineRule="auto"/>
            </w:pPr>
          </w:p>
        </w:tc>
      </w:tr>
      <w:tr w:rsidR="003823B4" w:rsidRPr="005E7672" w:rsidTr="00761F87">
        <w:tc>
          <w:tcPr>
            <w:tcW w:w="1368" w:type="dxa"/>
            <w:tcBorders>
              <w:top w:val="nil"/>
              <w:left w:val="nil"/>
              <w:bottom w:val="single" w:sz="4" w:space="0" w:color="auto"/>
            </w:tcBorders>
          </w:tcPr>
          <w:p w:rsidR="003823B4" w:rsidRDefault="003823B4" w:rsidP="00761F87">
            <w:pPr>
              <w:spacing w:after="0" w:line="240" w:lineRule="auto"/>
            </w:pPr>
          </w:p>
        </w:tc>
        <w:tc>
          <w:tcPr>
            <w:tcW w:w="7110" w:type="dxa"/>
          </w:tcPr>
          <w:p w:rsidR="003823B4" w:rsidRDefault="003823B4" w:rsidP="00761F87">
            <w:pPr>
              <w:spacing w:after="0" w:line="240" w:lineRule="auto"/>
              <w:rPr>
                <w:sz w:val="16"/>
                <w:szCs w:val="16"/>
              </w:rPr>
            </w:pPr>
            <w:r>
              <w:rPr>
                <w:sz w:val="16"/>
                <w:szCs w:val="16"/>
              </w:rPr>
              <w:t xml:space="preserve">  A “0” would indicate that classes are not even scheduled due to the inability to find qualified instructors.</w:t>
            </w:r>
          </w:p>
        </w:tc>
        <w:tc>
          <w:tcPr>
            <w:tcW w:w="1098" w:type="dxa"/>
            <w:tcBorders>
              <w:bottom w:val="single" w:sz="4" w:space="0" w:color="auto"/>
            </w:tcBorders>
          </w:tcPr>
          <w:p w:rsidR="003823B4" w:rsidRDefault="003823B4" w:rsidP="00761F87">
            <w:pPr>
              <w:spacing w:after="0" w:line="240" w:lineRule="auto"/>
            </w:pPr>
          </w:p>
        </w:tc>
      </w:tr>
      <w:tr w:rsidR="003823B4" w:rsidRPr="005E7672" w:rsidTr="00761F87">
        <w:tc>
          <w:tcPr>
            <w:tcW w:w="1368" w:type="dxa"/>
            <w:tcBorders>
              <w:top w:val="single" w:sz="4" w:space="0" w:color="auto"/>
              <w:bottom w:val="single" w:sz="4" w:space="0" w:color="auto"/>
            </w:tcBorders>
          </w:tcPr>
          <w:p w:rsidR="003823B4" w:rsidRPr="00F930F6" w:rsidRDefault="003823B4" w:rsidP="00761F87">
            <w:pPr>
              <w:spacing w:after="0" w:line="240" w:lineRule="auto"/>
              <w:rPr>
                <w:b/>
              </w:rPr>
            </w:pPr>
            <w:r w:rsidRPr="00F930F6">
              <w:rPr>
                <w:b/>
              </w:rPr>
              <w:t>Up to 3</w:t>
            </w:r>
          </w:p>
        </w:tc>
        <w:tc>
          <w:tcPr>
            <w:tcW w:w="7110" w:type="dxa"/>
          </w:tcPr>
          <w:p w:rsidR="003823B4" w:rsidRDefault="003823B4" w:rsidP="00761F87">
            <w:pPr>
              <w:spacing w:after="0" w:line="240" w:lineRule="auto"/>
            </w:pPr>
            <w:r>
              <w:t xml:space="preserve">        </w:t>
            </w:r>
            <w:r w:rsidRPr="00F930F6">
              <w:rPr>
                <w:b/>
              </w:rPr>
              <w:t>Financial resources, equipment, space</w:t>
            </w:r>
          </w:p>
        </w:tc>
        <w:tc>
          <w:tcPr>
            <w:tcW w:w="1098" w:type="dxa"/>
            <w:tcBorders>
              <w:right w:val="nil"/>
            </w:tcBorders>
          </w:tcPr>
          <w:p w:rsidR="003823B4" w:rsidRDefault="003823B4" w:rsidP="00761F87">
            <w:pPr>
              <w:spacing w:after="0" w:line="240" w:lineRule="auto"/>
            </w:pPr>
          </w:p>
        </w:tc>
      </w:tr>
      <w:tr w:rsidR="003823B4" w:rsidRPr="005E7672" w:rsidTr="00761F87">
        <w:tc>
          <w:tcPr>
            <w:tcW w:w="1368" w:type="dxa"/>
            <w:tcBorders>
              <w:left w:val="nil"/>
              <w:bottom w:val="nil"/>
            </w:tcBorders>
          </w:tcPr>
          <w:p w:rsidR="003823B4" w:rsidRDefault="003823B4" w:rsidP="00761F87">
            <w:pPr>
              <w:spacing w:after="0" w:line="240" w:lineRule="auto"/>
            </w:pPr>
          </w:p>
        </w:tc>
        <w:tc>
          <w:tcPr>
            <w:tcW w:w="7110" w:type="dxa"/>
          </w:tcPr>
          <w:p w:rsidR="003823B4" w:rsidRDefault="003823B4" w:rsidP="00761F87">
            <w:pPr>
              <w:spacing w:after="0" w:line="240" w:lineRule="auto"/>
            </w:pPr>
            <w:r>
              <w:t xml:space="preserve">  </w:t>
            </w:r>
            <w:r w:rsidRPr="00DA46E2">
              <w:rPr>
                <w:sz w:val="16"/>
                <w:szCs w:val="16"/>
              </w:rPr>
              <w:t>A “3” would indicate that the program is fully supported with regards to dedicated class / lab space, supplies and equipment.</w:t>
            </w:r>
          </w:p>
        </w:tc>
        <w:tc>
          <w:tcPr>
            <w:tcW w:w="1098" w:type="dxa"/>
          </w:tcPr>
          <w:p w:rsidR="003823B4" w:rsidRDefault="003823B4" w:rsidP="00761F87">
            <w:pPr>
              <w:spacing w:after="0" w:line="240" w:lineRule="auto"/>
            </w:pPr>
          </w:p>
        </w:tc>
      </w:tr>
      <w:tr w:rsidR="003823B4" w:rsidRPr="005E7672" w:rsidTr="00761F87">
        <w:tc>
          <w:tcPr>
            <w:tcW w:w="1368" w:type="dxa"/>
            <w:tcBorders>
              <w:top w:val="nil"/>
              <w:left w:val="nil"/>
              <w:bottom w:val="nil"/>
            </w:tcBorders>
          </w:tcPr>
          <w:p w:rsidR="003823B4" w:rsidRDefault="003823B4" w:rsidP="00761F87">
            <w:pPr>
              <w:spacing w:after="0" w:line="240" w:lineRule="auto"/>
            </w:pPr>
          </w:p>
        </w:tc>
        <w:tc>
          <w:tcPr>
            <w:tcW w:w="7110" w:type="dxa"/>
          </w:tcPr>
          <w:p w:rsidR="003823B4" w:rsidRDefault="003823B4" w:rsidP="00761F87">
            <w:pPr>
              <w:spacing w:after="0" w:line="240" w:lineRule="auto"/>
            </w:pPr>
            <w:r>
              <w:t xml:space="preserve">  </w:t>
            </w:r>
            <w:r>
              <w:rPr>
                <w:sz w:val="16"/>
                <w:szCs w:val="16"/>
              </w:rPr>
              <w:t>A “2” would indicate that the program is partially supported with regards to dedicated class / lab space, supplies and equipment</w:t>
            </w:r>
          </w:p>
        </w:tc>
        <w:tc>
          <w:tcPr>
            <w:tcW w:w="1098" w:type="dxa"/>
          </w:tcPr>
          <w:p w:rsidR="003823B4" w:rsidRDefault="003823B4" w:rsidP="00761F87">
            <w:pPr>
              <w:spacing w:after="0" w:line="240" w:lineRule="auto"/>
            </w:pPr>
          </w:p>
        </w:tc>
      </w:tr>
      <w:tr w:rsidR="003823B4" w:rsidRPr="005E7672" w:rsidTr="00761F87">
        <w:tc>
          <w:tcPr>
            <w:tcW w:w="1368" w:type="dxa"/>
            <w:tcBorders>
              <w:top w:val="nil"/>
              <w:left w:val="nil"/>
              <w:bottom w:val="nil"/>
            </w:tcBorders>
          </w:tcPr>
          <w:p w:rsidR="003823B4" w:rsidRDefault="003823B4" w:rsidP="00761F87">
            <w:pPr>
              <w:spacing w:after="0" w:line="240" w:lineRule="auto"/>
            </w:pPr>
          </w:p>
        </w:tc>
        <w:tc>
          <w:tcPr>
            <w:tcW w:w="7110" w:type="dxa"/>
          </w:tcPr>
          <w:p w:rsidR="003823B4" w:rsidRDefault="003823B4" w:rsidP="00761F87">
            <w:pPr>
              <w:spacing w:after="0" w:line="240" w:lineRule="auto"/>
            </w:pPr>
            <w:r>
              <w:t xml:space="preserve">  </w:t>
            </w:r>
            <w:r w:rsidRPr="00DA46E2">
              <w:rPr>
                <w:sz w:val="16"/>
                <w:szCs w:val="16"/>
              </w:rPr>
              <w:t>A “1” would indicate that the program is minimally supported with regards to dedicate class / lab space, supplies and equipment.</w:t>
            </w:r>
          </w:p>
        </w:tc>
        <w:tc>
          <w:tcPr>
            <w:tcW w:w="1098" w:type="dxa"/>
          </w:tcPr>
          <w:p w:rsidR="003823B4" w:rsidRDefault="003823B4" w:rsidP="00761F87">
            <w:pPr>
              <w:spacing w:after="0" w:line="240" w:lineRule="auto"/>
            </w:pPr>
          </w:p>
        </w:tc>
      </w:tr>
      <w:tr w:rsidR="003823B4" w:rsidRPr="005E7672" w:rsidTr="00761F87">
        <w:tc>
          <w:tcPr>
            <w:tcW w:w="1368" w:type="dxa"/>
            <w:tcBorders>
              <w:top w:val="nil"/>
              <w:left w:val="nil"/>
              <w:bottom w:val="nil"/>
            </w:tcBorders>
          </w:tcPr>
          <w:p w:rsidR="003823B4" w:rsidRDefault="003823B4" w:rsidP="00761F87">
            <w:pPr>
              <w:spacing w:after="0" w:line="240" w:lineRule="auto"/>
            </w:pPr>
          </w:p>
        </w:tc>
        <w:tc>
          <w:tcPr>
            <w:tcW w:w="7110" w:type="dxa"/>
            <w:tcBorders>
              <w:bottom w:val="single" w:sz="4" w:space="0" w:color="auto"/>
            </w:tcBorders>
          </w:tcPr>
          <w:p w:rsidR="003823B4" w:rsidRDefault="003823B4" w:rsidP="00761F87">
            <w:pPr>
              <w:spacing w:after="0" w:line="240" w:lineRule="auto"/>
            </w:pPr>
            <w:r>
              <w:t xml:space="preserve">  </w:t>
            </w:r>
            <w:r>
              <w:rPr>
                <w:sz w:val="16"/>
                <w:szCs w:val="16"/>
              </w:rPr>
              <w:t>A “0” would indicate that there is no college support with regards to class / lab space, supplies and equipment.</w:t>
            </w:r>
          </w:p>
        </w:tc>
        <w:tc>
          <w:tcPr>
            <w:tcW w:w="1098" w:type="dxa"/>
            <w:tcBorders>
              <w:bottom w:val="single" w:sz="4" w:space="0" w:color="auto"/>
            </w:tcBorders>
          </w:tcPr>
          <w:p w:rsidR="003823B4" w:rsidRDefault="003823B4" w:rsidP="00761F87">
            <w:pPr>
              <w:spacing w:after="0" w:line="240" w:lineRule="auto"/>
            </w:pPr>
          </w:p>
        </w:tc>
      </w:tr>
      <w:tr w:rsidR="003823B4" w:rsidRPr="005E7672" w:rsidTr="00761F87">
        <w:tc>
          <w:tcPr>
            <w:tcW w:w="1368" w:type="dxa"/>
            <w:tcBorders>
              <w:top w:val="nil"/>
              <w:left w:val="nil"/>
              <w:right w:val="nil"/>
            </w:tcBorders>
          </w:tcPr>
          <w:p w:rsidR="003823B4" w:rsidRDefault="003823B4" w:rsidP="00761F87">
            <w:pPr>
              <w:spacing w:after="0" w:line="240" w:lineRule="auto"/>
            </w:pPr>
          </w:p>
        </w:tc>
        <w:tc>
          <w:tcPr>
            <w:tcW w:w="7110" w:type="dxa"/>
            <w:tcBorders>
              <w:left w:val="nil"/>
              <w:right w:val="nil"/>
            </w:tcBorders>
          </w:tcPr>
          <w:p w:rsidR="003823B4" w:rsidRDefault="003823B4" w:rsidP="00761F87">
            <w:pPr>
              <w:spacing w:after="0" w:line="240" w:lineRule="auto"/>
            </w:pPr>
          </w:p>
        </w:tc>
        <w:tc>
          <w:tcPr>
            <w:tcW w:w="1098" w:type="dxa"/>
            <w:tcBorders>
              <w:left w:val="nil"/>
              <w:bottom w:val="nil"/>
              <w:right w:val="nil"/>
            </w:tcBorders>
          </w:tcPr>
          <w:p w:rsidR="003823B4" w:rsidRDefault="003823B4" w:rsidP="00761F87">
            <w:pPr>
              <w:spacing w:after="0" w:line="240" w:lineRule="auto"/>
            </w:pPr>
          </w:p>
        </w:tc>
      </w:tr>
      <w:tr w:rsidR="003823B4" w:rsidRPr="005E7672" w:rsidTr="00761F87">
        <w:tc>
          <w:tcPr>
            <w:tcW w:w="1368" w:type="dxa"/>
            <w:tcBorders>
              <w:bottom w:val="single" w:sz="4" w:space="0" w:color="auto"/>
            </w:tcBorders>
          </w:tcPr>
          <w:p w:rsidR="003823B4" w:rsidRPr="00F930F6" w:rsidRDefault="003823B4" w:rsidP="00761F87">
            <w:pPr>
              <w:spacing w:after="0" w:line="240" w:lineRule="auto"/>
              <w:rPr>
                <w:b/>
              </w:rPr>
            </w:pPr>
            <w:r w:rsidRPr="00F930F6">
              <w:rPr>
                <w:b/>
              </w:rPr>
              <w:t>Up to 4</w:t>
            </w:r>
          </w:p>
        </w:tc>
        <w:tc>
          <w:tcPr>
            <w:tcW w:w="7110" w:type="dxa"/>
          </w:tcPr>
          <w:p w:rsidR="003823B4" w:rsidRPr="005E7672" w:rsidRDefault="003823B4" w:rsidP="00761F87">
            <w:pPr>
              <w:spacing w:after="0" w:line="240" w:lineRule="auto"/>
            </w:pPr>
            <w:r w:rsidRPr="00F930F6">
              <w:rPr>
                <w:b/>
              </w:rPr>
              <w:t>Agreed-upon productivity rate</w:t>
            </w:r>
            <w:r>
              <w:t xml:space="preserve"> </w:t>
            </w:r>
            <w:r>
              <w:rPr>
                <w:rStyle w:val="FootnoteReference"/>
              </w:rPr>
              <w:footnoteReference w:id="6"/>
            </w:r>
            <w:r>
              <w:t xml:space="preserve"> </w:t>
            </w:r>
          </w:p>
        </w:tc>
        <w:tc>
          <w:tcPr>
            <w:tcW w:w="1098" w:type="dxa"/>
            <w:tcBorders>
              <w:top w:val="nil"/>
              <w:right w:val="nil"/>
            </w:tcBorders>
          </w:tcPr>
          <w:p w:rsidR="003823B4" w:rsidRPr="005E7672" w:rsidRDefault="003823B4" w:rsidP="00761F87">
            <w:pPr>
              <w:spacing w:after="0" w:line="240" w:lineRule="auto"/>
            </w:pPr>
          </w:p>
        </w:tc>
      </w:tr>
      <w:tr w:rsidR="003823B4" w:rsidRPr="005E7672" w:rsidTr="00761F87">
        <w:tc>
          <w:tcPr>
            <w:tcW w:w="1368" w:type="dxa"/>
            <w:tcBorders>
              <w:left w:val="nil"/>
              <w:bottom w:val="nil"/>
            </w:tcBorders>
          </w:tcPr>
          <w:p w:rsidR="003823B4" w:rsidRPr="005E7672" w:rsidRDefault="003823B4" w:rsidP="00761F87">
            <w:pPr>
              <w:spacing w:after="0" w:line="240" w:lineRule="auto"/>
            </w:pPr>
          </w:p>
        </w:tc>
        <w:tc>
          <w:tcPr>
            <w:tcW w:w="7110" w:type="dxa"/>
          </w:tcPr>
          <w:p w:rsidR="003823B4" w:rsidRDefault="003823B4" w:rsidP="00761F87">
            <w:pPr>
              <w:spacing w:after="0" w:line="240" w:lineRule="auto"/>
            </w:pPr>
            <w:r>
              <w:t xml:space="preserve">  </w:t>
            </w:r>
            <w:r w:rsidRPr="00DA46E2">
              <w:rPr>
                <w:sz w:val="16"/>
                <w:szCs w:val="16"/>
              </w:rPr>
              <w:t>A “4” would indicate that a program has met or exceeded its productivity rate.</w:t>
            </w:r>
          </w:p>
        </w:tc>
        <w:tc>
          <w:tcPr>
            <w:tcW w:w="1098" w:type="dxa"/>
          </w:tcPr>
          <w:p w:rsidR="003823B4" w:rsidRPr="005E7672" w:rsidRDefault="003823B4" w:rsidP="00761F87">
            <w:pPr>
              <w:spacing w:after="0" w:line="240" w:lineRule="auto"/>
            </w:pPr>
          </w:p>
        </w:tc>
      </w:tr>
      <w:tr w:rsidR="003823B4" w:rsidRPr="005E7672" w:rsidTr="00761F87">
        <w:tc>
          <w:tcPr>
            <w:tcW w:w="1368" w:type="dxa"/>
            <w:tcBorders>
              <w:top w:val="nil"/>
              <w:left w:val="nil"/>
              <w:bottom w:val="nil"/>
            </w:tcBorders>
          </w:tcPr>
          <w:p w:rsidR="003823B4" w:rsidRPr="005E7672" w:rsidRDefault="003823B4" w:rsidP="00761F87">
            <w:pPr>
              <w:spacing w:after="0" w:line="240" w:lineRule="auto"/>
            </w:pPr>
          </w:p>
        </w:tc>
        <w:tc>
          <w:tcPr>
            <w:tcW w:w="7110" w:type="dxa"/>
          </w:tcPr>
          <w:p w:rsidR="003823B4" w:rsidRDefault="003823B4" w:rsidP="00761F87">
            <w:pPr>
              <w:spacing w:after="0" w:line="240" w:lineRule="auto"/>
            </w:pPr>
            <w:r>
              <w:t xml:space="preserve">  </w:t>
            </w:r>
            <w:r w:rsidRPr="00DA46E2">
              <w:rPr>
                <w:sz w:val="16"/>
                <w:szCs w:val="16"/>
              </w:rPr>
              <w:t xml:space="preserve">A “3” would </w:t>
            </w:r>
            <w:r>
              <w:rPr>
                <w:sz w:val="16"/>
                <w:szCs w:val="16"/>
              </w:rPr>
              <w:t>indicate that a program is at 90</w:t>
            </w:r>
            <w:r w:rsidRPr="00DA46E2">
              <w:rPr>
                <w:sz w:val="16"/>
                <w:szCs w:val="16"/>
              </w:rPr>
              <w:t>% or greater of its productivity rate.</w:t>
            </w:r>
          </w:p>
        </w:tc>
        <w:tc>
          <w:tcPr>
            <w:tcW w:w="1098" w:type="dxa"/>
          </w:tcPr>
          <w:p w:rsidR="003823B4" w:rsidRPr="005E7672" w:rsidRDefault="003823B4" w:rsidP="00761F87">
            <w:pPr>
              <w:spacing w:after="0" w:line="240" w:lineRule="auto"/>
            </w:pPr>
          </w:p>
        </w:tc>
      </w:tr>
      <w:tr w:rsidR="003823B4" w:rsidRPr="005E7672" w:rsidTr="00761F87">
        <w:tc>
          <w:tcPr>
            <w:tcW w:w="1368" w:type="dxa"/>
            <w:tcBorders>
              <w:top w:val="nil"/>
              <w:left w:val="nil"/>
              <w:bottom w:val="nil"/>
            </w:tcBorders>
          </w:tcPr>
          <w:p w:rsidR="003823B4" w:rsidRPr="005E7672" w:rsidRDefault="003823B4" w:rsidP="00761F87">
            <w:pPr>
              <w:spacing w:after="0" w:line="240" w:lineRule="auto"/>
            </w:pPr>
          </w:p>
        </w:tc>
        <w:tc>
          <w:tcPr>
            <w:tcW w:w="7110" w:type="dxa"/>
          </w:tcPr>
          <w:p w:rsidR="003823B4" w:rsidRDefault="003823B4" w:rsidP="00761F87">
            <w:pPr>
              <w:spacing w:after="0" w:line="240" w:lineRule="auto"/>
            </w:pPr>
            <w:r>
              <w:t xml:space="preserve">  </w:t>
            </w:r>
            <w:r w:rsidRPr="00DA46E2">
              <w:rPr>
                <w:sz w:val="16"/>
                <w:szCs w:val="16"/>
              </w:rPr>
              <w:t xml:space="preserve">A “2” would </w:t>
            </w:r>
            <w:r>
              <w:rPr>
                <w:sz w:val="16"/>
                <w:szCs w:val="16"/>
              </w:rPr>
              <w:t>indicate that a program is at 80</w:t>
            </w:r>
            <w:r w:rsidRPr="00DA46E2">
              <w:rPr>
                <w:sz w:val="16"/>
                <w:szCs w:val="16"/>
              </w:rPr>
              <w:t>% or greater of its productivity rate.</w:t>
            </w:r>
          </w:p>
        </w:tc>
        <w:tc>
          <w:tcPr>
            <w:tcW w:w="1098" w:type="dxa"/>
          </w:tcPr>
          <w:p w:rsidR="003823B4" w:rsidRPr="005E7672" w:rsidRDefault="003823B4" w:rsidP="00761F87">
            <w:pPr>
              <w:spacing w:after="0" w:line="240" w:lineRule="auto"/>
            </w:pPr>
          </w:p>
        </w:tc>
      </w:tr>
      <w:tr w:rsidR="003823B4" w:rsidRPr="005E7672" w:rsidTr="00761F87">
        <w:tc>
          <w:tcPr>
            <w:tcW w:w="1368" w:type="dxa"/>
            <w:tcBorders>
              <w:top w:val="nil"/>
              <w:left w:val="nil"/>
              <w:bottom w:val="nil"/>
            </w:tcBorders>
          </w:tcPr>
          <w:p w:rsidR="003823B4" w:rsidRPr="005E7672" w:rsidRDefault="003823B4" w:rsidP="00761F87">
            <w:pPr>
              <w:spacing w:after="0" w:line="240" w:lineRule="auto"/>
            </w:pPr>
          </w:p>
        </w:tc>
        <w:tc>
          <w:tcPr>
            <w:tcW w:w="7110" w:type="dxa"/>
            <w:tcBorders>
              <w:bottom w:val="single" w:sz="4" w:space="0" w:color="auto"/>
            </w:tcBorders>
          </w:tcPr>
          <w:p w:rsidR="003823B4" w:rsidRDefault="003823B4" w:rsidP="00761F87">
            <w:pPr>
              <w:spacing w:after="0" w:line="240" w:lineRule="auto"/>
            </w:pPr>
            <w:r>
              <w:t xml:space="preserve">  </w:t>
            </w:r>
            <w:r w:rsidRPr="00DA46E2">
              <w:rPr>
                <w:sz w:val="16"/>
                <w:szCs w:val="16"/>
              </w:rPr>
              <w:t xml:space="preserve">A “1” would </w:t>
            </w:r>
            <w:r>
              <w:rPr>
                <w:sz w:val="16"/>
                <w:szCs w:val="16"/>
              </w:rPr>
              <w:t>indicate that a program is at 70</w:t>
            </w:r>
            <w:r w:rsidRPr="00DA46E2">
              <w:rPr>
                <w:sz w:val="16"/>
                <w:szCs w:val="16"/>
              </w:rPr>
              <w:t>% or greater of its productivity rate.</w:t>
            </w:r>
          </w:p>
        </w:tc>
        <w:tc>
          <w:tcPr>
            <w:tcW w:w="1098" w:type="dxa"/>
            <w:tcBorders>
              <w:bottom w:val="single" w:sz="4" w:space="0" w:color="auto"/>
            </w:tcBorders>
          </w:tcPr>
          <w:p w:rsidR="003823B4" w:rsidRPr="005E7672" w:rsidRDefault="003823B4" w:rsidP="00761F87">
            <w:pPr>
              <w:spacing w:after="0" w:line="240" w:lineRule="auto"/>
            </w:pPr>
          </w:p>
        </w:tc>
      </w:tr>
      <w:tr w:rsidR="003823B4" w:rsidRPr="005E7672" w:rsidTr="00761F87">
        <w:tc>
          <w:tcPr>
            <w:tcW w:w="1368" w:type="dxa"/>
            <w:tcBorders>
              <w:top w:val="nil"/>
              <w:left w:val="nil"/>
              <w:bottom w:val="nil"/>
            </w:tcBorders>
          </w:tcPr>
          <w:p w:rsidR="003823B4" w:rsidRPr="005E7672" w:rsidRDefault="003823B4" w:rsidP="00761F87">
            <w:pPr>
              <w:spacing w:after="0" w:line="240" w:lineRule="auto"/>
            </w:pPr>
          </w:p>
        </w:tc>
        <w:tc>
          <w:tcPr>
            <w:tcW w:w="7110" w:type="dxa"/>
            <w:tcBorders>
              <w:bottom w:val="single" w:sz="4" w:space="0" w:color="auto"/>
            </w:tcBorders>
          </w:tcPr>
          <w:p w:rsidR="003823B4" w:rsidRDefault="003823B4" w:rsidP="00761F87">
            <w:pPr>
              <w:spacing w:after="0" w:line="240" w:lineRule="auto"/>
            </w:pPr>
            <w:r>
              <w:t xml:space="preserve">  </w:t>
            </w:r>
            <w:r w:rsidRPr="00DA46E2">
              <w:rPr>
                <w:sz w:val="16"/>
                <w:szCs w:val="16"/>
              </w:rPr>
              <w:t>A “0” would indicate t</w:t>
            </w:r>
            <w:r>
              <w:rPr>
                <w:sz w:val="16"/>
                <w:szCs w:val="16"/>
              </w:rPr>
              <w:t>hat a program is at less than 70</w:t>
            </w:r>
            <w:r w:rsidRPr="00DA46E2">
              <w:rPr>
                <w:sz w:val="16"/>
                <w:szCs w:val="16"/>
              </w:rPr>
              <w:t>% of its productivity rate.</w:t>
            </w:r>
          </w:p>
        </w:tc>
        <w:tc>
          <w:tcPr>
            <w:tcW w:w="1098" w:type="dxa"/>
            <w:tcBorders>
              <w:bottom w:val="single" w:sz="4" w:space="0" w:color="auto"/>
            </w:tcBorders>
          </w:tcPr>
          <w:p w:rsidR="003823B4" w:rsidRPr="005E7672" w:rsidRDefault="003823B4" w:rsidP="00761F87">
            <w:pPr>
              <w:spacing w:after="0" w:line="240" w:lineRule="auto"/>
            </w:pPr>
          </w:p>
        </w:tc>
      </w:tr>
      <w:tr w:rsidR="003823B4" w:rsidRPr="005E7672" w:rsidTr="00761F87">
        <w:tc>
          <w:tcPr>
            <w:tcW w:w="9576" w:type="dxa"/>
            <w:gridSpan w:val="3"/>
            <w:tcBorders>
              <w:top w:val="nil"/>
              <w:left w:val="nil"/>
              <w:bottom w:val="nil"/>
              <w:right w:val="nil"/>
            </w:tcBorders>
          </w:tcPr>
          <w:p w:rsidR="003823B4" w:rsidRPr="00FD4997" w:rsidRDefault="003823B4" w:rsidP="00761F87">
            <w:pPr>
              <w:spacing w:after="0" w:line="240" w:lineRule="auto"/>
              <w:jc w:val="center"/>
              <w:rPr>
                <w:b/>
              </w:rPr>
            </w:pPr>
          </w:p>
        </w:tc>
      </w:tr>
      <w:tr w:rsidR="003823B4" w:rsidRPr="005E7672" w:rsidTr="00761F87">
        <w:tc>
          <w:tcPr>
            <w:tcW w:w="1368" w:type="dxa"/>
            <w:tcBorders>
              <w:top w:val="single" w:sz="4" w:space="0" w:color="auto"/>
              <w:bottom w:val="single" w:sz="4" w:space="0" w:color="auto"/>
            </w:tcBorders>
          </w:tcPr>
          <w:p w:rsidR="003823B4" w:rsidRPr="00F930F6" w:rsidRDefault="003823B4" w:rsidP="00761F87">
            <w:pPr>
              <w:spacing w:after="0" w:line="240" w:lineRule="auto"/>
              <w:rPr>
                <w:b/>
              </w:rPr>
            </w:pPr>
            <w:r>
              <w:rPr>
                <w:b/>
              </w:rPr>
              <w:t xml:space="preserve">Up to </w:t>
            </w:r>
            <w:r w:rsidRPr="005E7F2F">
              <w:rPr>
                <w:b/>
              </w:rPr>
              <w:t xml:space="preserve">3 </w:t>
            </w:r>
          </w:p>
        </w:tc>
        <w:tc>
          <w:tcPr>
            <w:tcW w:w="7110" w:type="dxa"/>
            <w:tcBorders>
              <w:top w:val="single" w:sz="4" w:space="0" w:color="auto"/>
            </w:tcBorders>
          </w:tcPr>
          <w:p w:rsidR="003823B4" w:rsidRPr="005E7672" w:rsidRDefault="003823B4" w:rsidP="00761F87">
            <w:pPr>
              <w:spacing w:after="0" w:line="240" w:lineRule="auto"/>
            </w:pPr>
            <w:r>
              <w:rPr>
                <w:b/>
              </w:rPr>
              <w:t>Program</w:t>
            </w:r>
            <w:r w:rsidRPr="005E7F2F">
              <w:rPr>
                <w:b/>
              </w:rPr>
              <w:t xml:space="preserve"> Completion</w:t>
            </w:r>
          </w:p>
        </w:tc>
        <w:tc>
          <w:tcPr>
            <w:tcW w:w="1098" w:type="dxa"/>
            <w:tcBorders>
              <w:top w:val="nil"/>
              <w:right w:val="nil"/>
            </w:tcBorders>
          </w:tcPr>
          <w:p w:rsidR="003823B4" w:rsidRPr="005E7672" w:rsidRDefault="003823B4" w:rsidP="00761F87">
            <w:pPr>
              <w:spacing w:after="0" w:line="240" w:lineRule="auto"/>
            </w:pPr>
          </w:p>
        </w:tc>
      </w:tr>
      <w:tr w:rsidR="003823B4" w:rsidRPr="005E7672" w:rsidTr="00761F87">
        <w:tc>
          <w:tcPr>
            <w:tcW w:w="1368" w:type="dxa"/>
            <w:tcBorders>
              <w:left w:val="nil"/>
              <w:bottom w:val="nil"/>
            </w:tcBorders>
          </w:tcPr>
          <w:p w:rsidR="003823B4" w:rsidRPr="005E7672" w:rsidRDefault="003823B4" w:rsidP="00761F87">
            <w:pPr>
              <w:spacing w:after="0" w:line="240" w:lineRule="auto"/>
            </w:pPr>
          </w:p>
        </w:tc>
        <w:tc>
          <w:tcPr>
            <w:tcW w:w="7110" w:type="dxa"/>
          </w:tcPr>
          <w:p w:rsidR="003823B4" w:rsidRPr="005E7672" w:rsidRDefault="003823B4" w:rsidP="00761F87">
            <w:pPr>
              <w:spacing w:after="0" w:line="240" w:lineRule="auto"/>
            </w:pPr>
            <w:r>
              <w:t xml:space="preserve">  </w:t>
            </w:r>
            <w:r>
              <w:rPr>
                <w:sz w:val="16"/>
                <w:szCs w:val="16"/>
              </w:rPr>
              <w:t>A “3</w:t>
            </w:r>
            <w:r w:rsidRPr="00DA46E2">
              <w:rPr>
                <w:sz w:val="16"/>
                <w:szCs w:val="16"/>
              </w:rPr>
              <w:t xml:space="preserve">” would </w:t>
            </w:r>
            <w:r>
              <w:rPr>
                <w:sz w:val="16"/>
                <w:szCs w:val="16"/>
              </w:rPr>
              <w:t>indicate that the program has granted 25 or greater combined degrees, certificates and proficiency awards over the past four academic years</w:t>
            </w:r>
            <w:r w:rsidRPr="00DA46E2">
              <w:rPr>
                <w:sz w:val="16"/>
                <w:szCs w:val="16"/>
              </w:rPr>
              <w:t>.</w:t>
            </w:r>
          </w:p>
        </w:tc>
        <w:tc>
          <w:tcPr>
            <w:tcW w:w="1098" w:type="dxa"/>
          </w:tcPr>
          <w:p w:rsidR="003823B4" w:rsidRPr="005E7672" w:rsidRDefault="003823B4" w:rsidP="00761F87">
            <w:pPr>
              <w:spacing w:after="0" w:line="240" w:lineRule="auto"/>
            </w:pPr>
          </w:p>
        </w:tc>
      </w:tr>
      <w:tr w:rsidR="003823B4" w:rsidRPr="005E7672" w:rsidTr="00761F87">
        <w:tc>
          <w:tcPr>
            <w:tcW w:w="1368" w:type="dxa"/>
            <w:tcBorders>
              <w:top w:val="nil"/>
              <w:left w:val="nil"/>
              <w:bottom w:val="nil"/>
            </w:tcBorders>
          </w:tcPr>
          <w:p w:rsidR="003823B4" w:rsidRPr="005E7672" w:rsidRDefault="003823B4" w:rsidP="00761F87">
            <w:pPr>
              <w:spacing w:after="0" w:line="240" w:lineRule="auto"/>
            </w:pPr>
          </w:p>
        </w:tc>
        <w:tc>
          <w:tcPr>
            <w:tcW w:w="7110" w:type="dxa"/>
          </w:tcPr>
          <w:p w:rsidR="003823B4" w:rsidRPr="005E7672" w:rsidRDefault="003823B4" w:rsidP="00761F87">
            <w:pPr>
              <w:spacing w:after="0" w:line="240" w:lineRule="auto"/>
            </w:pPr>
            <w:r>
              <w:t xml:space="preserve">  </w:t>
            </w:r>
            <w:r>
              <w:rPr>
                <w:sz w:val="16"/>
                <w:szCs w:val="16"/>
              </w:rPr>
              <w:t>A “2</w:t>
            </w:r>
            <w:r w:rsidRPr="00DA46E2">
              <w:rPr>
                <w:sz w:val="16"/>
                <w:szCs w:val="16"/>
              </w:rPr>
              <w:t xml:space="preserve">” would </w:t>
            </w:r>
            <w:r>
              <w:rPr>
                <w:sz w:val="16"/>
                <w:szCs w:val="16"/>
              </w:rPr>
              <w:t>indicate that the program has granted 20-24 combined degrees, certificates and proficiency awards over the past four academic years</w:t>
            </w:r>
            <w:r w:rsidRPr="00DA46E2">
              <w:rPr>
                <w:sz w:val="16"/>
                <w:szCs w:val="16"/>
              </w:rPr>
              <w:t>.</w:t>
            </w:r>
          </w:p>
        </w:tc>
        <w:tc>
          <w:tcPr>
            <w:tcW w:w="1098" w:type="dxa"/>
          </w:tcPr>
          <w:p w:rsidR="003823B4" w:rsidRPr="005E7672" w:rsidRDefault="003823B4" w:rsidP="00761F87">
            <w:pPr>
              <w:spacing w:after="0" w:line="240" w:lineRule="auto"/>
            </w:pPr>
          </w:p>
        </w:tc>
      </w:tr>
      <w:tr w:rsidR="003823B4" w:rsidRPr="005E7672" w:rsidTr="00761F87">
        <w:tc>
          <w:tcPr>
            <w:tcW w:w="1368" w:type="dxa"/>
            <w:tcBorders>
              <w:top w:val="nil"/>
              <w:left w:val="nil"/>
              <w:bottom w:val="nil"/>
            </w:tcBorders>
          </w:tcPr>
          <w:p w:rsidR="003823B4" w:rsidRPr="005E7672" w:rsidRDefault="003823B4" w:rsidP="00761F87">
            <w:pPr>
              <w:spacing w:after="0" w:line="240" w:lineRule="auto"/>
            </w:pPr>
          </w:p>
        </w:tc>
        <w:tc>
          <w:tcPr>
            <w:tcW w:w="7110" w:type="dxa"/>
            <w:tcBorders>
              <w:bottom w:val="single" w:sz="4" w:space="0" w:color="auto"/>
            </w:tcBorders>
          </w:tcPr>
          <w:p w:rsidR="003823B4" w:rsidRPr="005E7672" w:rsidRDefault="003823B4" w:rsidP="00761F87">
            <w:pPr>
              <w:spacing w:after="0" w:line="240" w:lineRule="auto"/>
            </w:pPr>
            <w:r>
              <w:t xml:space="preserve">  </w:t>
            </w:r>
            <w:r>
              <w:rPr>
                <w:sz w:val="16"/>
                <w:szCs w:val="16"/>
              </w:rPr>
              <w:t>A “1</w:t>
            </w:r>
            <w:r w:rsidRPr="00DA46E2">
              <w:rPr>
                <w:sz w:val="16"/>
                <w:szCs w:val="16"/>
              </w:rPr>
              <w:t xml:space="preserve">” would </w:t>
            </w:r>
            <w:r>
              <w:rPr>
                <w:sz w:val="16"/>
                <w:szCs w:val="16"/>
              </w:rPr>
              <w:t>indicate that the program has granted 15-19 combined degrees, certificates and proficiency awards over the past four academic years</w:t>
            </w:r>
            <w:r w:rsidRPr="00DA46E2">
              <w:rPr>
                <w:sz w:val="16"/>
                <w:szCs w:val="16"/>
              </w:rPr>
              <w:t>.</w:t>
            </w:r>
          </w:p>
        </w:tc>
        <w:tc>
          <w:tcPr>
            <w:tcW w:w="1098" w:type="dxa"/>
            <w:tcBorders>
              <w:bottom w:val="single" w:sz="4" w:space="0" w:color="auto"/>
            </w:tcBorders>
          </w:tcPr>
          <w:p w:rsidR="003823B4" w:rsidRPr="005E7672" w:rsidRDefault="003823B4" w:rsidP="00761F87">
            <w:pPr>
              <w:spacing w:after="0" w:line="240" w:lineRule="auto"/>
            </w:pPr>
          </w:p>
        </w:tc>
      </w:tr>
      <w:tr w:rsidR="003823B4" w:rsidRPr="005E7672" w:rsidTr="00761F87">
        <w:tc>
          <w:tcPr>
            <w:tcW w:w="1368" w:type="dxa"/>
            <w:tcBorders>
              <w:top w:val="nil"/>
              <w:left w:val="nil"/>
              <w:bottom w:val="nil"/>
            </w:tcBorders>
          </w:tcPr>
          <w:p w:rsidR="003823B4" w:rsidRPr="005E7672" w:rsidRDefault="003823B4" w:rsidP="00761F87">
            <w:pPr>
              <w:spacing w:after="0" w:line="240" w:lineRule="auto"/>
            </w:pPr>
          </w:p>
        </w:tc>
        <w:tc>
          <w:tcPr>
            <w:tcW w:w="7110" w:type="dxa"/>
            <w:tcBorders>
              <w:bottom w:val="single" w:sz="4" w:space="0" w:color="auto"/>
            </w:tcBorders>
          </w:tcPr>
          <w:p w:rsidR="003823B4" w:rsidRPr="005E7672" w:rsidRDefault="003823B4" w:rsidP="00761F87">
            <w:pPr>
              <w:spacing w:after="0" w:line="240" w:lineRule="auto"/>
            </w:pPr>
            <w:r>
              <w:rPr>
                <w:sz w:val="16"/>
                <w:szCs w:val="16"/>
              </w:rPr>
              <w:t xml:space="preserve">   A “0</w:t>
            </w:r>
            <w:r w:rsidRPr="00DA46E2">
              <w:rPr>
                <w:sz w:val="16"/>
                <w:szCs w:val="16"/>
              </w:rPr>
              <w:t xml:space="preserve">” would </w:t>
            </w:r>
            <w:r>
              <w:rPr>
                <w:sz w:val="16"/>
                <w:szCs w:val="16"/>
              </w:rPr>
              <w:t>indicate that the program has granted fewer than 14 combined degrees, certificates and proficiency awards over the past four academic years.</w:t>
            </w:r>
          </w:p>
        </w:tc>
        <w:tc>
          <w:tcPr>
            <w:tcW w:w="1098" w:type="dxa"/>
            <w:tcBorders>
              <w:bottom w:val="single" w:sz="4" w:space="0" w:color="auto"/>
            </w:tcBorders>
          </w:tcPr>
          <w:p w:rsidR="003823B4" w:rsidRPr="005E7672" w:rsidRDefault="003823B4" w:rsidP="00761F87">
            <w:pPr>
              <w:spacing w:after="0" w:line="240" w:lineRule="auto"/>
            </w:pPr>
          </w:p>
        </w:tc>
      </w:tr>
      <w:tr w:rsidR="003823B4" w:rsidRPr="005E7672" w:rsidTr="00761F87">
        <w:tc>
          <w:tcPr>
            <w:tcW w:w="1368" w:type="dxa"/>
            <w:tcBorders>
              <w:top w:val="nil"/>
              <w:left w:val="nil"/>
              <w:bottom w:val="single" w:sz="4" w:space="0" w:color="auto"/>
              <w:right w:val="nil"/>
            </w:tcBorders>
          </w:tcPr>
          <w:p w:rsidR="003823B4" w:rsidRPr="005E7672" w:rsidRDefault="003823B4" w:rsidP="00761F87">
            <w:pPr>
              <w:spacing w:after="0" w:line="240" w:lineRule="auto"/>
            </w:pPr>
          </w:p>
        </w:tc>
        <w:tc>
          <w:tcPr>
            <w:tcW w:w="7110" w:type="dxa"/>
            <w:tcBorders>
              <w:top w:val="single" w:sz="4" w:space="0" w:color="auto"/>
              <w:left w:val="nil"/>
              <w:bottom w:val="single" w:sz="4" w:space="0" w:color="auto"/>
              <w:right w:val="nil"/>
            </w:tcBorders>
          </w:tcPr>
          <w:p w:rsidR="003823B4" w:rsidRDefault="003823B4" w:rsidP="00761F87">
            <w:pPr>
              <w:spacing w:after="0" w:line="240" w:lineRule="auto"/>
              <w:rPr>
                <w:sz w:val="16"/>
                <w:szCs w:val="16"/>
              </w:rPr>
            </w:pPr>
          </w:p>
        </w:tc>
        <w:tc>
          <w:tcPr>
            <w:tcW w:w="1098" w:type="dxa"/>
            <w:tcBorders>
              <w:top w:val="single" w:sz="4" w:space="0" w:color="auto"/>
              <w:left w:val="nil"/>
              <w:bottom w:val="nil"/>
              <w:right w:val="nil"/>
            </w:tcBorders>
          </w:tcPr>
          <w:p w:rsidR="003823B4" w:rsidRPr="005E7672" w:rsidRDefault="003823B4" w:rsidP="00761F87">
            <w:pPr>
              <w:spacing w:after="0" w:line="240" w:lineRule="auto"/>
            </w:pPr>
          </w:p>
        </w:tc>
      </w:tr>
      <w:tr w:rsidR="003823B4" w:rsidRPr="005E7672" w:rsidTr="00761F87">
        <w:tc>
          <w:tcPr>
            <w:tcW w:w="1368" w:type="dxa"/>
            <w:tcBorders>
              <w:top w:val="single" w:sz="4" w:space="0" w:color="auto"/>
              <w:bottom w:val="single" w:sz="4" w:space="0" w:color="auto"/>
            </w:tcBorders>
          </w:tcPr>
          <w:p w:rsidR="003823B4" w:rsidRPr="005E7F2F" w:rsidRDefault="003823B4" w:rsidP="00761F87">
            <w:pPr>
              <w:spacing w:after="0" w:line="240" w:lineRule="auto"/>
              <w:rPr>
                <w:b/>
                <w:color w:val="FF0000"/>
                <w:u w:val="single"/>
              </w:rPr>
            </w:pPr>
            <w:r w:rsidRPr="00B3232C">
              <w:rPr>
                <w:b/>
              </w:rPr>
              <w:t xml:space="preserve">Up to </w:t>
            </w:r>
            <w:r w:rsidRPr="005E7F2F">
              <w:rPr>
                <w:b/>
              </w:rPr>
              <w:t>3</w:t>
            </w:r>
          </w:p>
        </w:tc>
        <w:tc>
          <w:tcPr>
            <w:tcW w:w="7110" w:type="dxa"/>
            <w:tcBorders>
              <w:top w:val="single" w:sz="4" w:space="0" w:color="auto"/>
              <w:right w:val="single" w:sz="4" w:space="0" w:color="auto"/>
            </w:tcBorders>
          </w:tcPr>
          <w:p w:rsidR="003823B4" w:rsidRPr="005E7672" w:rsidRDefault="003823B4" w:rsidP="00761F87">
            <w:pPr>
              <w:spacing w:after="0" w:line="240" w:lineRule="auto"/>
            </w:pPr>
            <w:r>
              <w:rPr>
                <w:b/>
              </w:rPr>
              <w:t xml:space="preserve">Employment Outlook for </w:t>
            </w:r>
            <w:r w:rsidRPr="005E7F2F">
              <w:rPr>
                <w:b/>
              </w:rPr>
              <w:t xml:space="preserve">Students/Job </w:t>
            </w:r>
            <w:r w:rsidRPr="00761174">
              <w:rPr>
                <w:b/>
                <w:color w:val="000000" w:themeColor="text1"/>
              </w:rPr>
              <w:t>Market Relevance</w:t>
            </w:r>
            <w:r w:rsidRPr="00761174">
              <w:rPr>
                <w:b/>
                <w:color w:val="000000" w:themeColor="text1"/>
                <w:u w:val="single"/>
              </w:rPr>
              <w:t xml:space="preserve"> </w:t>
            </w:r>
            <w:r w:rsidRPr="00761174">
              <w:rPr>
                <w:rStyle w:val="FootnoteReference"/>
                <w:color w:val="000000" w:themeColor="text1"/>
              </w:rPr>
              <w:t xml:space="preserve"> </w:t>
            </w:r>
          </w:p>
        </w:tc>
        <w:tc>
          <w:tcPr>
            <w:tcW w:w="1098" w:type="dxa"/>
            <w:tcBorders>
              <w:top w:val="nil"/>
              <w:left w:val="single" w:sz="4" w:space="0" w:color="auto"/>
              <w:bottom w:val="single" w:sz="4" w:space="0" w:color="auto"/>
              <w:right w:val="nil"/>
            </w:tcBorders>
          </w:tcPr>
          <w:p w:rsidR="003823B4" w:rsidRPr="005E7672" w:rsidRDefault="003823B4" w:rsidP="00761F87">
            <w:pPr>
              <w:spacing w:after="0" w:line="240" w:lineRule="auto"/>
            </w:pPr>
          </w:p>
        </w:tc>
      </w:tr>
      <w:tr w:rsidR="003823B4" w:rsidRPr="005E7672" w:rsidTr="00761F87">
        <w:tc>
          <w:tcPr>
            <w:tcW w:w="1368" w:type="dxa"/>
            <w:tcBorders>
              <w:top w:val="single" w:sz="4" w:space="0" w:color="auto"/>
              <w:left w:val="nil"/>
              <w:bottom w:val="nil"/>
            </w:tcBorders>
          </w:tcPr>
          <w:p w:rsidR="003823B4" w:rsidRPr="005E7672" w:rsidRDefault="003823B4" w:rsidP="00761F87">
            <w:pPr>
              <w:spacing w:after="0" w:line="240" w:lineRule="auto"/>
            </w:pPr>
          </w:p>
        </w:tc>
        <w:tc>
          <w:tcPr>
            <w:tcW w:w="7110" w:type="dxa"/>
            <w:tcBorders>
              <w:top w:val="single" w:sz="4" w:space="0" w:color="auto"/>
            </w:tcBorders>
          </w:tcPr>
          <w:p w:rsidR="003823B4" w:rsidRDefault="003823B4" w:rsidP="00761F87">
            <w:pPr>
              <w:spacing w:after="0" w:line="240" w:lineRule="auto"/>
            </w:pPr>
            <w:r>
              <w:t xml:space="preserve">  </w:t>
            </w:r>
            <w:r>
              <w:rPr>
                <w:rFonts w:eastAsia="MS Mincho"/>
                <w:sz w:val="16"/>
                <w:szCs w:val="16"/>
                <w:lang w:eastAsia="ja-JP"/>
              </w:rPr>
              <w:t>A “3</w:t>
            </w:r>
            <w:r w:rsidRPr="00DA46E2">
              <w:rPr>
                <w:rFonts w:eastAsia="MS Mincho"/>
                <w:sz w:val="16"/>
                <w:szCs w:val="16"/>
                <w:lang w:eastAsia="ja-JP"/>
              </w:rPr>
              <w:t xml:space="preserve">” would indicate that the </w:t>
            </w:r>
            <w:r>
              <w:rPr>
                <w:rFonts w:eastAsia="MS Mincho"/>
                <w:sz w:val="16"/>
                <w:szCs w:val="16"/>
                <w:lang w:eastAsia="ja-JP"/>
              </w:rPr>
              <w:t xml:space="preserve">employment outlook for students in the program is greater than the projected county-wide employment average for the next three years </w:t>
            </w:r>
            <w:r w:rsidRPr="00761174">
              <w:rPr>
                <w:rFonts w:eastAsia="MS Mincho"/>
                <w:sz w:val="16"/>
                <w:szCs w:val="16"/>
                <w:u w:val="single"/>
                <w:lang w:eastAsia="ja-JP"/>
              </w:rPr>
              <w:t>and/or</w:t>
            </w:r>
            <w:r>
              <w:rPr>
                <w:rFonts w:eastAsia="MS Mincho"/>
                <w:sz w:val="16"/>
                <w:szCs w:val="16"/>
                <w:lang w:eastAsia="ja-JP"/>
              </w:rPr>
              <w:t xml:space="preserve"> “leavers” of the program make more money in their jobs based on taking courses at the college (with or without having completed a degree) than had they not taken courses at the college.</w:t>
            </w:r>
          </w:p>
        </w:tc>
        <w:tc>
          <w:tcPr>
            <w:tcW w:w="1098" w:type="dxa"/>
            <w:tcBorders>
              <w:top w:val="single" w:sz="4" w:space="0" w:color="auto"/>
            </w:tcBorders>
          </w:tcPr>
          <w:p w:rsidR="003823B4" w:rsidRPr="005E7672" w:rsidRDefault="003823B4" w:rsidP="00761F87">
            <w:pPr>
              <w:spacing w:after="0" w:line="240" w:lineRule="auto"/>
            </w:pPr>
          </w:p>
        </w:tc>
      </w:tr>
      <w:tr w:rsidR="003823B4" w:rsidRPr="005E7672" w:rsidTr="00761F87">
        <w:tc>
          <w:tcPr>
            <w:tcW w:w="1368" w:type="dxa"/>
            <w:tcBorders>
              <w:top w:val="nil"/>
              <w:left w:val="nil"/>
              <w:bottom w:val="nil"/>
            </w:tcBorders>
          </w:tcPr>
          <w:p w:rsidR="003823B4" w:rsidRPr="005E7672" w:rsidRDefault="003823B4" w:rsidP="00761F87">
            <w:pPr>
              <w:spacing w:after="0" w:line="240" w:lineRule="auto"/>
            </w:pPr>
          </w:p>
        </w:tc>
        <w:tc>
          <w:tcPr>
            <w:tcW w:w="7110" w:type="dxa"/>
            <w:tcBorders>
              <w:top w:val="single" w:sz="4" w:space="0" w:color="auto"/>
            </w:tcBorders>
          </w:tcPr>
          <w:p w:rsidR="003823B4" w:rsidRDefault="003823B4" w:rsidP="00761F87">
            <w:pPr>
              <w:spacing w:after="0" w:line="240" w:lineRule="auto"/>
            </w:pPr>
            <w:r>
              <w:t xml:space="preserve">  </w:t>
            </w:r>
            <w:r>
              <w:rPr>
                <w:rFonts w:eastAsia="MS Mincho"/>
                <w:sz w:val="16"/>
                <w:szCs w:val="16"/>
                <w:lang w:eastAsia="ja-JP"/>
              </w:rPr>
              <w:t>A “2</w:t>
            </w:r>
            <w:r w:rsidRPr="00DA46E2">
              <w:rPr>
                <w:rFonts w:eastAsia="MS Mincho"/>
                <w:sz w:val="16"/>
                <w:szCs w:val="16"/>
                <w:lang w:eastAsia="ja-JP"/>
              </w:rPr>
              <w:t xml:space="preserve">” would indicate the </w:t>
            </w:r>
            <w:r>
              <w:rPr>
                <w:rFonts w:eastAsia="MS Mincho"/>
                <w:sz w:val="16"/>
                <w:szCs w:val="16"/>
                <w:lang w:eastAsia="ja-JP"/>
              </w:rPr>
              <w:t>employment outlook for students in the program is about average with the projected county-wide employment average for the next three years.</w:t>
            </w:r>
            <w:r w:rsidRPr="00DA46E2">
              <w:rPr>
                <w:rFonts w:eastAsia="MS Mincho"/>
                <w:sz w:val="16"/>
                <w:szCs w:val="16"/>
                <w:lang w:eastAsia="ja-JP"/>
              </w:rPr>
              <w:t xml:space="preserve"> </w:t>
            </w:r>
          </w:p>
        </w:tc>
        <w:tc>
          <w:tcPr>
            <w:tcW w:w="1098" w:type="dxa"/>
            <w:tcBorders>
              <w:top w:val="single" w:sz="4" w:space="0" w:color="auto"/>
            </w:tcBorders>
          </w:tcPr>
          <w:p w:rsidR="003823B4" w:rsidRPr="005E7672" w:rsidRDefault="003823B4" w:rsidP="00761F87">
            <w:pPr>
              <w:spacing w:after="0" w:line="240" w:lineRule="auto"/>
            </w:pPr>
          </w:p>
        </w:tc>
      </w:tr>
      <w:tr w:rsidR="003823B4" w:rsidRPr="005E7672" w:rsidTr="00761F87">
        <w:tc>
          <w:tcPr>
            <w:tcW w:w="1368" w:type="dxa"/>
            <w:tcBorders>
              <w:top w:val="nil"/>
              <w:left w:val="nil"/>
              <w:bottom w:val="nil"/>
            </w:tcBorders>
          </w:tcPr>
          <w:p w:rsidR="003823B4" w:rsidRPr="005E7672" w:rsidRDefault="003823B4" w:rsidP="00761F87">
            <w:pPr>
              <w:spacing w:after="0" w:line="240" w:lineRule="auto"/>
            </w:pPr>
          </w:p>
        </w:tc>
        <w:tc>
          <w:tcPr>
            <w:tcW w:w="7110" w:type="dxa"/>
            <w:tcBorders>
              <w:top w:val="single" w:sz="4" w:space="0" w:color="auto"/>
            </w:tcBorders>
          </w:tcPr>
          <w:p w:rsidR="003823B4" w:rsidRDefault="003823B4" w:rsidP="00761F87">
            <w:pPr>
              <w:spacing w:after="0" w:line="240" w:lineRule="auto"/>
            </w:pPr>
            <w:r>
              <w:t xml:space="preserve">  </w:t>
            </w:r>
            <w:r w:rsidRPr="00DA46E2">
              <w:rPr>
                <w:rFonts w:eastAsia="MS Mincho"/>
                <w:sz w:val="16"/>
                <w:szCs w:val="16"/>
                <w:lang w:eastAsia="ja-JP"/>
              </w:rPr>
              <w:t>A “</w:t>
            </w:r>
            <w:r>
              <w:rPr>
                <w:rFonts w:eastAsia="MS Mincho"/>
                <w:sz w:val="16"/>
                <w:szCs w:val="16"/>
                <w:lang w:eastAsia="ja-JP"/>
              </w:rPr>
              <w:t>1” would indicate that the employment outlook for students in the program is less than the projected county-wide employment average for the next three years.</w:t>
            </w:r>
          </w:p>
        </w:tc>
        <w:tc>
          <w:tcPr>
            <w:tcW w:w="1098" w:type="dxa"/>
            <w:tcBorders>
              <w:top w:val="single" w:sz="4" w:space="0" w:color="auto"/>
            </w:tcBorders>
          </w:tcPr>
          <w:p w:rsidR="003823B4" w:rsidRPr="005E7672" w:rsidRDefault="003823B4" w:rsidP="00761F87">
            <w:pPr>
              <w:spacing w:after="0" w:line="240" w:lineRule="auto"/>
            </w:pPr>
          </w:p>
        </w:tc>
      </w:tr>
      <w:tr w:rsidR="003823B4" w:rsidRPr="005E7672" w:rsidTr="00761F87">
        <w:tc>
          <w:tcPr>
            <w:tcW w:w="1368" w:type="dxa"/>
            <w:tcBorders>
              <w:top w:val="nil"/>
              <w:left w:val="nil"/>
              <w:bottom w:val="nil"/>
            </w:tcBorders>
          </w:tcPr>
          <w:p w:rsidR="003823B4" w:rsidRPr="005E7672" w:rsidRDefault="003823B4" w:rsidP="00761F87">
            <w:pPr>
              <w:spacing w:after="0" w:line="240" w:lineRule="auto"/>
            </w:pPr>
          </w:p>
        </w:tc>
        <w:tc>
          <w:tcPr>
            <w:tcW w:w="7110" w:type="dxa"/>
            <w:tcBorders>
              <w:top w:val="single" w:sz="4" w:space="0" w:color="auto"/>
              <w:bottom w:val="single" w:sz="4" w:space="0" w:color="auto"/>
            </w:tcBorders>
          </w:tcPr>
          <w:p w:rsidR="003823B4" w:rsidRDefault="003823B4" w:rsidP="00761F87">
            <w:pPr>
              <w:spacing w:after="0" w:line="240" w:lineRule="auto"/>
            </w:pPr>
            <w:r>
              <w:t xml:space="preserve">  </w:t>
            </w:r>
            <w:r w:rsidRPr="00DA46E2">
              <w:rPr>
                <w:rFonts w:eastAsia="MS Mincho"/>
                <w:sz w:val="16"/>
                <w:szCs w:val="16"/>
                <w:lang w:eastAsia="ja-JP"/>
              </w:rPr>
              <w:t xml:space="preserve">A “0” would indicate that </w:t>
            </w:r>
            <w:r>
              <w:rPr>
                <w:rFonts w:eastAsia="MS Mincho"/>
                <w:sz w:val="16"/>
                <w:szCs w:val="16"/>
                <w:lang w:eastAsia="ja-JP"/>
              </w:rPr>
              <w:t>the employment outlook for students in the program is significantly less than the projected county-wide employment average for the next three years.</w:t>
            </w:r>
          </w:p>
        </w:tc>
        <w:tc>
          <w:tcPr>
            <w:tcW w:w="1098" w:type="dxa"/>
            <w:tcBorders>
              <w:top w:val="single" w:sz="4" w:space="0" w:color="auto"/>
              <w:bottom w:val="single" w:sz="4" w:space="0" w:color="auto"/>
            </w:tcBorders>
          </w:tcPr>
          <w:p w:rsidR="003823B4" w:rsidRPr="005E7672" w:rsidRDefault="003823B4" w:rsidP="00761F87">
            <w:pPr>
              <w:spacing w:after="0" w:line="240" w:lineRule="auto"/>
            </w:pPr>
          </w:p>
        </w:tc>
      </w:tr>
      <w:tr w:rsidR="003823B4" w:rsidRPr="005E7672" w:rsidTr="00761F87">
        <w:tc>
          <w:tcPr>
            <w:tcW w:w="1368" w:type="dxa"/>
            <w:tcBorders>
              <w:top w:val="nil"/>
              <w:left w:val="nil"/>
              <w:bottom w:val="single" w:sz="4" w:space="0" w:color="auto"/>
              <w:right w:val="nil"/>
            </w:tcBorders>
          </w:tcPr>
          <w:p w:rsidR="003823B4" w:rsidRPr="005E7672" w:rsidRDefault="003823B4" w:rsidP="00761F87">
            <w:pPr>
              <w:spacing w:after="0" w:line="240" w:lineRule="auto"/>
            </w:pPr>
          </w:p>
        </w:tc>
        <w:tc>
          <w:tcPr>
            <w:tcW w:w="7110" w:type="dxa"/>
            <w:tcBorders>
              <w:top w:val="single" w:sz="4" w:space="0" w:color="auto"/>
              <w:left w:val="nil"/>
              <w:bottom w:val="single" w:sz="4" w:space="0" w:color="auto"/>
              <w:right w:val="nil"/>
            </w:tcBorders>
          </w:tcPr>
          <w:p w:rsidR="003823B4" w:rsidRDefault="003823B4" w:rsidP="00761F87">
            <w:pPr>
              <w:spacing w:after="0" w:line="240" w:lineRule="auto"/>
            </w:pPr>
          </w:p>
        </w:tc>
        <w:tc>
          <w:tcPr>
            <w:tcW w:w="1098" w:type="dxa"/>
            <w:tcBorders>
              <w:top w:val="single" w:sz="4" w:space="0" w:color="auto"/>
              <w:left w:val="nil"/>
              <w:bottom w:val="nil"/>
              <w:right w:val="nil"/>
            </w:tcBorders>
          </w:tcPr>
          <w:p w:rsidR="003823B4" w:rsidRPr="005E7672" w:rsidRDefault="003823B4" w:rsidP="00761F87">
            <w:pPr>
              <w:spacing w:after="0" w:line="240" w:lineRule="auto"/>
            </w:pPr>
          </w:p>
        </w:tc>
      </w:tr>
      <w:tr w:rsidR="003823B4" w:rsidRPr="005E7672" w:rsidTr="00761F87">
        <w:tc>
          <w:tcPr>
            <w:tcW w:w="1368" w:type="dxa"/>
            <w:tcBorders>
              <w:top w:val="single" w:sz="4" w:space="0" w:color="auto"/>
              <w:bottom w:val="single" w:sz="4" w:space="0" w:color="auto"/>
            </w:tcBorders>
          </w:tcPr>
          <w:p w:rsidR="003823B4" w:rsidRPr="00B3232C" w:rsidRDefault="003823B4" w:rsidP="00761F87">
            <w:pPr>
              <w:spacing w:after="0" w:line="240" w:lineRule="auto"/>
              <w:rPr>
                <w:b/>
              </w:rPr>
            </w:pPr>
            <w:r w:rsidRPr="00B3232C">
              <w:rPr>
                <w:b/>
              </w:rPr>
              <w:t>Up to 3</w:t>
            </w:r>
          </w:p>
        </w:tc>
        <w:tc>
          <w:tcPr>
            <w:tcW w:w="7110" w:type="dxa"/>
            <w:tcBorders>
              <w:top w:val="single" w:sz="4" w:space="0" w:color="auto"/>
            </w:tcBorders>
          </w:tcPr>
          <w:p w:rsidR="003823B4" w:rsidRPr="005E7672" w:rsidRDefault="003823B4" w:rsidP="00761F87">
            <w:pPr>
              <w:spacing w:after="0" w:line="240" w:lineRule="auto"/>
            </w:pPr>
            <w:r w:rsidRPr="00B3232C">
              <w:rPr>
                <w:b/>
              </w:rPr>
              <w:t>Success rate</w:t>
            </w:r>
            <w:r>
              <w:t xml:space="preserve"> </w:t>
            </w:r>
            <w:r>
              <w:rPr>
                <w:rStyle w:val="FootnoteReference"/>
              </w:rPr>
              <w:footnoteReference w:id="7"/>
            </w:r>
            <w:r w:rsidRPr="005E7672">
              <w:t xml:space="preserve"> </w:t>
            </w:r>
          </w:p>
        </w:tc>
        <w:tc>
          <w:tcPr>
            <w:tcW w:w="1098" w:type="dxa"/>
            <w:tcBorders>
              <w:top w:val="nil"/>
              <w:right w:val="nil"/>
            </w:tcBorders>
          </w:tcPr>
          <w:p w:rsidR="003823B4" w:rsidRPr="005E7672" w:rsidRDefault="003823B4" w:rsidP="00761F87">
            <w:pPr>
              <w:spacing w:after="0" w:line="240" w:lineRule="auto"/>
            </w:pPr>
          </w:p>
        </w:tc>
      </w:tr>
      <w:tr w:rsidR="003823B4" w:rsidRPr="005E7672" w:rsidTr="00761F87">
        <w:tc>
          <w:tcPr>
            <w:tcW w:w="1368" w:type="dxa"/>
            <w:tcBorders>
              <w:left w:val="nil"/>
              <w:bottom w:val="nil"/>
            </w:tcBorders>
          </w:tcPr>
          <w:p w:rsidR="003823B4" w:rsidRPr="005E7672" w:rsidRDefault="003823B4" w:rsidP="00761F87">
            <w:pPr>
              <w:spacing w:after="0" w:line="240" w:lineRule="auto"/>
            </w:pPr>
          </w:p>
        </w:tc>
        <w:tc>
          <w:tcPr>
            <w:tcW w:w="7110" w:type="dxa"/>
          </w:tcPr>
          <w:p w:rsidR="003823B4" w:rsidRPr="005E7672" w:rsidRDefault="003823B4" w:rsidP="00761F87">
            <w:pPr>
              <w:spacing w:after="0" w:line="240" w:lineRule="auto"/>
            </w:pPr>
            <w:r>
              <w:t xml:space="preserve">  </w:t>
            </w:r>
            <w:r w:rsidRPr="00DA46E2">
              <w:rPr>
                <w:rFonts w:eastAsia="MS Mincho"/>
                <w:sz w:val="16"/>
                <w:szCs w:val="16"/>
                <w:lang w:eastAsia="ja-JP"/>
              </w:rPr>
              <w:t>A “</w:t>
            </w:r>
            <w:r>
              <w:rPr>
                <w:rFonts w:eastAsia="MS Mincho"/>
                <w:sz w:val="16"/>
                <w:szCs w:val="16"/>
                <w:lang w:eastAsia="ja-JP"/>
              </w:rPr>
              <w:t>3</w:t>
            </w:r>
            <w:r w:rsidRPr="00DA46E2">
              <w:rPr>
                <w:rFonts w:eastAsia="MS Mincho"/>
                <w:sz w:val="16"/>
                <w:szCs w:val="16"/>
                <w:lang w:eastAsia="ja-JP"/>
              </w:rPr>
              <w:t xml:space="preserve">” would indicate that the </w:t>
            </w:r>
            <w:r>
              <w:rPr>
                <w:rFonts w:eastAsia="MS Mincho"/>
                <w:sz w:val="16"/>
                <w:szCs w:val="16"/>
                <w:lang w:eastAsia="ja-JP"/>
              </w:rPr>
              <w:t xml:space="preserve">sum of the </w:t>
            </w:r>
            <w:r w:rsidRPr="00DA46E2">
              <w:rPr>
                <w:rFonts w:eastAsia="MS Mincho"/>
                <w:sz w:val="16"/>
                <w:szCs w:val="16"/>
                <w:lang w:eastAsia="ja-JP"/>
              </w:rPr>
              <w:t>program’</w:t>
            </w:r>
            <w:r>
              <w:rPr>
                <w:rFonts w:eastAsia="MS Mincho"/>
                <w:sz w:val="16"/>
                <w:szCs w:val="16"/>
                <w:lang w:eastAsia="ja-JP"/>
              </w:rPr>
              <w:t xml:space="preserve">s course success </w:t>
            </w:r>
            <w:r w:rsidRPr="00DA46E2">
              <w:rPr>
                <w:rFonts w:eastAsia="MS Mincho"/>
                <w:sz w:val="16"/>
                <w:szCs w:val="16"/>
                <w:lang w:eastAsia="ja-JP"/>
              </w:rPr>
              <w:t>rate</w:t>
            </w:r>
            <w:r>
              <w:rPr>
                <w:rFonts w:eastAsia="MS Mincho"/>
                <w:sz w:val="16"/>
                <w:szCs w:val="16"/>
                <w:lang w:eastAsia="ja-JP"/>
              </w:rPr>
              <w:t>s</w:t>
            </w:r>
            <w:r w:rsidRPr="00DA46E2">
              <w:rPr>
                <w:rFonts w:eastAsia="MS Mincho"/>
                <w:sz w:val="16"/>
                <w:szCs w:val="16"/>
                <w:lang w:eastAsia="ja-JP"/>
              </w:rPr>
              <w:t xml:space="preserve"> </w:t>
            </w:r>
            <w:r>
              <w:rPr>
                <w:rFonts w:eastAsia="MS Mincho"/>
                <w:sz w:val="16"/>
                <w:szCs w:val="16"/>
                <w:lang w:eastAsia="ja-JP"/>
              </w:rPr>
              <w:t xml:space="preserve">for the past academic year </w:t>
            </w:r>
            <w:r w:rsidRPr="00DA46E2">
              <w:rPr>
                <w:rFonts w:eastAsia="MS Mincho"/>
                <w:sz w:val="16"/>
                <w:szCs w:val="16"/>
                <w:lang w:eastAsia="ja-JP"/>
              </w:rPr>
              <w:t xml:space="preserve">is </w:t>
            </w:r>
            <w:r>
              <w:rPr>
                <w:rFonts w:eastAsia="MS Mincho"/>
                <w:sz w:val="16"/>
                <w:szCs w:val="16"/>
                <w:lang w:eastAsia="ja-JP"/>
              </w:rPr>
              <w:t xml:space="preserve">greater </w:t>
            </w:r>
            <w:r w:rsidRPr="00DA46E2">
              <w:rPr>
                <w:rFonts w:eastAsia="MS Mincho"/>
                <w:sz w:val="16"/>
                <w:szCs w:val="16"/>
                <w:lang w:eastAsia="ja-JP"/>
              </w:rPr>
              <w:t xml:space="preserve">than </w:t>
            </w:r>
            <w:r>
              <w:rPr>
                <w:rFonts w:eastAsia="MS Mincho"/>
                <w:sz w:val="16"/>
                <w:szCs w:val="16"/>
                <w:lang w:eastAsia="ja-JP"/>
              </w:rPr>
              <w:t xml:space="preserve">the </w:t>
            </w:r>
            <w:r w:rsidRPr="00DA46E2">
              <w:rPr>
                <w:rFonts w:eastAsia="MS Mincho"/>
                <w:sz w:val="16"/>
                <w:szCs w:val="16"/>
                <w:lang w:eastAsia="ja-JP"/>
              </w:rPr>
              <w:t xml:space="preserve">most recent college-wide </w:t>
            </w:r>
            <w:r>
              <w:rPr>
                <w:rFonts w:eastAsia="MS Mincho"/>
                <w:sz w:val="16"/>
                <w:szCs w:val="16"/>
                <w:lang w:eastAsia="ja-JP"/>
              </w:rPr>
              <w:t>course success</w:t>
            </w:r>
            <w:r w:rsidRPr="00DA46E2">
              <w:rPr>
                <w:rFonts w:eastAsia="MS Mincho"/>
                <w:sz w:val="16"/>
                <w:szCs w:val="16"/>
                <w:lang w:eastAsia="ja-JP"/>
              </w:rPr>
              <w:t xml:space="preserve"> rate metric found in the annual “VC Inst</w:t>
            </w:r>
            <w:r>
              <w:rPr>
                <w:rFonts w:eastAsia="MS Mincho"/>
                <w:sz w:val="16"/>
                <w:szCs w:val="16"/>
                <w:lang w:eastAsia="ja-JP"/>
              </w:rPr>
              <w:t>itutional Effectiveness Report.”</w:t>
            </w:r>
          </w:p>
        </w:tc>
        <w:tc>
          <w:tcPr>
            <w:tcW w:w="1098" w:type="dxa"/>
          </w:tcPr>
          <w:p w:rsidR="003823B4" w:rsidRPr="005E7672" w:rsidRDefault="003823B4" w:rsidP="00761F87">
            <w:pPr>
              <w:spacing w:after="0" w:line="240" w:lineRule="auto"/>
            </w:pPr>
          </w:p>
        </w:tc>
      </w:tr>
      <w:tr w:rsidR="003823B4" w:rsidRPr="005E7672" w:rsidTr="00761F87">
        <w:tc>
          <w:tcPr>
            <w:tcW w:w="1368" w:type="dxa"/>
            <w:tcBorders>
              <w:top w:val="nil"/>
              <w:left w:val="nil"/>
              <w:bottom w:val="nil"/>
            </w:tcBorders>
          </w:tcPr>
          <w:p w:rsidR="003823B4" w:rsidRPr="005E7672" w:rsidRDefault="003823B4" w:rsidP="00761F87">
            <w:pPr>
              <w:spacing w:after="0" w:line="240" w:lineRule="auto"/>
            </w:pPr>
          </w:p>
        </w:tc>
        <w:tc>
          <w:tcPr>
            <w:tcW w:w="7110" w:type="dxa"/>
          </w:tcPr>
          <w:p w:rsidR="003823B4" w:rsidRPr="005E7672" w:rsidRDefault="003823B4" w:rsidP="00761F87">
            <w:pPr>
              <w:spacing w:after="0" w:line="240" w:lineRule="auto"/>
            </w:pPr>
            <w:r>
              <w:t xml:space="preserve">  </w:t>
            </w:r>
            <w:r w:rsidRPr="00DA46E2">
              <w:rPr>
                <w:rFonts w:eastAsia="MS Mincho"/>
                <w:sz w:val="16"/>
                <w:szCs w:val="16"/>
                <w:lang w:eastAsia="ja-JP"/>
              </w:rPr>
              <w:t>A “</w:t>
            </w:r>
            <w:r>
              <w:rPr>
                <w:rFonts w:eastAsia="MS Mincho"/>
                <w:sz w:val="16"/>
                <w:szCs w:val="16"/>
                <w:lang w:eastAsia="ja-JP"/>
              </w:rPr>
              <w:t>2</w:t>
            </w:r>
            <w:r w:rsidRPr="00DA46E2">
              <w:rPr>
                <w:rFonts w:eastAsia="MS Mincho"/>
                <w:sz w:val="16"/>
                <w:szCs w:val="16"/>
                <w:lang w:eastAsia="ja-JP"/>
              </w:rPr>
              <w:t>”</w:t>
            </w:r>
            <w:r>
              <w:rPr>
                <w:rFonts w:eastAsia="MS Mincho"/>
                <w:sz w:val="16"/>
                <w:szCs w:val="16"/>
                <w:lang w:eastAsia="ja-JP"/>
              </w:rPr>
              <w:t xml:space="preserve"> would indicate that the sum of the program’s success rates for the past academic year is within 4 percentage points of the most recent college-wide course success rate metric found </w:t>
            </w:r>
            <w:r w:rsidRPr="00DA46E2">
              <w:rPr>
                <w:rFonts w:eastAsia="MS Mincho"/>
                <w:sz w:val="16"/>
                <w:szCs w:val="16"/>
                <w:lang w:eastAsia="ja-JP"/>
              </w:rPr>
              <w:t>in the annual “VC Institutional Effectiveness Report</w:t>
            </w:r>
            <w:r>
              <w:rPr>
                <w:rFonts w:eastAsia="MS Mincho"/>
                <w:sz w:val="16"/>
                <w:szCs w:val="16"/>
                <w:lang w:eastAsia="ja-JP"/>
              </w:rPr>
              <w:t>.</w:t>
            </w:r>
            <w:r w:rsidRPr="00DA46E2">
              <w:rPr>
                <w:rFonts w:eastAsia="MS Mincho"/>
                <w:sz w:val="16"/>
                <w:szCs w:val="16"/>
                <w:lang w:eastAsia="ja-JP"/>
              </w:rPr>
              <w:t xml:space="preserve">” </w:t>
            </w:r>
            <w:r>
              <w:rPr>
                <w:rFonts w:eastAsia="MS Mincho"/>
                <w:sz w:val="16"/>
                <w:szCs w:val="16"/>
                <w:lang w:eastAsia="ja-JP"/>
              </w:rPr>
              <w:t xml:space="preserve"> </w:t>
            </w:r>
          </w:p>
        </w:tc>
        <w:tc>
          <w:tcPr>
            <w:tcW w:w="1098" w:type="dxa"/>
          </w:tcPr>
          <w:p w:rsidR="003823B4" w:rsidRPr="005E7672" w:rsidRDefault="003823B4" w:rsidP="00761F87">
            <w:pPr>
              <w:spacing w:after="0" w:line="240" w:lineRule="auto"/>
            </w:pPr>
          </w:p>
        </w:tc>
      </w:tr>
      <w:tr w:rsidR="003823B4" w:rsidRPr="005E7672" w:rsidTr="00761F87">
        <w:tc>
          <w:tcPr>
            <w:tcW w:w="1368" w:type="dxa"/>
            <w:tcBorders>
              <w:top w:val="nil"/>
              <w:left w:val="nil"/>
              <w:bottom w:val="nil"/>
            </w:tcBorders>
          </w:tcPr>
          <w:p w:rsidR="003823B4" w:rsidRPr="005E7672" w:rsidRDefault="003823B4" w:rsidP="00761F87">
            <w:pPr>
              <w:spacing w:after="0" w:line="240" w:lineRule="auto"/>
            </w:pPr>
          </w:p>
        </w:tc>
        <w:tc>
          <w:tcPr>
            <w:tcW w:w="7110" w:type="dxa"/>
            <w:tcBorders>
              <w:bottom w:val="single" w:sz="4" w:space="0" w:color="auto"/>
            </w:tcBorders>
          </w:tcPr>
          <w:p w:rsidR="003823B4" w:rsidRPr="005E7672" w:rsidRDefault="003823B4" w:rsidP="00761F87">
            <w:pPr>
              <w:spacing w:after="0" w:line="240" w:lineRule="auto"/>
            </w:pPr>
            <w:r>
              <w:t xml:space="preserve">  </w:t>
            </w:r>
            <w:r w:rsidRPr="00DA46E2">
              <w:rPr>
                <w:rFonts w:eastAsia="MS Mincho"/>
                <w:sz w:val="16"/>
                <w:szCs w:val="16"/>
                <w:lang w:eastAsia="ja-JP"/>
              </w:rPr>
              <w:t>A “</w:t>
            </w:r>
            <w:r>
              <w:rPr>
                <w:rFonts w:eastAsia="MS Mincho"/>
                <w:sz w:val="16"/>
                <w:szCs w:val="16"/>
                <w:lang w:eastAsia="ja-JP"/>
              </w:rPr>
              <w:t>1</w:t>
            </w:r>
            <w:r w:rsidRPr="00DA46E2">
              <w:rPr>
                <w:rFonts w:eastAsia="MS Mincho"/>
                <w:sz w:val="16"/>
                <w:szCs w:val="16"/>
                <w:lang w:eastAsia="ja-JP"/>
              </w:rPr>
              <w:t>”</w:t>
            </w:r>
            <w:r>
              <w:rPr>
                <w:rFonts w:eastAsia="MS Mincho"/>
                <w:sz w:val="16"/>
                <w:szCs w:val="16"/>
                <w:lang w:eastAsia="ja-JP"/>
              </w:rPr>
              <w:t xml:space="preserve"> would indicate that the sum of the program’s success rates for the past academic year is within 8 percentage points of the most recent college-wide course success rate metric found </w:t>
            </w:r>
            <w:r w:rsidRPr="00DA46E2">
              <w:rPr>
                <w:rFonts w:eastAsia="MS Mincho"/>
                <w:sz w:val="16"/>
                <w:szCs w:val="16"/>
                <w:lang w:eastAsia="ja-JP"/>
              </w:rPr>
              <w:t xml:space="preserve">in the annual “VC Institutional </w:t>
            </w:r>
            <w:r w:rsidRPr="003D59D0">
              <w:rPr>
                <w:rFonts w:eastAsia="MS Mincho"/>
                <w:sz w:val="16"/>
                <w:szCs w:val="16"/>
                <w:lang w:eastAsia="ja-JP"/>
              </w:rPr>
              <w:t>Effectiveness Report.”</w:t>
            </w:r>
          </w:p>
        </w:tc>
        <w:tc>
          <w:tcPr>
            <w:tcW w:w="1098" w:type="dxa"/>
            <w:tcBorders>
              <w:bottom w:val="single" w:sz="4" w:space="0" w:color="auto"/>
            </w:tcBorders>
          </w:tcPr>
          <w:p w:rsidR="003823B4" w:rsidRPr="005E7672" w:rsidRDefault="003823B4" w:rsidP="00761F87">
            <w:pPr>
              <w:spacing w:after="0" w:line="240" w:lineRule="auto"/>
            </w:pPr>
          </w:p>
        </w:tc>
      </w:tr>
      <w:tr w:rsidR="003823B4" w:rsidRPr="005E7672" w:rsidTr="00761F87">
        <w:tc>
          <w:tcPr>
            <w:tcW w:w="1368" w:type="dxa"/>
            <w:tcBorders>
              <w:top w:val="nil"/>
              <w:left w:val="nil"/>
              <w:bottom w:val="nil"/>
            </w:tcBorders>
          </w:tcPr>
          <w:p w:rsidR="003823B4" w:rsidRPr="005E7672" w:rsidRDefault="003823B4" w:rsidP="00761F87">
            <w:pPr>
              <w:spacing w:after="0" w:line="240" w:lineRule="auto"/>
            </w:pPr>
          </w:p>
        </w:tc>
        <w:tc>
          <w:tcPr>
            <w:tcW w:w="7110" w:type="dxa"/>
            <w:tcBorders>
              <w:bottom w:val="single" w:sz="4" w:space="0" w:color="auto"/>
            </w:tcBorders>
          </w:tcPr>
          <w:p w:rsidR="003823B4" w:rsidRPr="005E7672" w:rsidRDefault="003823B4" w:rsidP="00761F87">
            <w:pPr>
              <w:spacing w:after="0" w:line="240" w:lineRule="auto"/>
            </w:pPr>
            <w:r>
              <w:rPr>
                <w:rFonts w:eastAsia="MS Mincho"/>
                <w:sz w:val="16"/>
                <w:szCs w:val="16"/>
                <w:lang w:eastAsia="ja-JP"/>
              </w:rPr>
              <w:t xml:space="preserve">  </w:t>
            </w:r>
            <w:r w:rsidRPr="003D59D0">
              <w:rPr>
                <w:rFonts w:eastAsia="MS Mincho"/>
                <w:sz w:val="16"/>
                <w:szCs w:val="16"/>
                <w:lang w:eastAsia="ja-JP"/>
              </w:rPr>
              <w:t xml:space="preserve">A “0” would indicate that the sum of the program’s success rates for the past academic year is lesser than 8 percentage points of the most recent college-wide course success rate metric found in the annual “VC Institutional Effectiveness Report.”   </w:t>
            </w:r>
          </w:p>
        </w:tc>
        <w:tc>
          <w:tcPr>
            <w:tcW w:w="1098" w:type="dxa"/>
            <w:tcBorders>
              <w:bottom w:val="single" w:sz="4" w:space="0" w:color="auto"/>
            </w:tcBorders>
          </w:tcPr>
          <w:p w:rsidR="003823B4" w:rsidRPr="005E7672" w:rsidRDefault="003823B4" w:rsidP="00761F87">
            <w:pPr>
              <w:spacing w:after="0" w:line="240" w:lineRule="auto"/>
            </w:pPr>
          </w:p>
        </w:tc>
      </w:tr>
      <w:tr w:rsidR="003823B4" w:rsidRPr="005E7672" w:rsidTr="00761F87">
        <w:tc>
          <w:tcPr>
            <w:tcW w:w="1368" w:type="dxa"/>
            <w:tcBorders>
              <w:top w:val="nil"/>
              <w:left w:val="nil"/>
              <w:bottom w:val="single" w:sz="4" w:space="0" w:color="auto"/>
              <w:right w:val="nil"/>
            </w:tcBorders>
          </w:tcPr>
          <w:p w:rsidR="003823B4" w:rsidRPr="005E7672" w:rsidRDefault="003823B4" w:rsidP="00761F87">
            <w:pPr>
              <w:spacing w:after="0" w:line="240" w:lineRule="auto"/>
            </w:pPr>
          </w:p>
        </w:tc>
        <w:tc>
          <w:tcPr>
            <w:tcW w:w="7110" w:type="dxa"/>
            <w:tcBorders>
              <w:top w:val="single" w:sz="4" w:space="0" w:color="auto"/>
              <w:left w:val="nil"/>
              <w:bottom w:val="single" w:sz="4" w:space="0" w:color="auto"/>
              <w:right w:val="nil"/>
            </w:tcBorders>
          </w:tcPr>
          <w:p w:rsidR="003823B4" w:rsidRDefault="003823B4" w:rsidP="00761F87">
            <w:pPr>
              <w:spacing w:after="0" w:line="240" w:lineRule="auto"/>
              <w:rPr>
                <w:rFonts w:eastAsia="MS Mincho"/>
                <w:sz w:val="16"/>
                <w:szCs w:val="16"/>
                <w:lang w:eastAsia="ja-JP"/>
              </w:rPr>
            </w:pPr>
          </w:p>
        </w:tc>
        <w:tc>
          <w:tcPr>
            <w:tcW w:w="1098" w:type="dxa"/>
            <w:tcBorders>
              <w:top w:val="single" w:sz="4" w:space="0" w:color="auto"/>
              <w:left w:val="nil"/>
              <w:bottom w:val="nil"/>
              <w:right w:val="nil"/>
            </w:tcBorders>
          </w:tcPr>
          <w:p w:rsidR="003823B4" w:rsidRPr="005E7672" w:rsidRDefault="003823B4" w:rsidP="00761F87">
            <w:pPr>
              <w:spacing w:after="0" w:line="240" w:lineRule="auto"/>
            </w:pPr>
          </w:p>
        </w:tc>
      </w:tr>
      <w:tr w:rsidR="003823B4" w:rsidRPr="005E7672" w:rsidTr="00761F87">
        <w:tc>
          <w:tcPr>
            <w:tcW w:w="1368" w:type="dxa"/>
            <w:tcBorders>
              <w:top w:val="single" w:sz="4" w:space="0" w:color="auto"/>
              <w:bottom w:val="single" w:sz="4" w:space="0" w:color="auto"/>
            </w:tcBorders>
          </w:tcPr>
          <w:p w:rsidR="003823B4" w:rsidRPr="00B3232C" w:rsidRDefault="003823B4" w:rsidP="00761F87">
            <w:pPr>
              <w:spacing w:after="0" w:line="240" w:lineRule="auto"/>
              <w:rPr>
                <w:b/>
              </w:rPr>
            </w:pPr>
            <w:r w:rsidRPr="00B3232C">
              <w:rPr>
                <w:b/>
              </w:rPr>
              <w:t>Up to 4</w:t>
            </w:r>
          </w:p>
        </w:tc>
        <w:tc>
          <w:tcPr>
            <w:tcW w:w="7110" w:type="dxa"/>
            <w:tcBorders>
              <w:top w:val="single" w:sz="4" w:space="0" w:color="auto"/>
              <w:right w:val="single" w:sz="4" w:space="0" w:color="auto"/>
            </w:tcBorders>
          </w:tcPr>
          <w:p w:rsidR="003823B4" w:rsidRPr="005E7672" w:rsidRDefault="003823B4" w:rsidP="00761F87">
            <w:pPr>
              <w:spacing w:after="0" w:line="240" w:lineRule="auto"/>
            </w:pPr>
            <w:r w:rsidRPr="00B3232C">
              <w:rPr>
                <w:b/>
              </w:rPr>
              <w:t>Course completion rate</w:t>
            </w:r>
            <w:r>
              <w:rPr>
                <w:rStyle w:val="FootnoteReference"/>
              </w:rPr>
              <w:t xml:space="preserve"> </w:t>
            </w:r>
            <w:r>
              <w:rPr>
                <w:rStyle w:val="FootnoteReference"/>
              </w:rPr>
              <w:footnoteReference w:id="8"/>
            </w:r>
          </w:p>
        </w:tc>
        <w:tc>
          <w:tcPr>
            <w:tcW w:w="1098" w:type="dxa"/>
            <w:tcBorders>
              <w:top w:val="nil"/>
              <w:left w:val="single" w:sz="4" w:space="0" w:color="auto"/>
              <w:bottom w:val="single" w:sz="4" w:space="0" w:color="auto"/>
              <w:right w:val="nil"/>
            </w:tcBorders>
          </w:tcPr>
          <w:p w:rsidR="003823B4" w:rsidRPr="005E7672" w:rsidRDefault="003823B4" w:rsidP="00761F87">
            <w:pPr>
              <w:spacing w:after="0" w:line="240" w:lineRule="auto"/>
            </w:pPr>
          </w:p>
        </w:tc>
      </w:tr>
      <w:tr w:rsidR="003823B4" w:rsidRPr="005E7672" w:rsidTr="00761F87">
        <w:tc>
          <w:tcPr>
            <w:tcW w:w="1368" w:type="dxa"/>
            <w:tcBorders>
              <w:top w:val="single" w:sz="4" w:space="0" w:color="auto"/>
              <w:left w:val="nil"/>
              <w:bottom w:val="nil"/>
            </w:tcBorders>
          </w:tcPr>
          <w:p w:rsidR="003823B4" w:rsidRPr="005E7672" w:rsidRDefault="003823B4" w:rsidP="00761F87">
            <w:pPr>
              <w:spacing w:after="0" w:line="240" w:lineRule="auto"/>
            </w:pPr>
          </w:p>
        </w:tc>
        <w:tc>
          <w:tcPr>
            <w:tcW w:w="7110" w:type="dxa"/>
            <w:tcBorders>
              <w:top w:val="single" w:sz="4" w:space="0" w:color="auto"/>
            </w:tcBorders>
          </w:tcPr>
          <w:p w:rsidR="003823B4" w:rsidRDefault="003823B4" w:rsidP="00761F87">
            <w:pPr>
              <w:spacing w:after="0" w:line="240" w:lineRule="auto"/>
            </w:pPr>
            <w:r>
              <w:t xml:space="preserve">  </w:t>
            </w:r>
            <w:r w:rsidRPr="00DA46E2">
              <w:rPr>
                <w:rFonts w:eastAsia="MS Mincho"/>
                <w:sz w:val="16"/>
                <w:szCs w:val="16"/>
                <w:lang w:eastAsia="ja-JP"/>
              </w:rPr>
              <w:t>A “4” would indicate that the program’s course completion rate is greater than 5 percentage points or greater than most recent college-wide course completion rate metric found in the annual “VC Ins</w:t>
            </w:r>
            <w:r>
              <w:rPr>
                <w:rFonts w:eastAsia="MS Mincho"/>
                <w:sz w:val="16"/>
                <w:szCs w:val="16"/>
                <w:lang w:eastAsia="ja-JP"/>
              </w:rPr>
              <w:t>titutional Effectiveness Report</w:t>
            </w:r>
            <w:r w:rsidRPr="00DA46E2">
              <w:rPr>
                <w:rFonts w:eastAsia="MS Mincho"/>
                <w:sz w:val="16"/>
                <w:szCs w:val="16"/>
                <w:lang w:eastAsia="ja-JP"/>
              </w:rPr>
              <w:t>.</w:t>
            </w:r>
            <w:r>
              <w:rPr>
                <w:rFonts w:eastAsia="MS Mincho"/>
                <w:sz w:val="16"/>
                <w:szCs w:val="16"/>
                <w:lang w:eastAsia="ja-JP"/>
              </w:rPr>
              <w:t>”</w:t>
            </w:r>
          </w:p>
        </w:tc>
        <w:tc>
          <w:tcPr>
            <w:tcW w:w="1098" w:type="dxa"/>
            <w:tcBorders>
              <w:top w:val="single" w:sz="4" w:space="0" w:color="auto"/>
            </w:tcBorders>
          </w:tcPr>
          <w:p w:rsidR="003823B4" w:rsidRPr="005E7672" w:rsidRDefault="003823B4" w:rsidP="00761F87">
            <w:pPr>
              <w:spacing w:after="0" w:line="240" w:lineRule="auto"/>
            </w:pPr>
          </w:p>
        </w:tc>
      </w:tr>
      <w:tr w:rsidR="003823B4" w:rsidRPr="005E7672" w:rsidTr="00761F87">
        <w:tc>
          <w:tcPr>
            <w:tcW w:w="1368" w:type="dxa"/>
            <w:tcBorders>
              <w:top w:val="nil"/>
              <w:left w:val="nil"/>
              <w:bottom w:val="nil"/>
            </w:tcBorders>
          </w:tcPr>
          <w:p w:rsidR="003823B4" w:rsidRPr="005E7672" w:rsidRDefault="003823B4" w:rsidP="00761F87">
            <w:pPr>
              <w:spacing w:after="0" w:line="240" w:lineRule="auto"/>
            </w:pPr>
          </w:p>
        </w:tc>
        <w:tc>
          <w:tcPr>
            <w:tcW w:w="7110" w:type="dxa"/>
            <w:tcBorders>
              <w:top w:val="single" w:sz="4" w:space="0" w:color="auto"/>
            </w:tcBorders>
          </w:tcPr>
          <w:p w:rsidR="003823B4" w:rsidRDefault="003823B4" w:rsidP="00761F87">
            <w:pPr>
              <w:spacing w:after="0" w:line="240" w:lineRule="auto"/>
            </w:pPr>
            <w:r>
              <w:t xml:space="preserve">  </w:t>
            </w:r>
            <w:r w:rsidRPr="00DA46E2">
              <w:rPr>
                <w:rFonts w:eastAsia="MS Mincho"/>
                <w:sz w:val="16"/>
                <w:szCs w:val="16"/>
                <w:lang w:eastAsia="ja-JP"/>
              </w:rPr>
              <w:t xml:space="preserve">A “3” would indicate the program’s course completion rate is equal to or greater than the most recent college-wide course completion rate metric found in the annual “VC Institutional Effectiveness Report.”  </w:t>
            </w:r>
          </w:p>
        </w:tc>
        <w:tc>
          <w:tcPr>
            <w:tcW w:w="1098" w:type="dxa"/>
            <w:tcBorders>
              <w:top w:val="single" w:sz="4" w:space="0" w:color="auto"/>
            </w:tcBorders>
          </w:tcPr>
          <w:p w:rsidR="003823B4" w:rsidRPr="005E7672" w:rsidRDefault="003823B4" w:rsidP="00761F87">
            <w:pPr>
              <w:spacing w:after="0" w:line="240" w:lineRule="auto"/>
            </w:pPr>
          </w:p>
        </w:tc>
      </w:tr>
      <w:tr w:rsidR="003823B4" w:rsidRPr="005E7672" w:rsidTr="00761F87">
        <w:tc>
          <w:tcPr>
            <w:tcW w:w="1368" w:type="dxa"/>
            <w:tcBorders>
              <w:top w:val="nil"/>
              <w:left w:val="nil"/>
              <w:bottom w:val="nil"/>
            </w:tcBorders>
          </w:tcPr>
          <w:p w:rsidR="003823B4" w:rsidRPr="005E7672" w:rsidRDefault="003823B4" w:rsidP="00761F87">
            <w:pPr>
              <w:spacing w:after="0" w:line="240" w:lineRule="auto"/>
            </w:pPr>
          </w:p>
        </w:tc>
        <w:tc>
          <w:tcPr>
            <w:tcW w:w="7110" w:type="dxa"/>
            <w:tcBorders>
              <w:top w:val="single" w:sz="4" w:space="0" w:color="auto"/>
            </w:tcBorders>
          </w:tcPr>
          <w:p w:rsidR="003823B4" w:rsidRDefault="003823B4" w:rsidP="00761F87">
            <w:pPr>
              <w:spacing w:after="0" w:line="240" w:lineRule="auto"/>
            </w:pPr>
            <w:r>
              <w:t xml:space="preserve">  </w:t>
            </w:r>
            <w:r w:rsidRPr="00DA46E2">
              <w:rPr>
                <w:rFonts w:eastAsia="MS Mincho"/>
                <w:sz w:val="16"/>
                <w:szCs w:val="16"/>
                <w:lang w:eastAsia="ja-JP"/>
              </w:rPr>
              <w:t>A “2” would indicate that a program’s course completion rate is up to 2 percentage points less than most recent college-wide course completion rate metric found in the annual “VC Institutional Effectiveness Report.</w:t>
            </w:r>
            <w:r>
              <w:rPr>
                <w:rFonts w:eastAsia="MS Mincho"/>
                <w:sz w:val="16"/>
                <w:szCs w:val="16"/>
                <w:lang w:eastAsia="ja-JP"/>
              </w:rPr>
              <w:t>”</w:t>
            </w:r>
          </w:p>
        </w:tc>
        <w:tc>
          <w:tcPr>
            <w:tcW w:w="1098" w:type="dxa"/>
            <w:tcBorders>
              <w:top w:val="single" w:sz="4" w:space="0" w:color="auto"/>
            </w:tcBorders>
          </w:tcPr>
          <w:p w:rsidR="003823B4" w:rsidRPr="005E7672" w:rsidRDefault="003823B4" w:rsidP="00761F87">
            <w:pPr>
              <w:spacing w:after="0" w:line="240" w:lineRule="auto"/>
            </w:pPr>
          </w:p>
        </w:tc>
      </w:tr>
      <w:tr w:rsidR="003823B4" w:rsidRPr="005E7672" w:rsidTr="00761F87">
        <w:tc>
          <w:tcPr>
            <w:tcW w:w="1368" w:type="dxa"/>
            <w:tcBorders>
              <w:top w:val="nil"/>
              <w:left w:val="nil"/>
              <w:bottom w:val="nil"/>
            </w:tcBorders>
          </w:tcPr>
          <w:p w:rsidR="003823B4" w:rsidRPr="005E7672" w:rsidRDefault="003823B4" w:rsidP="00761F87">
            <w:pPr>
              <w:spacing w:after="0" w:line="240" w:lineRule="auto"/>
            </w:pPr>
          </w:p>
        </w:tc>
        <w:tc>
          <w:tcPr>
            <w:tcW w:w="7110" w:type="dxa"/>
            <w:tcBorders>
              <w:top w:val="single" w:sz="4" w:space="0" w:color="auto"/>
              <w:bottom w:val="single" w:sz="4" w:space="0" w:color="auto"/>
            </w:tcBorders>
          </w:tcPr>
          <w:p w:rsidR="003823B4" w:rsidRDefault="003823B4" w:rsidP="00761F87">
            <w:pPr>
              <w:spacing w:after="0" w:line="240" w:lineRule="auto"/>
            </w:pPr>
            <w:r>
              <w:t xml:space="preserve">  </w:t>
            </w:r>
            <w:r w:rsidRPr="00DA46E2">
              <w:rPr>
                <w:rFonts w:eastAsia="MS Mincho"/>
                <w:sz w:val="16"/>
                <w:szCs w:val="16"/>
                <w:lang w:eastAsia="ja-JP"/>
              </w:rPr>
              <w:t>A “1” would indicate that a program’s course completion rate is up to 5 percentage points less than most recent college-wide course completion rate metric found in the annual “VC Institutional Effectiveness Report.</w:t>
            </w:r>
            <w:r>
              <w:rPr>
                <w:rFonts w:eastAsia="MS Mincho"/>
                <w:sz w:val="16"/>
                <w:szCs w:val="16"/>
                <w:lang w:eastAsia="ja-JP"/>
              </w:rPr>
              <w:t>”</w:t>
            </w:r>
          </w:p>
        </w:tc>
        <w:tc>
          <w:tcPr>
            <w:tcW w:w="1098" w:type="dxa"/>
            <w:tcBorders>
              <w:top w:val="single" w:sz="4" w:space="0" w:color="auto"/>
              <w:bottom w:val="single" w:sz="4" w:space="0" w:color="auto"/>
            </w:tcBorders>
          </w:tcPr>
          <w:p w:rsidR="003823B4" w:rsidRPr="005E7672" w:rsidRDefault="003823B4" w:rsidP="00761F87">
            <w:pPr>
              <w:spacing w:after="0" w:line="240" w:lineRule="auto"/>
            </w:pPr>
          </w:p>
        </w:tc>
      </w:tr>
      <w:tr w:rsidR="003823B4" w:rsidRPr="005E7672" w:rsidTr="00761F87">
        <w:tc>
          <w:tcPr>
            <w:tcW w:w="1368" w:type="dxa"/>
            <w:tcBorders>
              <w:top w:val="nil"/>
              <w:left w:val="nil"/>
              <w:bottom w:val="nil"/>
            </w:tcBorders>
          </w:tcPr>
          <w:p w:rsidR="003823B4" w:rsidRPr="005E7672" w:rsidRDefault="003823B4" w:rsidP="00761F87">
            <w:pPr>
              <w:spacing w:after="0" w:line="240" w:lineRule="auto"/>
            </w:pPr>
          </w:p>
        </w:tc>
        <w:tc>
          <w:tcPr>
            <w:tcW w:w="7110" w:type="dxa"/>
            <w:tcBorders>
              <w:top w:val="single" w:sz="4" w:space="0" w:color="auto"/>
              <w:bottom w:val="single" w:sz="4" w:space="0" w:color="auto"/>
            </w:tcBorders>
          </w:tcPr>
          <w:p w:rsidR="003823B4" w:rsidRDefault="003823B4" w:rsidP="00761F87">
            <w:pPr>
              <w:spacing w:after="0" w:line="240" w:lineRule="auto"/>
            </w:pPr>
            <w:r>
              <w:t xml:space="preserve">  </w:t>
            </w:r>
            <w:r w:rsidRPr="00DA46E2">
              <w:rPr>
                <w:rFonts w:eastAsia="MS Mincho"/>
                <w:sz w:val="16"/>
                <w:szCs w:val="16"/>
                <w:lang w:eastAsia="ja-JP"/>
              </w:rPr>
              <w:t xml:space="preserve">A “0” would indicate that a program’s course completion rate </w:t>
            </w:r>
            <w:proofErr w:type="gramStart"/>
            <w:r w:rsidRPr="00DA46E2">
              <w:rPr>
                <w:rFonts w:eastAsia="MS Mincho"/>
                <w:sz w:val="16"/>
                <w:szCs w:val="16"/>
                <w:lang w:eastAsia="ja-JP"/>
              </w:rPr>
              <w:t>is  greater</w:t>
            </w:r>
            <w:proofErr w:type="gramEnd"/>
            <w:r w:rsidRPr="00DA46E2">
              <w:rPr>
                <w:rFonts w:eastAsia="MS Mincho"/>
                <w:sz w:val="16"/>
                <w:szCs w:val="16"/>
                <w:lang w:eastAsia="ja-JP"/>
              </w:rPr>
              <w:t xml:space="preserve"> than 5 percentage points less </w:t>
            </w:r>
            <w:r w:rsidRPr="00F930F6">
              <w:rPr>
                <w:rFonts w:eastAsia="MS Mincho"/>
                <w:sz w:val="16"/>
                <w:szCs w:val="16"/>
                <w:lang w:eastAsia="ja-JP"/>
              </w:rPr>
              <w:t>than most recent college-wide course completion rate metric found in the annual “VC Institutional Effectiveness Report.”</w:t>
            </w:r>
          </w:p>
        </w:tc>
        <w:tc>
          <w:tcPr>
            <w:tcW w:w="1098" w:type="dxa"/>
            <w:tcBorders>
              <w:top w:val="single" w:sz="4" w:space="0" w:color="auto"/>
              <w:bottom w:val="single" w:sz="4" w:space="0" w:color="auto"/>
            </w:tcBorders>
          </w:tcPr>
          <w:p w:rsidR="003823B4" w:rsidRPr="005E7672" w:rsidRDefault="003823B4" w:rsidP="00761F87">
            <w:pPr>
              <w:spacing w:after="0" w:line="240" w:lineRule="auto"/>
            </w:pPr>
          </w:p>
        </w:tc>
      </w:tr>
      <w:tr w:rsidR="003823B4" w:rsidRPr="005E7672" w:rsidTr="00761F87">
        <w:tc>
          <w:tcPr>
            <w:tcW w:w="1368" w:type="dxa"/>
            <w:tcBorders>
              <w:top w:val="nil"/>
              <w:left w:val="nil"/>
              <w:bottom w:val="single" w:sz="4" w:space="0" w:color="auto"/>
              <w:right w:val="nil"/>
            </w:tcBorders>
          </w:tcPr>
          <w:p w:rsidR="003823B4" w:rsidRPr="005E7672" w:rsidRDefault="003823B4" w:rsidP="00761F87">
            <w:pPr>
              <w:spacing w:after="0" w:line="240" w:lineRule="auto"/>
            </w:pPr>
          </w:p>
        </w:tc>
        <w:tc>
          <w:tcPr>
            <w:tcW w:w="7110" w:type="dxa"/>
            <w:tcBorders>
              <w:top w:val="nil"/>
              <w:left w:val="nil"/>
              <w:bottom w:val="single" w:sz="4" w:space="0" w:color="auto"/>
              <w:right w:val="nil"/>
            </w:tcBorders>
          </w:tcPr>
          <w:p w:rsidR="003823B4" w:rsidRPr="005E7672" w:rsidRDefault="003823B4" w:rsidP="00761F87">
            <w:pPr>
              <w:spacing w:after="0" w:line="240" w:lineRule="auto"/>
            </w:pPr>
          </w:p>
        </w:tc>
        <w:tc>
          <w:tcPr>
            <w:tcW w:w="1098" w:type="dxa"/>
            <w:tcBorders>
              <w:top w:val="nil"/>
              <w:left w:val="nil"/>
              <w:bottom w:val="nil"/>
              <w:right w:val="nil"/>
            </w:tcBorders>
          </w:tcPr>
          <w:p w:rsidR="003823B4" w:rsidRPr="005E7672" w:rsidRDefault="003823B4" w:rsidP="00761F87">
            <w:pPr>
              <w:spacing w:after="0" w:line="240" w:lineRule="auto"/>
            </w:pPr>
          </w:p>
        </w:tc>
      </w:tr>
      <w:tr w:rsidR="003823B4" w:rsidRPr="005E7672" w:rsidTr="00761F87">
        <w:tc>
          <w:tcPr>
            <w:tcW w:w="1368" w:type="dxa"/>
            <w:tcBorders>
              <w:top w:val="single" w:sz="4" w:space="0" w:color="auto"/>
              <w:bottom w:val="single" w:sz="4" w:space="0" w:color="auto"/>
            </w:tcBorders>
          </w:tcPr>
          <w:p w:rsidR="003823B4" w:rsidRPr="00B3232C" w:rsidRDefault="003823B4" w:rsidP="00761F87">
            <w:pPr>
              <w:spacing w:after="0" w:line="240" w:lineRule="auto"/>
              <w:rPr>
                <w:b/>
              </w:rPr>
            </w:pPr>
            <w:r w:rsidRPr="00B3232C">
              <w:rPr>
                <w:b/>
              </w:rPr>
              <w:t>Up to 3</w:t>
            </w:r>
          </w:p>
        </w:tc>
        <w:tc>
          <w:tcPr>
            <w:tcW w:w="7110" w:type="dxa"/>
            <w:tcBorders>
              <w:top w:val="single" w:sz="4" w:space="0" w:color="auto"/>
            </w:tcBorders>
          </w:tcPr>
          <w:p w:rsidR="003823B4" w:rsidRPr="00B3232C" w:rsidRDefault="003823B4" w:rsidP="00761F87">
            <w:pPr>
              <w:spacing w:after="0" w:line="240" w:lineRule="auto"/>
              <w:rPr>
                <w:b/>
              </w:rPr>
            </w:pPr>
            <w:r w:rsidRPr="00B3232C">
              <w:rPr>
                <w:b/>
              </w:rPr>
              <w:t>Ongoing and active participation in SLO assessment process</w:t>
            </w:r>
          </w:p>
        </w:tc>
        <w:tc>
          <w:tcPr>
            <w:tcW w:w="1098" w:type="dxa"/>
            <w:tcBorders>
              <w:top w:val="nil"/>
              <w:right w:val="nil"/>
            </w:tcBorders>
          </w:tcPr>
          <w:p w:rsidR="003823B4" w:rsidRPr="005E7672" w:rsidRDefault="003823B4" w:rsidP="00761F87">
            <w:pPr>
              <w:spacing w:after="0" w:line="240" w:lineRule="auto"/>
            </w:pPr>
          </w:p>
        </w:tc>
      </w:tr>
      <w:tr w:rsidR="003823B4" w:rsidRPr="005E7672" w:rsidTr="00761F87">
        <w:tc>
          <w:tcPr>
            <w:tcW w:w="1368" w:type="dxa"/>
            <w:tcBorders>
              <w:left w:val="nil"/>
              <w:bottom w:val="nil"/>
            </w:tcBorders>
          </w:tcPr>
          <w:p w:rsidR="003823B4" w:rsidRPr="005E7672" w:rsidRDefault="003823B4" w:rsidP="00761F87">
            <w:pPr>
              <w:spacing w:after="0" w:line="240" w:lineRule="auto"/>
            </w:pPr>
          </w:p>
        </w:tc>
        <w:tc>
          <w:tcPr>
            <w:tcW w:w="7110" w:type="dxa"/>
          </w:tcPr>
          <w:p w:rsidR="003823B4" w:rsidRPr="005E7672" w:rsidRDefault="003823B4" w:rsidP="00761F87">
            <w:pPr>
              <w:spacing w:after="0" w:line="240" w:lineRule="auto"/>
            </w:pPr>
            <w:r>
              <w:t xml:space="preserve">  </w:t>
            </w:r>
            <w:r w:rsidRPr="003D59D0">
              <w:rPr>
                <w:sz w:val="16"/>
                <w:szCs w:val="16"/>
              </w:rPr>
              <w:t xml:space="preserve">A “3” would indicate that all required courses, programs and institutional level SLOs as indicated by the programs SLO mapping document found in </w:t>
            </w:r>
            <w:proofErr w:type="spellStart"/>
            <w:r w:rsidRPr="003D59D0">
              <w:rPr>
                <w:sz w:val="16"/>
                <w:szCs w:val="16"/>
              </w:rPr>
              <w:t>TracDat</w:t>
            </w:r>
            <w:proofErr w:type="spellEnd"/>
            <w:r w:rsidRPr="003D59D0">
              <w:rPr>
                <w:sz w:val="16"/>
                <w:szCs w:val="16"/>
              </w:rPr>
              <w:t xml:space="preserve"> have been assessed on a regular and robust manner within the past academic year.</w:t>
            </w:r>
          </w:p>
        </w:tc>
        <w:tc>
          <w:tcPr>
            <w:tcW w:w="1098" w:type="dxa"/>
          </w:tcPr>
          <w:p w:rsidR="003823B4" w:rsidRPr="005E7672" w:rsidRDefault="003823B4" w:rsidP="00761F87">
            <w:pPr>
              <w:spacing w:after="0" w:line="240" w:lineRule="auto"/>
            </w:pPr>
          </w:p>
        </w:tc>
      </w:tr>
      <w:tr w:rsidR="003823B4" w:rsidRPr="005E7672" w:rsidTr="00761F87">
        <w:tc>
          <w:tcPr>
            <w:tcW w:w="1368" w:type="dxa"/>
            <w:tcBorders>
              <w:top w:val="nil"/>
              <w:left w:val="nil"/>
              <w:bottom w:val="nil"/>
            </w:tcBorders>
          </w:tcPr>
          <w:p w:rsidR="003823B4" w:rsidRPr="005E7672" w:rsidRDefault="003823B4" w:rsidP="00761F87">
            <w:pPr>
              <w:spacing w:after="0" w:line="240" w:lineRule="auto"/>
            </w:pPr>
          </w:p>
        </w:tc>
        <w:tc>
          <w:tcPr>
            <w:tcW w:w="7110" w:type="dxa"/>
          </w:tcPr>
          <w:p w:rsidR="003823B4" w:rsidRPr="005E7672" w:rsidRDefault="003823B4" w:rsidP="00761F87">
            <w:pPr>
              <w:spacing w:after="0" w:line="240" w:lineRule="auto"/>
            </w:pPr>
            <w:r>
              <w:t xml:space="preserve">  </w:t>
            </w:r>
            <w:r w:rsidRPr="003D59D0">
              <w:rPr>
                <w:sz w:val="16"/>
                <w:szCs w:val="16"/>
              </w:rPr>
              <w:t>A “2”</w:t>
            </w:r>
            <w:r>
              <w:rPr>
                <w:sz w:val="16"/>
                <w:szCs w:val="16"/>
              </w:rPr>
              <w:t xml:space="preserve"> would indicate that 95</w:t>
            </w:r>
            <w:r w:rsidRPr="003D59D0">
              <w:rPr>
                <w:sz w:val="16"/>
                <w:szCs w:val="16"/>
              </w:rPr>
              <w:t>% of all required courses, programs and institutional level SLOs as indicated by the program’s SLO ma</w:t>
            </w:r>
            <w:r>
              <w:rPr>
                <w:sz w:val="16"/>
                <w:szCs w:val="16"/>
              </w:rPr>
              <w:t xml:space="preserve">pping document </w:t>
            </w:r>
            <w:r w:rsidRPr="003D59D0">
              <w:rPr>
                <w:sz w:val="16"/>
                <w:szCs w:val="16"/>
              </w:rPr>
              <w:t>have been</w:t>
            </w:r>
            <w:r>
              <w:rPr>
                <w:sz w:val="16"/>
                <w:szCs w:val="16"/>
              </w:rPr>
              <w:t xml:space="preserve"> assessed on a regular and robust manner within the past academic year.</w:t>
            </w:r>
          </w:p>
        </w:tc>
        <w:tc>
          <w:tcPr>
            <w:tcW w:w="1098" w:type="dxa"/>
          </w:tcPr>
          <w:p w:rsidR="003823B4" w:rsidRPr="005E7672" w:rsidRDefault="003823B4" w:rsidP="00761F87">
            <w:pPr>
              <w:spacing w:after="0" w:line="240" w:lineRule="auto"/>
            </w:pPr>
          </w:p>
        </w:tc>
      </w:tr>
      <w:tr w:rsidR="003823B4" w:rsidRPr="005E7672" w:rsidTr="00761F87">
        <w:tc>
          <w:tcPr>
            <w:tcW w:w="1368" w:type="dxa"/>
            <w:tcBorders>
              <w:top w:val="nil"/>
              <w:left w:val="nil"/>
              <w:bottom w:val="nil"/>
            </w:tcBorders>
          </w:tcPr>
          <w:p w:rsidR="003823B4" w:rsidRPr="005E7672" w:rsidRDefault="003823B4" w:rsidP="00761F87">
            <w:pPr>
              <w:spacing w:after="0" w:line="240" w:lineRule="auto"/>
            </w:pPr>
          </w:p>
        </w:tc>
        <w:tc>
          <w:tcPr>
            <w:tcW w:w="7110" w:type="dxa"/>
          </w:tcPr>
          <w:p w:rsidR="003823B4" w:rsidRPr="005E7672" w:rsidRDefault="003823B4" w:rsidP="00761F87">
            <w:pPr>
              <w:spacing w:after="0" w:line="240" w:lineRule="auto"/>
            </w:pPr>
            <w:r>
              <w:t xml:space="preserve">  </w:t>
            </w:r>
            <w:r>
              <w:rPr>
                <w:sz w:val="16"/>
                <w:szCs w:val="16"/>
              </w:rPr>
              <w:t xml:space="preserve">A “1” would indicate that 90% of all required courses, programs and institutional level SLOs as indicated by the program’s SLO mapping </w:t>
            </w:r>
            <w:proofErr w:type="gramStart"/>
            <w:r>
              <w:rPr>
                <w:sz w:val="16"/>
                <w:szCs w:val="16"/>
              </w:rPr>
              <w:t>document  have</w:t>
            </w:r>
            <w:proofErr w:type="gramEnd"/>
            <w:r>
              <w:rPr>
                <w:sz w:val="16"/>
                <w:szCs w:val="16"/>
              </w:rPr>
              <w:t xml:space="preserve"> been assessed on a regular and robust manner within the past academic year.</w:t>
            </w:r>
          </w:p>
        </w:tc>
        <w:tc>
          <w:tcPr>
            <w:tcW w:w="1098" w:type="dxa"/>
          </w:tcPr>
          <w:p w:rsidR="003823B4" w:rsidRPr="005E7672" w:rsidRDefault="003823B4" w:rsidP="00761F87">
            <w:pPr>
              <w:spacing w:after="0" w:line="240" w:lineRule="auto"/>
            </w:pPr>
          </w:p>
        </w:tc>
      </w:tr>
      <w:tr w:rsidR="003823B4" w:rsidRPr="005E7672" w:rsidTr="00761F87">
        <w:tc>
          <w:tcPr>
            <w:tcW w:w="1368" w:type="dxa"/>
            <w:tcBorders>
              <w:top w:val="nil"/>
              <w:left w:val="nil"/>
              <w:bottom w:val="nil"/>
            </w:tcBorders>
          </w:tcPr>
          <w:p w:rsidR="003823B4" w:rsidRPr="005E7672" w:rsidRDefault="003823B4" w:rsidP="00761F87">
            <w:pPr>
              <w:spacing w:after="0" w:line="240" w:lineRule="auto"/>
            </w:pPr>
          </w:p>
        </w:tc>
        <w:tc>
          <w:tcPr>
            <w:tcW w:w="7110" w:type="dxa"/>
          </w:tcPr>
          <w:p w:rsidR="003823B4" w:rsidRPr="005E7672" w:rsidRDefault="003823B4" w:rsidP="00761F87">
            <w:pPr>
              <w:spacing w:after="0" w:line="240" w:lineRule="auto"/>
            </w:pPr>
            <w:r>
              <w:t xml:space="preserve">  </w:t>
            </w:r>
            <w:r>
              <w:rPr>
                <w:sz w:val="16"/>
                <w:szCs w:val="16"/>
              </w:rPr>
              <w:t xml:space="preserve">A “0” would indicate than less than 90% of all required courses, programs and institutional level SLOs as indicated by the program’s SLO mapping document have been assessed on a regular and robust manner within the past academic year.   </w:t>
            </w:r>
          </w:p>
        </w:tc>
        <w:tc>
          <w:tcPr>
            <w:tcW w:w="1098" w:type="dxa"/>
          </w:tcPr>
          <w:p w:rsidR="003823B4" w:rsidRPr="005E7672" w:rsidRDefault="003823B4" w:rsidP="00761F87">
            <w:pPr>
              <w:spacing w:after="0" w:line="240" w:lineRule="auto"/>
            </w:pPr>
          </w:p>
        </w:tc>
      </w:tr>
    </w:tbl>
    <w:p w:rsidR="003823B4" w:rsidRDefault="003823B4" w:rsidP="00761F87">
      <w:pPr>
        <w:pStyle w:val="NoSpacing"/>
      </w:pPr>
    </w:p>
    <w:p w:rsidR="003823B4" w:rsidRDefault="003823B4" w:rsidP="00761F87">
      <w:pPr>
        <w:pStyle w:val="NoSpacing"/>
      </w:pPr>
      <w:r>
        <w:t>In no more than two to three sentences, supply a narrative explanation, rationale or justification for the score you provided, especially for programs with a score of less than 22:</w:t>
      </w:r>
    </w:p>
    <w:p w:rsidR="003823B4" w:rsidRDefault="00356484" w:rsidP="00761F87">
      <w:pPr>
        <w:pStyle w:val="NoSpacing"/>
      </w:pPr>
      <w:r>
        <w:rPr>
          <w:noProof/>
        </w:rPr>
        <mc:AlternateContent>
          <mc:Choice Requires="wps">
            <w:drawing>
              <wp:anchor distT="0" distB="0" distL="114300" distR="114300" simplePos="0" relativeHeight="251682816" behindDoc="0" locked="0" layoutInCell="1" allowOverlap="1" wp14:anchorId="61F7AE18" wp14:editId="75DEC421">
                <wp:simplePos x="0" y="0"/>
                <wp:positionH relativeFrom="column">
                  <wp:posOffset>0</wp:posOffset>
                </wp:positionH>
                <wp:positionV relativeFrom="paragraph">
                  <wp:posOffset>66675</wp:posOffset>
                </wp:positionV>
                <wp:extent cx="6181090" cy="882015"/>
                <wp:effectExtent l="0" t="0" r="10160" b="133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090" cy="882015"/>
                        </a:xfrm>
                        <a:prstGeom prst="rect">
                          <a:avLst/>
                        </a:prstGeom>
                        <a:solidFill>
                          <a:srgbClr val="FFFFFF"/>
                        </a:solidFill>
                        <a:ln w="9525">
                          <a:solidFill>
                            <a:srgbClr val="000000"/>
                          </a:solidFill>
                          <a:miter lim="800000"/>
                          <a:headEnd/>
                          <a:tailEnd/>
                        </a:ln>
                      </wps:spPr>
                      <wps:txbx>
                        <w:txbxContent>
                          <w:p w:rsidR="004865DC" w:rsidRDefault="004865DC" w:rsidP="00761F87"/>
                          <w:p w:rsidR="004865DC" w:rsidRDefault="004865DC" w:rsidP="00761F87"/>
                          <w:p w:rsidR="004865DC" w:rsidRDefault="004865DC" w:rsidP="00761F8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F7AE18" id="Text Box 2" o:spid="_x0000_s1035" type="#_x0000_t202" style="position:absolute;margin-left:0;margin-top:5.25pt;width:486.7pt;height:69.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">
                <v:textbox>
                  <w:txbxContent>
                    <w:p w:rsidR="004865DC" w:rsidRDefault="004865DC" w:rsidP="00761F87"/>
                    <w:p w:rsidR="004865DC" w:rsidRDefault="004865DC" w:rsidP="00761F87"/>
                    <w:p w:rsidR="004865DC" w:rsidRDefault="004865DC" w:rsidP="00761F87"/>
                  </w:txbxContent>
                </v:textbox>
              </v:shape>
            </w:pict>
          </mc:Fallback>
        </mc:AlternateContent>
      </w:r>
    </w:p>
    <w:p w:rsidR="003823B4" w:rsidRDefault="003823B4" w:rsidP="00761F87">
      <w:pPr>
        <w:pStyle w:val="NoSpacing"/>
      </w:pPr>
    </w:p>
    <w:p w:rsidR="003823B4" w:rsidRDefault="003823B4" w:rsidP="00761F87"/>
    <w:p w:rsidR="003823B4" w:rsidRDefault="003823B4" w:rsidP="00761F87"/>
    <w:p w:rsidR="003823B4" w:rsidRDefault="003823B4">
      <w:r>
        <w:t>Score interpretation, academic programs:</w:t>
      </w:r>
    </w:p>
    <w:p w:rsidR="003823B4" w:rsidRPr="005E7F2F" w:rsidRDefault="003823B4" w:rsidP="00761F87">
      <w:pPr>
        <w:pStyle w:val="NoSpacing"/>
      </w:pPr>
      <w:r w:rsidRPr="005E7F2F">
        <w:rPr>
          <w:b/>
        </w:rPr>
        <w:t>27-32</w:t>
      </w:r>
      <w:r w:rsidRPr="005E7F2F">
        <w:tab/>
      </w:r>
      <w:r w:rsidRPr="005E7F2F">
        <w:tab/>
        <w:t>Program is current and vibrant with no further action recommended</w:t>
      </w:r>
    </w:p>
    <w:p w:rsidR="003823B4" w:rsidRPr="005E7F2F" w:rsidRDefault="003823B4" w:rsidP="00761F87">
      <w:pPr>
        <w:pStyle w:val="NoSpacing"/>
      </w:pPr>
      <w:r w:rsidRPr="005E7F2F">
        <w:rPr>
          <w:b/>
        </w:rPr>
        <w:t>22-26</w:t>
      </w:r>
      <w:r w:rsidRPr="005E7F2F">
        <w:tab/>
      </w:r>
      <w:r w:rsidRPr="005E7F2F">
        <w:tab/>
        <w:t>Recommendation to attempt to strengthen program</w:t>
      </w:r>
    </w:p>
    <w:p w:rsidR="003823B4" w:rsidRPr="005E7F2F" w:rsidRDefault="003823B4" w:rsidP="00761F87">
      <w:pPr>
        <w:pStyle w:val="NoSpacing"/>
      </w:pPr>
      <w:r w:rsidRPr="005E7F2F">
        <w:t xml:space="preserve">Below </w:t>
      </w:r>
      <w:r w:rsidRPr="005E7F2F">
        <w:rPr>
          <w:b/>
        </w:rPr>
        <w:t>22</w:t>
      </w:r>
      <w:r w:rsidRPr="005E7F2F">
        <w:tab/>
        <w:t>Recommendation to consider discontinuation of the program</w:t>
      </w:r>
    </w:p>
    <w:p w:rsidR="00325367" w:rsidRDefault="00325367">
      <w:pPr>
        <w:rPr>
          <w:b/>
        </w:rPr>
      </w:pPr>
    </w:p>
    <w:p w:rsidR="00325367" w:rsidRPr="00840D73" w:rsidRDefault="00325367" w:rsidP="00325367">
      <w:pPr>
        <w:spacing w:after="0"/>
      </w:pPr>
    </w:p>
    <w:p w:rsidR="007C1626" w:rsidRDefault="007C1626">
      <w:pPr>
        <w:rPr>
          <w:i/>
        </w:rPr>
      </w:pPr>
      <w:r>
        <w:rPr>
          <w:i/>
        </w:rPr>
        <w:br w:type="page"/>
      </w:r>
    </w:p>
    <w:p w:rsidR="007C1626" w:rsidRPr="007C1626" w:rsidRDefault="00356484" w:rsidP="007C1626">
      <w:pPr>
        <w:spacing w:after="0" w:line="240" w:lineRule="auto"/>
        <w:jc w:val="center"/>
        <w:rPr>
          <w:b/>
        </w:rPr>
      </w:pPr>
      <w:r>
        <w:rPr>
          <w:b/>
          <w:noProof/>
        </w:rPr>
        <w:lastRenderedPageBreak/>
        <mc:AlternateContent>
          <mc:Choice Requires="wps">
            <w:drawing>
              <wp:anchor distT="0" distB="0" distL="114300" distR="114300" simplePos="0" relativeHeight="251698176" behindDoc="0" locked="0" layoutInCell="1" allowOverlap="1" wp14:anchorId="7E171807" wp14:editId="5701B010">
                <wp:simplePos x="0" y="0"/>
                <wp:positionH relativeFrom="column">
                  <wp:posOffset>5485765</wp:posOffset>
                </wp:positionH>
                <wp:positionV relativeFrom="paragraph">
                  <wp:posOffset>-1048385</wp:posOffset>
                </wp:positionV>
                <wp:extent cx="852805" cy="292100"/>
                <wp:effectExtent l="0" t="0" r="4445" b="0"/>
                <wp:wrapNone/>
                <wp:docPr id="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2805" cy="292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65DC" w:rsidRDefault="004865DC" w:rsidP="007C1626">
                            <w:r>
                              <w:t>Appendix-E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171807" id="Text Box 34" o:spid="_x0000_s1036" type="#_x0000_t202" style="position:absolute;left:0;text-align:left;margin-left:431.95pt;margin-top:-82.55pt;width:67.15pt;height:23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" stroked="f">
                <v:textbox>
                  <w:txbxContent>
                    <w:p w:rsidR="004865DC" w:rsidRDefault="004865DC" w:rsidP="007C1626">
                      <w:r>
                        <w:t>Appendix-E</w:t>
                      </w:r>
                    </w:p>
                  </w:txbxContent>
                </v:textbox>
              </v:shape>
            </w:pict>
          </mc:Fallback>
        </mc:AlternateContent>
      </w:r>
      <w:r w:rsidR="007C1626" w:rsidRPr="007C1626">
        <w:rPr>
          <w:b/>
        </w:rPr>
        <w:t>APPEAL FORM</w:t>
      </w:r>
    </w:p>
    <w:p w:rsidR="007C1626" w:rsidRDefault="007C1626" w:rsidP="007C1626">
      <w:pPr>
        <w:spacing w:after="0"/>
        <w:jc w:val="center"/>
      </w:pPr>
    </w:p>
    <w:p w:rsidR="007C1626" w:rsidRDefault="007C1626" w:rsidP="007C1626">
      <w:r>
        <w:t xml:space="preserve">The program review appeals process is available to any faculty, staff, or administrator who feels strongly that the prioritization of initiatives (i.e. initiatives that were not ranked high but should have been, initiatives that were ranked high but should not have been), the decision to support or not support program discontinuance, or the process followed by the division should be reviewed by the College Planning Council.  </w:t>
      </w:r>
    </w:p>
    <w:p w:rsidR="007C1626" w:rsidRDefault="007C1626" w:rsidP="007C1626"/>
    <w:p w:rsidR="007C1626" w:rsidRDefault="007C1626" w:rsidP="007C1626">
      <w:r>
        <w:t>Appeal submitted by: (name and program) ___________________________________</w:t>
      </w:r>
    </w:p>
    <w:p w:rsidR="007C1626" w:rsidRDefault="007C1626" w:rsidP="007C1626">
      <w:r>
        <w:t>Date</w:t>
      </w:r>
      <w:proofErr w:type="gramStart"/>
      <w:r>
        <w:t>:_</w:t>
      </w:r>
      <w:proofErr w:type="gramEnd"/>
      <w:r>
        <w:t>____________________</w:t>
      </w:r>
    </w:p>
    <w:p w:rsidR="007C1626" w:rsidRDefault="007C1626" w:rsidP="007C1626">
      <w:r>
        <w:t xml:space="preserve">Category for appeal: </w:t>
      </w:r>
      <w:r>
        <w:tab/>
        <w:t>_____ Faculty</w:t>
      </w:r>
    </w:p>
    <w:p w:rsidR="007C1626" w:rsidRDefault="007C1626" w:rsidP="007C1626">
      <w:r>
        <w:tab/>
      </w:r>
      <w:r>
        <w:tab/>
      </w:r>
      <w:r>
        <w:tab/>
        <w:t>_____ Personnel – Other</w:t>
      </w:r>
    </w:p>
    <w:p w:rsidR="007C1626" w:rsidRDefault="007C1626" w:rsidP="007C1626">
      <w:r>
        <w:tab/>
      </w:r>
      <w:r>
        <w:tab/>
      </w:r>
      <w:r>
        <w:tab/>
        <w:t>_____ Equipment- Computer</w:t>
      </w:r>
    </w:p>
    <w:p w:rsidR="007C1626" w:rsidRDefault="007C1626" w:rsidP="007C1626">
      <w:r>
        <w:tab/>
      </w:r>
      <w:r>
        <w:tab/>
      </w:r>
      <w:r>
        <w:tab/>
        <w:t>_____ Equipment – Other</w:t>
      </w:r>
    </w:p>
    <w:p w:rsidR="007C1626" w:rsidRDefault="007C1626" w:rsidP="007C1626">
      <w:r>
        <w:tab/>
      </w:r>
      <w:r>
        <w:tab/>
      </w:r>
      <w:r>
        <w:tab/>
        <w:t>_____ Facilities</w:t>
      </w:r>
    </w:p>
    <w:p w:rsidR="007C1626" w:rsidRDefault="007C1626" w:rsidP="007C1626">
      <w:r>
        <w:t xml:space="preserve">   </w:t>
      </w:r>
      <w:r>
        <w:tab/>
      </w:r>
      <w:r>
        <w:tab/>
      </w:r>
      <w:r>
        <w:tab/>
        <w:t>_____ Operating Budget</w:t>
      </w:r>
    </w:p>
    <w:p w:rsidR="007C1626" w:rsidRDefault="007C1626" w:rsidP="007C1626">
      <w:r>
        <w:tab/>
      </w:r>
      <w:r>
        <w:tab/>
      </w:r>
      <w:r>
        <w:tab/>
        <w:t>_____ Program Discontinuance</w:t>
      </w:r>
    </w:p>
    <w:p w:rsidR="007C1626" w:rsidRDefault="007C1626" w:rsidP="007C1626">
      <w:r>
        <w:tab/>
      </w:r>
      <w:r>
        <w:tab/>
      </w:r>
      <w:r>
        <w:tab/>
        <w:t xml:space="preserve">_____ </w:t>
      </w:r>
      <w:proofErr w:type="gramStart"/>
      <w:r>
        <w:t>Other</w:t>
      </w:r>
      <w:proofErr w:type="gramEnd"/>
      <w:r>
        <w:t xml:space="preserve"> (Please specify)</w:t>
      </w:r>
    </w:p>
    <w:p w:rsidR="007C1626" w:rsidRDefault="007C1626" w:rsidP="007C1626">
      <w:r>
        <w:t>Briefly explain the process that was used to prioritize the initiative(s) being appealed:</w:t>
      </w:r>
    </w:p>
    <w:p w:rsidR="007C1626" w:rsidRDefault="007C1626" w:rsidP="007C1626"/>
    <w:p w:rsidR="007C1626" w:rsidRDefault="007C1626" w:rsidP="007C1626"/>
    <w:p w:rsidR="007C1626" w:rsidRDefault="007C1626" w:rsidP="007C1626">
      <w:r>
        <w:t>Briefly explain the rationale for asking that the prioritization of an initiative/resource request be changed:</w:t>
      </w:r>
    </w:p>
    <w:p w:rsidR="007C1626" w:rsidRDefault="007C1626" w:rsidP="007C1626"/>
    <w:p w:rsidR="007C1626" w:rsidRDefault="007C1626" w:rsidP="007C1626"/>
    <w:p w:rsidR="0006522C" w:rsidRPr="007C1626" w:rsidRDefault="007C1626" w:rsidP="007C1626">
      <w:r w:rsidRPr="00F85B0F">
        <w:rPr>
          <w:b/>
        </w:rPr>
        <w:t xml:space="preserve">Appeals will be heard </w:t>
      </w:r>
      <w:r w:rsidR="0089128F">
        <w:rPr>
          <w:b/>
        </w:rPr>
        <w:t xml:space="preserve">by the College Planning Council.  </w:t>
      </w:r>
      <w:r w:rsidRPr="00F85B0F">
        <w:rPr>
          <w:b/>
        </w:rPr>
        <w:t>You will be notified of your time to present.</w:t>
      </w:r>
      <w:r>
        <w:tab/>
      </w:r>
    </w:p>
    <w:sectPr w:rsidR="0006522C" w:rsidRPr="007C1626" w:rsidSect="00F950A4">
      <w:headerReference w:type="default" r:id="rId12"/>
      <w:footerReference w:type="default" r:id="rId13"/>
      <w:type w:val="continuous"/>
      <w:pgSz w:w="12240" w:h="15840"/>
      <w:pgMar w:top="728" w:right="1440" w:bottom="900" w:left="1440" w:header="576" w:footer="18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6DB1" w:rsidRDefault="00CF6DB1" w:rsidP="0069584B">
      <w:pPr>
        <w:spacing w:after="0" w:line="240" w:lineRule="auto"/>
      </w:pPr>
      <w:r>
        <w:separator/>
      </w:r>
    </w:p>
  </w:endnote>
  <w:endnote w:type="continuationSeparator" w:id="0">
    <w:p w:rsidR="00CF6DB1" w:rsidRDefault="00CF6DB1" w:rsidP="006958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94985"/>
      <w:docPartObj>
        <w:docPartGallery w:val="Page Numbers (Bottom of Page)"/>
        <w:docPartUnique/>
      </w:docPartObj>
    </w:sdtPr>
    <w:sdtEndPr>
      <w:rPr>
        <w:noProof/>
      </w:rPr>
    </w:sdtEndPr>
    <w:sdtContent>
      <w:p w:rsidR="004865DC" w:rsidRDefault="004865DC">
        <w:pPr>
          <w:pStyle w:val="Footer"/>
          <w:jc w:val="right"/>
        </w:pPr>
        <w:r>
          <w:t xml:space="preserve">Page </w:t>
        </w:r>
        <w:r>
          <w:fldChar w:fldCharType="begin"/>
        </w:r>
        <w:r>
          <w:instrText xml:space="preserve"> PAGE   \* MERGEFORMAT </w:instrText>
        </w:r>
        <w:r>
          <w:fldChar w:fldCharType="separate"/>
        </w:r>
        <w:r w:rsidR="00881439">
          <w:rPr>
            <w:noProof/>
          </w:rPr>
          <w:t>9</w:t>
        </w:r>
        <w:r>
          <w:rPr>
            <w:noProof/>
          </w:rPr>
          <w:fldChar w:fldCharType="end"/>
        </w:r>
      </w:p>
    </w:sdtContent>
  </w:sdt>
  <w:p w:rsidR="004865DC" w:rsidRDefault="004865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6DB1" w:rsidRDefault="00CF6DB1" w:rsidP="0069584B">
      <w:pPr>
        <w:spacing w:after="0" w:line="240" w:lineRule="auto"/>
      </w:pPr>
      <w:r>
        <w:separator/>
      </w:r>
    </w:p>
  </w:footnote>
  <w:footnote w:type="continuationSeparator" w:id="0">
    <w:p w:rsidR="00CF6DB1" w:rsidRDefault="00CF6DB1" w:rsidP="0069584B">
      <w:pPr>
        <w:spacing w:after="0" w:line="240" w:lineRule="auto"/>
      </w:pPr>
      <w:r>
        <w:continuationSeparator/>
      </w:r>
    </w:p>
  </w:footnote>
  <w:footnote w:id="1">
    <w:p w:rsidR="004865DC" w:rsidRDefault="004865DC" w:rsidP="00325367">
      <w:pPr>
        <w:pStyle w:val="FootnoteText"/>
        <w:spacing w:after="0" w:line="240" w:lineRule="auto"/>
      </w:pPr>
      <w:r w:rsidRPr="00DA46E2">
        <w:rPr>
          <w:rStyle w:val="FootnoteReference"/>
          <w:sz w:val="16"/>
          <w:szCs w:val="16"/>
        </w:rPr>
        <w:footnoteRef/>
      </w:r>
      <w:r w:rsidRPr="00DA46E2">
        <w:rPr>
          <w:sz w:val="16"/>
          <w:szCs w:val="16"/>
        </w:rPr>
        <w:t xml:space="preserve"> Enrollment demand is determined by the ability to fill classes</w:t>
      </w:r>
      <w:r>
        <w:rPr>
          <w:sz w:val="16"/>
          <w:szCs w:val="16"/>
        </w:rPr>
        <w:t xml:space="preserve">. </w:t>
      </w:r>
    </w:p>
  </w:footnote>
  <w:footnote w:id="2">
    <w:p w:rsidR="004865DC" w:rsidRDefault="004865DC" w:rsidP="00325367">
      <w:pPr>
        <w:pStyle w:val="FootnoteText"/>
        <w:tabs>
          <w:tab w:val="left" w:pos="4680"/>
        </w:tabs>
        <w:spacing w:after="0" w:line="240" w:lineRule="auto"/>
      </w:pPr>
      <w:r w:rsidRPr="00DA46E2">
        <w:rPr>
          <w:rStyle w:val="FootnoteReference"/>
          <w:sz w:val="16"/>
          <w:szCs w:val="16"/>
        </w:rPr>
        <w:footnoteRef/>
      </w:r>
      <w:r w:rsidRPr="00DA46E2">
        <w:rPr>
          <w:sz w:val="16"/>
          <w:szCs w:val="16"/>
        </w:rPr>
        <w:t xml:space="preserve"> Productivity rate is </w:t>
      </w:r>
      <w:r>
        <w:rPr>
          <w:sz w:val="16"/>
          <w:szCs w:val="16"/>
        </w:rPr>
        <w:t xml:space="preserve">defined as </w:t>
      </w:r>
      <w:r w:rsidRPr="00CA754B">
        <w:rPr>
          <w:b/>
          <w:sz w:val="16"/>
          <w:szCs w:val="16"/>
        </w:rPr>
        <w:t>WSCH/FTEF</w:t>
      </w:r>
      <w:r>
        <w:rPr>
          <w:sz w:val="16"/>
          <w:szCs w:val="16"/>
        </w:rPr>
        <w:t xml:space="preserve"> as determined by the </w:t>
      </w:r>
      <w:r w:rsidRPr="00DA46E2">
        <w:rPr>
          <w:sz w:val="16"/>
          <w:szCs w:val="16"/>
        </w:rPr>
        <w:t>program</w:t>
      </w:r>
      <w:r>
        <w:rPr>
          <w:sz w:val="16"/>
          <w:szCs w:val="16"/>
        </w:rPr>
        <w:t xml:space="preserve"> faculty at the college. </w:t>
      </w:r>
      <w:r w:rsidRPr="00DA46E2">
        <w:rPr>
          <w:sz w:val="16"/>
          <w:szCs w:val="16"/>
        </w:rPr>
        <w:t xml:space="preserve">     </w:t>
      </w:r>
    </w:p>
  </w:footnote>
  <w:footnote w:id="3">
    <w:p w:rsidR="004865DC" w:rsidRDefault="004865DC" w:rsidP="00325367">
      <w:pPr>
        <w:shd w:val="clear" w:color="auto" w:fill="FFFFFF"/>
        <w:spacing w:after="0" w:line="240" w:lineRule="auto"/>
      </w:pPr>
      <w:r w:rsidRPr="00DA46E2">
        <w:rPr>
          <w:rStyle w:val="FootnoteReference"/>
          <w:sz w:val="16"/>
          <w:szCs w:val="16"/>
        </w:rPr>
        <w:footnoteRef/>
      </w:r>
      <w:r w:rsidRPr="00DA46E2">
        <w:rPr>
          <w:sz w:val="16"/>
          <w:szCs w:val="16"/>
        </w:rPr>
        <w:t xml:space="preserve"> As defined by the RP Group, the course completion rate is the </w:t>
      </w:r>
      <w:r w:rsidRPr="00DA46E2">
        <w:rPr>
          <w:rFonts w:eastAsia="MS Mincho"/>
          <w:sz w:val="16"/>
          <w:szCs w:val="16"/>
          <w:lang w:eastAsia="ja-JP"/>
        </w:rPr>
        <w:t xml:space="preserve">“percentage of students who do not withdraw from class </w:t>
      </w:r>
      <w:r>
        <w:rPr>
          <w:rFonts w:eastAsia="MS Mincho"/>
          <w:sz w:val="16"/>
          <w:szCs w:val="16"/>
          <w:lang w:eastAsia="ja-JP"/>
        </w:rPr>
        <w:t>and who receive a valid grade.”</w:t>
      </w:r>
    </w:p>
  </w:footnote>
  <w:footnote w:id="4">
    <w:p w:rsidR="004865DC" w:rsidRDefault="004865DC" w:rsidP="00325367">
      <w:pPr>
        <w:pStyle w:val="FootnoteText"/>
        <w:spacing w:after="0" w:line="240" w:lineRule="auto"/>
      </w:pPr>
      <w:r w:rsidRPr="00DA46E2">
        <w:rPr>
          <w:rStyle w:val="FootnoteReference"/>
          <w:sz w:val="16"/>
          <w:szCs w:val="16"/>
        </w:rPr>
        <w:footnoteRef/>
      </w:r>
      <w:r>
        <w:rPr>
          <w:sz w:val="16"/>
          <w:szCs w:val="16"/>
        </w:rPr>
        <w:t xml:space="preserve"> </w:t>
      </w:r>
      <w:r w:rsidRPr="00DA46E2">
        <w:rPr>
          <w:sz w:val="16"/>
          <w:szCs w:val="16"/>
        </w:rPr>
        <w:t xml:space="preserve">As defined by the RP Group, the success rate is “the percentage of students who receive a passing/satisfactory grade” notation of A, B, C, P, IB, or IC. </w:t>
      </w:r>
    </w:p>
  </w:footnote>
  <w:footnote w:id="5">
    <w:p w:rsidR="004865DC" w:rsidRDefault="004865DC" w:rsidP="00761F87">
      <w:pPr>
        <w:pStyle w:val="FootnoteText"/>
        <w:spacing w:after="0" w:line="240" w:lineRule="auto"/>
      </w:pPr>
      <w:r w:rsidRPr="00DA46E2">
        <w:rPr>
          <w:rStyle w:val="FootnoteReference"/>
          <w:sz w:val="16"/>
          <w:szCs w:val="16"/>
        </w:rPr>
        <w:footnoteRef/>
      </w:r>
      <w:r w:rsidRPr="00DA46E2">
        <w:rPr>
          <w:sz w:val="16"/>
          <w:szCs w:val="16"/>
        </w:rPr>
        <w:t xml:space="preserve"> Enrollment demand is determined by the ability to fill classes</w:t>
      </w:r>
      <w:r>
        <w:rPr>
          <w:sz w:val="16"/>
          <w:szCs w:val="16"/>
        </w:rPr>
        <w:t xml:space="preserve">. </w:t>
      </w:r>
    </w:p>
  </w:footnote>
  <w:footnote w:id="6">
    <w:p w:rsidR="004865DC" w:rsidRDefault="004865DC" w:rsidP="00761F87">
      <w:pPr>
        <w:pStyle w:val="FootnoteText"/>
        <w:tabs>
          <w:tab w:val="left" w:pos="4680"/>
        </w:tabs>
        <w:spacing w:after="0" w:line="240" w:lineRule="auto"/>
      </w:pPr>
      <w:r w:rsidRPr="00DA46E2">
        <w:rPr>
          <w:rStyle w:val="FootnoteReference"/>
          <w:sz w:val="16"/>
          <w:szCs w:val="16"/>
        </w:rPr>
        <w:footnoteRef/>
      </w:r>
      <w:r w:rsidRPr="00DA46E2">
        <w:rPr>
          <w:sz w:val="16"/>
          <w:szCs w:val="16"/>
        </w:rPr>
        <w:t xml:space="preserve"> Productivity rate is </w:t>
      </w:r>
      <w:r>
        <w:rPr>
          <w:sz w:val="16"/>
          <w:szCs w:val="16"/>
        </w:rPr>
        <w:t xml:space="preserve">defined as </w:t>
      </w:r>
      <w:r w:rsidRPr="00CA754B">
        <w:rPr>
          <w:b/>
          <w:sz w:val="16"/>
          <w:szCs w:val="16"/>
        </w:rPr>
        <w:t>WSCH/FTEF</w:t>
      </w:r>
      <w:r>
        <w:rPr>
          <w:sz w:val="16"/>
          <w:szCs w:val="16"/>
        </w:rPr>
        <w:t xml:space="preserve"> as determined by the </w:t>
      </w:r>
      <w:r w:rsidRPr="00DA46E2">
        <w:rPr>
          <w:sz w:val="16"/>
          <w:szCs w:val="16"/>
        </w:rPr>
        <w:t>program</w:t>
      </w:r>
      <w:r>
        <w:rPr>
          <w:sz w:val="16"/>
          <w:szCs w:val="16"/>
        </w:rPr>
        <w:t xml:space="preserve"> faculty at the college. </w:t>
      </w:r>
      <w:r w:rsidRPr="00DA46E2">
        <w:rPr>
          <w:sz w:val="16"/>
          <w:szCs w:val="16"/>
        </w:rPr>
        <w:t xml:space="preserve">     </w:t>
      </w:r>
    </w:p>
  </w:footnote>
  <w:footnote w:id="7">
    <w:p w:rsidR="004865DC" w:rsidRDefault="004865DC" w:rsidP="00761F87">
      <w:pPr>
        <w:pStyle w:val="FootnoteText"/>
        <w:spacing w:after="0" w:line="240" w:lineRule="auto"/>
      </w:pPr>
      <w:r w:rsidRPr="00DA46E2">
        <w:rPr>
          <w:rStyle w:val="FootnoteReference"/>
          <w:sz w:val="16"/>
          <w:szCs w:val="16"/>
        </w:rPr>
        <w:footnoteRef/>
      </w:r>
      <w:r>
        <w:rPr>
          <w:sz w:val="16"/>
          <w:szCs w:val="16"/>
        </w:rPr>
        <w:t xml:space="preserve"> </w:t>
      </w:r>
      <w:r w:rsidRPr="00DA46E2">
        <w:rPr>
          <w:sz w:val="16"/>
          <w:szCs w:val="16"/>
        </w:rPr>
        <w:t xml:space="preserve">As defined by the RP Group, the success rate is “the percentage of students who receive a passing/satisfactory grade” notation of A, B, C, P, IB, or IC. </w:t>
      </w:r>
    </w:p>
  </w:footnote>
  <w:footnote w:id="8">
    <w:p w:rsidR="004865DC" w:rsidRDefault="004865DC" w:rsidP="00761F87">
      <w:pPr>
        <w:shd w:val="clear" w:color="auto" w:fill="FFFFFF"/>
        <w:spacing w:after="0" w:line="240" w:lineRule="auto"/>
      </w:pPr>
      <w:r w:rsidRPr="00DA46E2">
        <w:rPr>
          <w:rStyle w:val="FootnoteReference"/>
          <w:sz w:val="16"/>
          <w:szCs w:val="16"/>
        </w:rPr>
        <w:footnoteRef/>
      </w:r>
      <w:r w:rsidRPr="00DA46E2">
        <w:rPr>
          <w:sz w:val="16"/>
          <w:szCs w:val="16"/>
        </w:rPr>
        <w:t xml:space="preserve"> As defined by the RP Group, the course completion rate is the </w:t>
      </w:r>
      <w:r w:rsidRPr="00DA46E2">
        <w:rPr>
          <w:rFonts w:eastAsia="MS Mincho"/>
          <w:sz w:val="16"/>
          <w:szCs w:val="16"/>
          <w:lang w:eastAsia="ja-JP"/>
        </w:rPr>
        <w:t xml:space="preserve">“percentage of students who do not withdraw from class </w:t>
      </w:r>
      <w:r>
        <w:rPr>
          <w:rFonts w:eastAsia="MS Mincho"/>
          <w:sz w:val="16"/>
          <w:szCs w:val="16"/>
          <w:lang w:eastAsia="ja-JP"/>
        </w:rPr>
        <w:t>and who receive a valid grade.”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5DC" w:rsidRPr="009662F7" w:rsidRDefault="004865DC" w:rsidP="0069584B">
    <w:pPr>
      <w:spacing w:after="0"/>
      <w:jc w:val="center"/>
      <w:rPr>
        <w:b/>
        <w:color w:val="F79646" w:themeColor="accent6"/>
        <w:sz w:val="28"/>
        <w:szCs w:val="28"/>
      </w:rPr>
    </w:pPr>
    <w:r w:rsidRPr="0089128F">
      <w:rPr>
        <w:b/>
        <w:noProof/>
        <w:color w:val="F79646" w:themeColor="accent6"/>
        <w:sz w:val="28"/>
        <w:szCs w:val="28"/>
        <w:highlight w:val="yellow"/>
      </w:rPr>
      <w:drawing>
        <wp:anchor distT="0" distB="0" distL="114300" distR="114300" simplePos="0" relativeHeight="251659264" behindDoc="0" locked="0" layoutInCell="1" allowOverlap="1" wp14:anchorId="60879F48" wp14:editId="4DF6899D">
          <wp:simplePos x="0" y="0"/>
          <wp:positionH relativeFrom="column">
            <wp:posOffset>-347345</wp:posOffset>
          </wp:positionH>
          <wp:positionV relativeFrom="paragraph">
            <wp:posOffset>-92710</wp:posOffset>
          </wp:positionV>
          <wp:extent cx="727075" cy="723900"/>
          <wp:effectExtent l="0" t="0" r="0" b="0"/>
          <wp:wrapSquare wrapText="bothSides"/>
          <wp:docPr id="26" name="Picture 0" descr="VC New 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 New Logo.TIF"/>
                  <pic:cNvPicPr/>
                </pic:nvPicPr>
                <pic:blipFill>
                  <a:blip r:embed="rId1"/>
                  <a:stretch>
                    <a:fillRect/>
                  </a:stretch>
                </pic:blipFill>
                <pic:spPr>
                  <a:xfrm>
                    <a:off x="0" y="0"/>
                    <a:ext cx="727075" cy="723900"/>
                  </a:xfrm>
                  <a:prstGeom prst="rect">
                    <a:avLst/>
                  </a:prstGeom>
                </pic:spPr>
              </pic:pic>
            </a:graphicData>
          </a:graphic>
        </wp:anchor>
      </w:drawing>
    </w:r>
    <w:r>
      <w:rPr>
        <w:b/>
        <w:color w:val="F79646" w:themeColor="accent6"/>
        <w:sz w:val="28"/>
        <w:szCs w:val="28"/>
      </w:rPr>
      <w:t>2014-15 Program Review</w:t>
    </w:r>
  </w:p>
  <w:p w:rsidR="004865DC" w:rsidRPr="009662F7" w:rsidRDefault="004865DC" w:rsidP="0069584B">
    <w:pPr>
      <w:spacing w:after="0"/>
      <w:jc w:val="center"/>
      <w:rPr>
        <w:b/>
        <w:color w:val="F79646" w:themeColor="accent6"/>
        <w:sz w:val="28"/>
        <w:szCs w:val="28"/>
      </w:rPr>
    </w:pPr>
    <w:r>
      <w:rPr>
        <w:b/>
        <w:color w:val="F79646" w:themeColor="accent6"/>
        <w:sz w:val="28"/>
        <w:szCs w:val="28"/>
      </w:rPr>
      <w:t>ASTRONOMY</w:t>
    </w:r>
  </w:p>
  <w:p w:rsidR="004865DC" w:rsidRDefault="004865DC">
    <w:pPr>
      <w:pStyle w:val="Header"/>
    </w:pPr>
  </w:p>
  <w:p w:rsidR="004865DC" w:rsidRDefault="004865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15B75"/>
    <w:multiLevelType w:val="hybridMultilevel"/>
    <w:tmpl w:val="B3A41A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5D269D7"/>
    <w:multiLevelType w:val="hybridMultilevel"/>
    <w:tmpl w:val="096CB5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653D2D"/>
    <w:multiLevelType w:val="hybridMultilevel"/>
    <w:tmpl w:val="094611F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nsid w:val="0B3514F9"/>
    <w:multiLevelType w:val="hybridMultilevel"/>
    <w:tmpl w:val="99282A7E"/>
    <w:lvl w:ilvl="0" w:tplc="0F5235A0">
      <w:start w:val="1"/>
      <w:numFmt w:val="bullet"/>
      <w:lvlText w:val=""/>
      <w:lvlJc w:val="left"/>
      <w:pPr>
        <w:ind w:left="1800" w:hanging="360"/>
      </w:pPr>
      <w:rPr>
        <w:rFonts w:ascii="Symbol" w:hAnsi="Symbol" w:hint="default"/>
        <w:sz w:val="22"/>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0B5149C4"/>
    <w:multiLevelType w:val="hybridMultilevel"/>
    <w:tmpl w:val="24FC5852"/>
    <w:lvl w:ilvl="0" w:tplc="641860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D0A628A"/>
    <w:multiLevelType w:val="hybridMultilevel"/>
    <w:tmpl w:val="A754C6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E9E04C6"/>
    <w:multiLevelType w:val="hybridMultilevel"/>
    <w:tmpl w:val="3D9258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2125B7"/>
    <w:multiLevelType w:val="hybridMultilevel"/>
    <w:tmpl w:val="30E65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DA6E2A"/>
    <w:multiLevelType w:val="hybridMultilevel"/>
    <w:tmpl w:val="47B20C2A"/>
    <w:lvl w:ilvl="0" w:tplc="2AF08F38">
      <w:start w:val="1"/>
      <w:numFmt w:val="upp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BF5EF2"/>
    <w:multiLevelType w:val="hybridMultilevel"/>
    <w:tmpl w:val="8C669BE4"/>
    <w:lvl w:ilvl="0" w:tplc="0409000F">
      <w:start w:val="1"/>
      <w:numFmt w:val="decimal"/>
      <w:lvlText w:val="%1."/>
      <w:lvlJc w:val="left"/>
      <w:pPr>
        <w:ind w:left="5040" w:hanging="360"/>
      </w:pPr>
      <w:rPr>
        <w:rFont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nsid w:val="1DF73263"/>
    <w:multiLevelType w:val="hybridMultilevel"/>
    <w:tmpl w:val="9BDCC9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F12CE6"/>
    <w:multiLevelType w:val="hybridMultilevel"/>
    <w:tmpl w:val="81C6F58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21196309"/>
    <w:multiLevelType w:val="hybridMultilevel"/>
    <w:tmpl w:val="ABF8DA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14641A1"/>
    <w:multiLevelType w:val="hybridMultilevel"/>
    <w:tmpl w:val="4B94ED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1B97C93"/>
    <w:multiLevelType w:val="hybridMultilevel"/>
    <w:tmpl w:val="C9E4C1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494725D"/>
    <w:multiLevelType w:val="hybridMultilevel"/>
    <w:tmpl w:val="7092EC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5277801"/>
    <w:multiLevelType w:val="hybridMultilevel"/>
    <w:tmpl w:val="2F30AC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25597AC2"/>
    <w:multiLevelType w:val="multilevel"/>
    <w:tmpl w:val="4F468B5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6B51F39"/>
    <w:multiLevelType w:val="hybridMultilevel"/>
    <w:tmpl w:val="068EE4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91C3F7B"/>
    <w:multiLevelType w:val="hybridMultilevel"/>
    <w:tmpl w:val="C19ADF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0432EA3"/>
    <w:multiLevelType w:val="hybridMultilevel"/>
    <w:tmpl w:val="9A844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4781083"/>
    <w:multiLevelType w:val="hybridMultilevel"/>
    <w:tmpl w:val="E9225C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7CB1CE8"/>
    <w:multiLevelType w:val="hybridMultilevel"/>
    <w:tmpl w:val="662E8BE4"/>
    <w:lvl w:ilvl="0" w:tplc="04090001">
      <w:start w:val="1"/>
      <w:numFmt w:val="bullet"/>
      <w:lvlText w:val=""/>
      <w:lvlJc w:val="left"/>
      <w:pPr>
        <w:ind w:left="2609" w:hanging="360"/>
      </w:pPr>
      <w:rPr>
        <w:rFonts w:ascii="Symbol" w:hAnsi="Symbol" w:hint="default"/>
      </w:rPr>
    </w:lvl>
    <w:lvl w:ilvl="1" w:tplc="04090003" w:tentative="1">
      <w:start w:val="1"/>
      <w:numFmt w:val="bullet"/>
      <w:lvlText w:val="o"/>
      <w:lvlJc w:val="left"/>
      <w:pPr>
        <w:ind w:left="3329" w:hanging="360"/>
      </w:pPr>
      <w:rPr>
        <w:rFonts w:ascii="Courier New" w:hAnsi="Courier New" w:cs="Courier New" w:hint="default"/>
      </w:rPr>
    </w:lvl>
    <w:lvl w:ilvl="2" w:tplc="04090005" w:tentative="1">
      <w:start w:val="1"/>
      <w:numFmt w:val="bullet"/>
      <w:lvlText w:val=""/>
      <w:lvlJc w:val="left"/>
      <w:pPr>
        <w:ind w:left="4049" w:hanging="360"/>
      </w:pPr>
      <w:rPr>
        <w:rFonts w:ascii="Wingdings" w:hAnsi="Wingdings" w:hint="default"/>
      </w:rPr>
    </w:lvl>
    <w:lvl w:ilvl="3" w:tplc="04090001" w:tentative="1">
      <w:start w:val="1"/>
      <w:numFmt w:val="bullet"/>
      <w:lvlText w:val=""/>
      <w:lvlJc w:val="left"/>
      <w:pPr>
        <w:ind w:left="4769" w:hanging="360"/>
      </w:pPr>
      <w:rPr>
        <w:rFonts w:ascii="Symbol" w:hAnsi="Symbol" w:hint="default"/>
      </w:rPr>
    </w:lvl>
    <w:lvl w:ilvl="4" w:tplc="04090003" w:tentative="1">
      <w:start w:val="1"/>
      <w:numFmt w:val="bullet"/>
      <w:lvlText w:val="o"/>
      <w:lvlJc w:val="left"/>
      <w:pPr>
        <w:ind w:left="5489" w:hanging="360"/>
      </w:pPr>
      <w:rPr>
        <w:rFonts w:ascii="Courier New" w:hAnsi="Courier New" w:cs="Courier New" w:hint="default"/>
      </w:rPr>
    </w:lvl>
    <w:lvl w:ilvl="5" w:tplc="04090005" w:tentative="1">
      <w:start w:val="1"/>
      <w:numFmt w:val="bullet"/>
      <w:lvlText w:val=""/>
      <w:lvlJc w:val="left"/>
      <w:pPr>
        <w:ind w:left="6209" w:hanging="360"/>
      </w:pPr>
      <w:rPr>
        <w:rFonts w:ascii="Wingdings" w:hAnsi="Wingdings" w:hint="default"/>
      </w:rPr>
    </w:lvl>
    <w:lvl w:ilvl="6" w:tplc="04090001" w:tentative="1">
      <w:start w:val="1"/>
      <w:numFmt w:val="bullet"/>
      <w:lvlText w:val=""/>
      <w:lvlJc w:val="left"/>
      <w:pPr>
        <w:ind w:left="6929" w:hanging="360"/>
      </w:pPr>
      <w:rPr>
        <w:rFonts w:ascii="Symbol" w:hAnsi="Symbol" w:hint="default"/>
      </w:rPr>
    </w:lvl>
    <w:lvl w:ilvl="7" w:tplc="04090003" w:tentative="1">
      <w:start w:val="1"/>
      <w:numFmt w:val="bullet"/>
      <w:lvlText w:val="o"/>
      <w:lvlJc w:val="left"/>
      <w:pPr>
        <w:ind w:left="7649" w:hanging="360"/>
      </w:pPr>
      <w:rPr>
        <w:rFonts w:ascii="Courier New" w:hAnsi="Courier New" w:cs="Courier New" w:hint="default"/>
      </w:rPr>
    </w:lvl>
    <w:lvl w:ilvl="8" w:tplc="04090005" w:tentative="1">
      <w:start w:val="1"/>
      <w:numFmt w:val="bullet"/>
      <w:lvlText w:val=""/>
      <w:lvlJc w:val="left"/>
      <w:pPr>
        <w:ind w:left="8369" w:hanging="360"/>
      </w:pPr>
      <w:rPr>
        <w:rFonts w:ascii="Wingdings" w:hAnsi="Wingdings" w:hint="default"/>
      </w:rPr>
    </w:lvl>
  </w:abstractNum>
  <w:abstractNum w:abstractNumId="23">
    <w:nsid w:val="3A8C46F7"/>
    <w:multiLevelType w:val="hybridMultilevel"/>
    <w:tmpl w:val="48404BB6"/>
    <w:lvl w:ilvl="0" w:tplc="75E66FC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5C55081"/>
    <w:multiLevelType w:val="hybridMultilevel"/>
    <w:tmpl w:val="574A3EBE"/>
    <w:lvl w:ilvl="0" w:tplc="BB8ED616">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68D4A07"/>
    <w:multiLevelType w:val="hybridMultilevel"/>
    <w:tmpl w:val="6E02AED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46F3163F"/>
    <w:multiLevelType w:val="multilevel"/>
    <w:tmpl w:val="4F468B5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489A723D"/>
    <w:multiLevelType w:val="multilevel"/>
    <w:tmpl w:val="A1B41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DF205D8"/>
    <w:multiLevelType w:val="hybridMultilevel"/>
    <w:tmpl w:val="C9DCA4E8"/>
    <w:lvl w:ilvl="0" w:tplc="560C75F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DFD38D3"/>
    <w:multiLevelType w:val="hybridMultilevel"/>
    <w:tmpl w:val="918C50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nsid w:val="54271914"/>
    <w:multiLevelType w:val="hybridMultilevel"/>
    <w:tmpl w:val="BD2274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AD616B7"/>
    <w:multiLevelType w:val="hybridMultilevel"/>
    <w:tmpl w:val="4F9EEAA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nsid w:val="5C863944"/>
    <w:multiLevelType w:val="hybridMultilevel"/>
    <w:tmpl w:val="987C71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5FF622BA"/>
    <w:multiLevelType w:val="hybridMultilevel"/>
    <w:tmpl w:val="EF88C7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16B1DB1"/>
    <w:multiLevelType w:val="hybridMultilevel"/>
    <w:tmpl w:val="3F46DD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2B61A72"/>
    <w:multiLevelType w:val="hybridMultilevel"/>
    <w:tmpl w:val="69125A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65566C21"/>
    <w:multiLevelType w:val="hybridMultilevel"/>
    <w:tmpl w:val="48E4C462"/>
    <w:lvl w:ilvl="0" w:tplc="94503306">
      <w:start w:val="1"/>
      <w:numFmt w:val="decimal"/>
      <w:lvlText w:val="%1."/>
      <w:lvlJc w:val="left"/>
      <w:pPr>
        <w:ind w:left="1440" w:hanging="36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686833F1"/>
    <w:multiLevelType w:val="hybridMultilevel"/>
    <w:tmpl w:val="D58297A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9390277"/>
    <w:multiLevelType w:val="hybridMultilevel"/>
    <w:tmpl w:val="0DDCEBE4"/>
    <w:lvl w:ilvl="0" w:tplc="C48A71B0">
      <w:start w:val="1"/>
      <w:numFmt w:val="upperLetter"/>
      <w:lvlText w:val="%1."/>
      <w:lvlJc w:val="left"/>
      <w:pPr>
        <w:ind w:left="720" w:hanging="360"/>
      </w:pPr>
      <w:rPr>
        <w:rFonts w:hint="default"/>
        <w:b w:val="0"/>
        <w:sz w:val="18"/>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E615355"/>
    <w:multiLevelType w:val="hybridMultilevel"/>
    <w:tmpl w:val="B5F2AC6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24"/>
  </w:num>
  <w:num w:numId="3">
    <w:abstractNumId w:val="1"/>
  </w:num>
  <w:num w:numId="4">
    <w:abstractNumId w:val="25"/>
  </w:num>
  <w:num w:numId="5">
    <w:abstractNumId w:val="33"/>
  </w:num>
  <w:num w:numId="6">
    <w:abstractNumId w:val="32"/>
  </w:num>
  <w:num w:numId="7">
    <w:abstractNumId w:val="2"/>
  </w:num>
  <w:num w:numId="8">
    <w:abstractNumId w:val="11"/>
  </w:num>
  <w:num w:numId="9">
    <w:abstractNumId w:val="15"/>
  </w:num>
  <w:num w:numId="10">
    <w:abstractNumId w:val="29"/>
  </w:num>
  <w:num w:numId="11">
    <w:abstractNumId w:val="8"/>
  </w:num>
  <w:num w:numId="12">
    <w:abstractNumId w:val="4"/>
  </w:num>
  <w:num w:numId="13">
    <w:abstractNumId w:val="36"/>
  </w:num>
  <w:num w:numId="14">
    <w:abstractNumId w:val="3"/>
  </w:num>
  <w:num w:numId="15">
    <w:abstractNumId w:val="18"/>
  </w:num>
  <w:num w:numId="16">
    <w:abstractNumId w:val="5"/>
  </w:num>
  <w:num w:numId="17">
    <w:abstractNumId w:val="22"/>
  </w:num>
  <w:num w:numId="18">
    <w:abstractNumId w:val="0"/>
  </w:num>
  <w:num w:numId="19">
    <w:abstractNumId w:val="34"/>
  </w:num>
  <w:num w:numId="20">
    <w:abstractNumId w:val="30"/>
  </w:num>
  <w:num w:numId="21">
    <w:abstractNumId w:val="14"/>
  </w:num>
  <w:num w:numId="22">
    <w:abstractNumId w:val="9"/>
  </w:num>
  <w:num w:numId="23">
    <w:abstractNumId w:val="20"/>
  </w:num>
  <w:num w:numId="24">
    <w:abstractNumId w:val="21"/>
  </w:num>
  <w:num w:numId="25">
    <w:abstractNumId w:val="37"/>
  </w:num>
  <w:num w:numId="26">
    <w:abstractNumId w:val="19"/>
  </w:num>
  <w:num w:numId="27">
    <w:abstractNumId w:val="32"/>
  </w:num>
  <w:num w:numId="28">
    <w:abstractNumId w:val="35"/>
  </w:num>
  <w:num w:numId="29">
    <w:abstractNumId w:val="27"/>
  </w:num>
  <w:num w:numId="30">
    <w:abstractNumId w:val="13"/>
  </w:num>
  <w:num w:numId="31">
    <w:abstractNumId w:val="38"/>
  </w:num>
  <w:num w:numId="32">
    <w:abstractNumId w:val="16"/>
  </w:num>
  <w:num w:numId="33">
    <w:abstractNumId w:val="12"/>
  </w:num>
  <w:num w:numId="34">
    <w:abstractNumId w:val="39"/>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num>
  <w:num w:numId="39">
    <w:abstractNumId w:val="31"/>
  </w:num>
  <w:num w:numId="40">
    <w:abstractNumId w:val="23"/>
  </w:num>
  <w:num w:numId="41">
    <w:abstractNumId w:val="2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AA9"/>
    <w:rsid w:val="00001B96"/>
    <w:rsid w:val="00004EF2"/>
    <w:rsid w:val="00005ABD"/>
    <w:rsid w:val="000130FE"/>
    <w:rsid w:val="000139D9"/>
    <w:rsid w:val="00017DE5"/>
    <w:rsid w:val="00022C86"/>
    <w:rsid w:val="00022CDA"/>
    <w:rsid w:val="00023C14"/>
    <w:rsid w:val="00023DA3"/>
    <w:rsid w:val="00024AF9"/>
    <w:rsid w:val="00026210"/>
    <w:rsid w:val="00032811"/>
    <w:rsid w:val="00041557"/>
    <w:rsid w:val="00041726"/>
    <w:rsid w:val="00041F63"/>
    <w:rsid w:val="00042E29"/>
    <w:rsid w:val="00047F2B"/>
    <w:rsid w:val="00050C82"/>
    <w:rsid w:val="00051BF1"/>
    <w:rsid w:val="0005266D"/>
    <w:rsid w:val="000607FF"/>
    <w:rsid w:val="0006496F"/>
    <w:rsid w:val="0006522C"/>
    <w:rsid w:val="000678BD"/>
    <w:rsid w:val="00067A35"/>
    <w:rsid w:val="000730DA"/>
    <w:rsid w:val="000735BC"/>
    <w:rsid w:val="00075D43"/>
    <w:rsid w:val="00076417"/>
    <w:rsid w:val="00081F17"/>
    <w:rsid w:val="00081F59"/>
    <w:rsid w:val="000835D0"/>
    <w:rsid w:val="00094D88"/>
    <w:rsid w:val="00096495"/>
    <w:rsid w:val="000966EE"/>
    <w:rsid w:val="0009780E"/>
    <w:rsid w:val="000A1B71"/>
    <w:rsid w:val="000A25AE"/>
    <w:rsid w:val="000A2913"/>
    <w:rsid w:val="000A2C7B"/>
    <w:rsid w:val="000B1784"/>
    <w:rsid w:val="000B1B54"/>
    <w:rsid w:val="000B2EF9"/>
    <w:rsid w:val="000B542D"/>
    <w:rsid w:val="000B64CA"/>
    <w:rsid w:val="000B6958"/>
    <w:rsid w:val="000C276B"/>
    <w:rsid w:val="000C44F1"/>
    <w:rsid w:val="000C4918"/>
    <w:rsid w:val="000C6E76"/>
    <w:rsid w:val="000D0583"/>
    <w:rsid w:val="000D2807"/>
    <w:rsid w:val="000D5C10"/>
    <w:rsid w:val="000D6227"/>
    <w:rsid w:val="000E3343"/>
    <w:rsid w:val="000E4420"/>
    <w:rsid w:val="000E4EDD"/>
    <w:rsid w:val="000E5DA6"/>
    <w:rsid w:val="000E79FC"/>
    <w:rsid w:val="000E7C9A"/>
    <w:rsid w:val="000E7CAA"/>
    <w:rsid w:val="000F3349"/>
    <w:rsid w:val="000F3D1D"/>
    <w:rsid w:val="00103159"/>
    <w:rsid w:val="0010457A"/>
    <w:rsid w:val="0010601A"/>
    <w:rsid w:val="0010780F"/>
    <w:rsid w:val="00107B36"/>
    <w:rsid w:val="00112866"/>
    <w:rsid w:val="00114C31"/>
    <w:rsid w:val="00114EA1"/>
    <w:rsid w:val="0011526B"/>
    <w:rsid w:val="00115EA3"/>
    <w:rsid w:val="00117BB5"/>
    <w:rsid w:val="001312EE"/>
    <w:rsid w:val="0013394E"/>
    <w:rsid w:val="00137529"/>
    <w:rsid w:val="0014106F"/>
    <w:rsid w:val="00144A97"/>
    <w:rsid w:val="0014570B"/>
    <w:rsid w:val="001467FE"/>
    <w:rsid w:val="00147940"/>
    <w:rsid w:val="0015119F"/>
    <w:rsid w:val="001528F6"/>
    <w:rsid w:val="001536EE"/>
    <w:rsid w:val="0015635A"/>
    <w:rsid w:val="001566D8"/>
    <w:rsid w:val="00160E6D"/>
    <w:rsid w:val="00163ABE"/>
    <w:rsid w:val="00166EC8"/>
    <w:rsid w:val="001726E8"/>
    <w:rsid w:val="001740D7"/>
    <w:rsid w:val="001747EA"/>
    <w:rsid w:val="001828CE"/>
    <w:rsid w:val="00183B9E"/>
    <w:rsid w:val="00191324"/>
    <w:rsid w:val="0019380E"/>
    <w:rsid w:val="00196875"/>
    <w:rsid w:val="0019723F"/>
    <w:rsid w:val="001A3C9D"/>
    <w:rsid w:val="001B1607"/>
    <w:rsid w:val="001C378A"/>
    <w:rsid w:val="001C519A"/>
    <w:rsid w:val="001C5BE4"/>
    <w:rsid w:val="001C7D77"/>
    <w:rsid w:val="001C7E44"/>
    <w:rsid w:val="001D30F8"/>
    <w:rsid w:val="001D40BD"/>
    <w:rsid w:val="001D65E7"/>
    <w:rsid w:val="001E1BF9"/>
    <w:rsid w:val="001E2C85"/>
    <w:rsid w:val="001E75E8"/>
    <w:rsid w:val="001F0A21"/>
    <w:rsid w:val="001F145D"/>
    <w:rsid w:val="001F1531"/>
    <w:rsid w:val="001F5628"/>
    <w:rsid w:val="00201F3A"/>
    <w:rsid w:val="00206717"/>
    <w:rsid w:val="00212301"/>
    <w:rsid w:val="00217423"/>
    <w:rsid w:val="00222EAD"/>
    <w:rsid w:val="002278A2"/>
    <w:rsid w:val="00230DCD"/>
    <w:rsid w:val="002331B8"/>
    <w:rsid w:val="00235AA9"/>
    <w:rsid w:val="00236F0E"/>
    <w:rsid w:val="002378A2"/>
    <w:rsid w:val="00240FA6"/>
    <w:rsid w:val="002417D4"/>
    <w:rsid w:val="0024452A"/>
    <w:rsid w:val="00245215"/>
    <w:rsid w:val="00247BA1"/>
    <w:rsid w:val="00250D3E"/>
    <w:rsid w:val="00261C0D"/>
    <w:rsid w:val="0026269D"/>
    <w:rsid w:val="002637D4"/>
    <w:rsid w:val="002652C1"/>
    <w:rsid w:val="00266C39"/>
    <w:rsid w:val="00267C8A"/>
    <w:rsid w:val="0027103C"/>
    <w:rsid w:val="0027446A"/>
    <w:rsid w:val="00281167"/>
    <w:rsid w:val="00281182"/>
    <w:rsid w:val="0028368F"/>
    <w:rsid w:val="00283F95"/>
    <w:rsid w:val="00284F64"/>
    <w:rsid w:val="0029331D"/>
    <w:rsid w:val="002938B5"/>
    <w:rsid w:val="002949C3"/>
    <w:rsid w:val="002A113B"/>
    <w:rsid w:val="002A20A9"/>
    <w:rsid w:val="002A5820"/>
    <w:rsid w:val="002A79AE"/>
    <w:rsid w:val="002B26FA"/>
    <w:rsid w:val="002B6EF2"/>
    <w:rsid w:val="002C4C2F"/>
    <w:rsid w:val="002D1D5F"/>
    <w:rsid w:val="002D2B45"/>
    <w:rsid w:val="002E216B"/>
    <w:rsid w:val="002E295F"/>
    <w:rsid w:val="002E2D58"/>
    <w:rsid w:val="002E3395"/>
    <w:rsid w:val="002E44D2"/>
    <w:rsid w:val="002E4952"/>
    <w:rsid w:val="002E563D"/>
    <w:rsid w:val="002E64B4"/>
    <w:rsid w:val="002F1077"/>
    <w:rsid w:val="002F3252"/>
    <w:rsid w:val="002F6245"/>
    <w:rsid w:val="00307905"/>
    <w:rsid w:val="00312E75"/>
    <w:rsid w:val="00313091"/>
    <w:rsid w:val="00313464"/>
    <w:rsid w:val="0031449A"/>
    <w:rsid w:val="00325367"/>
    <w:rsid w:val="003260CC"/>
    <w:rsid w:val="00327299"/>
    <w:rsid w:val="0033007C"/>
    <w:rsid w:val="00333BCB"/>
    <w:rsid w:val="00335652"/>
    <w:rsid w:val="0034688C"/>
    <w:rsid w:val="00346F2A"/>
    <w:rsid w:val="00350123"/>
    <w:rsid w:val="003530B1"/>
    <w:rsid w:val="003550A0"/>
    <w:rsid w:val="003556CE"/>
    <w:rsid w:val="00356484"/>
    <w:rsid w:val="003566BB"/>
    <w:rsid w:val="003600D0"/>
    <w:rsid w:val="00361A3C"/>
    <w:rsid w:val="00361B1D"/>
    <w:rsid w:val="003649F2"/>
    <w:rsid w:val="003665C1"/>
    <w:rsid w:val="003671BE"/>
    <w:rsid w:val="0036780E"/>
    <w:rsid w:val="0036785B"/>
    <w:rsid w:val="00370538"/>
    <w:rsid w:val="0037058D"/>
    <w:rsid w:val="00374B98"/>
    <w:rsid w:val="00381D7B"/>
    <w:rsid w:val="00381F3F"/>
    <w:rsid w:val="003823B4"/>
    <w:rsid w:val="003837E1"/>
    <w:rsid w:val="00386063"/>
    <w:rsid w:val="00387034"/>
    <w:rsid w:val="0039027C"/>
    <w:rsid w:val="003912E9"/>
    <w:rsid w:val="00391BD9"/>
    <w:rsid w:val="00392071"/>
    <w:rsid w:val="00392171"/>
    <w:rsid w:val="00393558"/>
    <w:rsid w:val="003968A7"/>
    <w:rsid w:val="00397411"/>
    <w:rsid w:val="003A04DE"/>
    <w:rsid w:val="003A11A8"/>
    <w:rsid w:val="003A1E7C"/>
    <w:rsid w:val="003A2006"/>
    <w:rsid w:val="003A2900"/>
    <w:rsid w:val="003A30AF"/>
    <w:rsid w:val="003A3A04"/>
    <w:rsid w:val="003A7BB9"/>
    <w:rsid w:val="003B556A"/>
    <w:rsid w:val="003B63D9"/>
    <w:rsid w:val="003B7BB1"/>
    <w:rsid w:val="003C3CEA"/>
    <w:rsid w:val="003C3DE2"/>
    <w:rsid w:val="003C4FC8"/>
    <w:rsid w:val="003C64FA"/>
    <w:rsid w:val="003D04A9"/>
    <w:rsid w:val="003D7F4E"/>
    <w:rsid w:val="003E3217"/>
    <w:rsid w:val="003E5EBA"/>
    <w:rsid w:val="003E6F6E"/>
    <w:rsid w:val="003E736B"/>
    <w:rsid w:val="003F199C"/>
    <w:rsid w:val="003F2AD2"/>
    <w:rsid w:val="003F3115"/>
    <w:rsid w:val="003F53B0"/>
    <w:rsid w:val="003F670C"/>
    <w:rsid w:val="00403069"/>
    <w:rsid w:val="00403A92"/>
    <w:rsid w:val="00403FD3"/>
    <w:rsid w:val="00405483"/>
    <w:rsid w:val="00407E4A"/>
    <w:rsid w:val="0041014B"/>
    <w:rsid w:val="00410729"/>
    <w:rsid w:val="00411054"/>
    <w:rsid w:val="004121CA"/>
    <w:rsid w:val="00414E3C"/>
    <w:rsid w:val="00417397"/>
    <w:rsid w:val="00424811"/>
    <w:rsid w:val="004262C7"/>
    <w:rsid w:val="004266D1"/>
    <w:rsid w:val="00431DC3"/>
    <w:rsid w:val="00433231"/>
    <w:rsid w:val="004364A5"/>
    <w:rsid w:val="004603A1"/>
    <w:rsid w:val="004608E0"/>
    <w:rsid w:val="00460B6C"/>
    <w:rsid w:val="00462E0D"/>
    <w:rsid w:val="004634FD"/>
    <w:rsid w:val="0046588A"/>
    <w:rsid w:val="00471F29"/>
    <w:rsid w:val="00473965"/>
    <w:rsid w:val="00476B6A"/>
    <w:rsid w:val="00477B71"/>
    <w:rsid w:val="00481085"/>
    <w:rsid w:val="00484983"/>
    <w:rsid w:val="004854DB"/>
    <w:rsid w:val="004859F6"/>
    <w:rsid w:val="004865DC"/>
    <w:rsid w:val="0049371A"/>
    <w:rsid w:val="004938B9"/>
    <w:rsid w:val="004939D9"/>
    <w:rsid w:val="004A0639"/>
    <w:rsid w:val="004A349A"/>
    <w:rsid w:val="004A3CAA"/>
    <w:rsid w:val="004A4E9F"/>
    <w:rsid w:val="004A5AD5"/>
    <w:rsid w:val="004B09E9"/>
    <w:rsid w:val="004B0C27"/>
    <w:rsid w:val="004B118A"/>
    <w:rsid w:val="004B2886"/>
    <w:rsid w:val="004B3215"/>
    <w:rsid w:val="004B3833"/>
    <w:rsid w:val="004B56A4"/>
    <w:rsid w:val="004C15B2"/>
    <w:rsid w:val="004C35C9"/>
    <w:rsid w:val="004C70B0"/>
    <w:rsid w:val="004D0F07"/>
    <w:rsid w:val="004D642D"/>
    <w:rsid w:val="004D7E01"/>
    <w:rsid w:val="004E04D3"/>
    <w:rsid w:val="004E0AEF"/>
    <w:rsid w:val="004E2543"/>
    <w:rsid w:val="004F067F"/>
    <w:rsid w:val="004F26A5"/>
    <w:rsid w:val="004F2A0C"/>
    <w:rsid w:val="004F2A51"/>
    <w:rsid w:val="004F2C35"/>
    <w:rsid w:val="004F3A99"/>
    <w:rsid w:val="004F4F18"/>
    <w:rsid w:val="004F4FEE"/>
    <w:rsid w:val="004F5D76"/>
    <w:rsid w:val="004F624C"/>
    <w:rsid w:val="004F63F1"/>
    <w:rsid w:val="004F664C"/>
    <w:rsid w:val="00500EEA"/>
    <w:rsid w:val="005012E6"/>
    <w:rsid w:val="00506A72"/>
    <w:rsid w:val="00510A53"/>
    <w:rsid w:val="00513064"/>
    <w:rsid w:val="0051425E"/>
    <w:rsid w:val="00522E0E"/>
    <w:rsid w:val="005246A4"/>
    <w:rsid w:val="00527187"/>
    <w:rsid w:val="005307E0"/>
    <w:rsid w:val="00530BFD"/>
    <w:rsid w:val="00530EA0"/>
    <w:rsid w:val="00531DF1"/>
    <w:rsid w:val="00533E0C"/>
    <w:rsid w:val="0053496F"/>
    <w:rsid w:val="00536151"/>
    <w:rsid w:val="00537CDD"/>
    <w:rsid w:val="00541DEC"/>
    <w:rsid w:val="00542C78"/>
    <w:rsid w:val="00547CC6"/>
    <w:rsid w:val="005503DD"/>
    <w:rsid w:val="0055446D"/>
    <w:rsid w:val="00555325"/>
    <w:rsid w:val="00555679"/>
    <w:rsid w:val="00555F88"/>
    <w:rsid w:val="005574EE"/>
    <w:rsid w:val="00563246"/>
    <w:rsid w:val="00564037"/>
    <w:rsid w:val="005650E7"/>
    <w:rsid w:val="0056589A"/>
    <w:rsid w:val="00567193"/>
    <w:rsid w:val="00572310"/>
    <w:rsid w:val="00573519"/>
    <w:rsid w:val="00574C6C"/>
    <w:rsid w:val="005802BF"/>
    <w:rsid w:val="00582E5A"/>
    <w:rsid w:val="00583338"/>
    <w:rsid w:val="00583BCD"/>
    <w:rsid w:val="00587F9F"/>
    <w:rsid w:val="00590F59"/>
    <w:rsid w:val="00590F67"/>
    <w:rsid w:val="0059390C"/>
    <w:rsid w:val="0059525A"/>
    <w:rsid w:val="00597B58"/>
    <w:rsid w:val="005A3252"/>
    <w:rsid w:val="005A54F6"/>
    <w:rsid w:val="005A5856"/>
    <w:rsid w:val="005A5BC0"/>
    <w:rsid w:val="005A781C"/>
    <w:rsid w:val="005B05C6"/>
    <w:rsid w:val="005B07F9"/>
    <w:rsid w:val="005B0B67"/>
    <w:rsid w:val="005B1D8F"/>
    <w:rsid w:val="005B21E5"/>
    <w:rsid w:val="005B4874"/>
    <w:rsid w:val="005B786C"/>
    <w:rsid w:val="005B7C9D"/>
    <w:rsid w:val="005C5DF1"/>
    <w:rsid w:val="005D5F6E"/>
    <w:rsid w:val="005D79BE"/>
    <w:rsid w:val="005E0196"/>
    <w:rsid w:val="005E0D1C"/>
    <w:rsid w:val="005E2F06"/>
    <w:rsid w:val="005E410F"/>
    <w:rsid w:val="005F0FDA"/>
    <w:rsid w:val="005F2E77"/>
    <w:rsid w:val="005F599E"/>
    <w:rsid w:val="005F7708"/>
    <w:rsid w:val="00602C57"/>
    <w:rsid w:val="006069AE"/>
    <w:rsid w:val="00610569"/>
    <w:rsid w:val="0061471C"/>
    <w:rsid w:val="00614868"/>
    <w:rsid w:val="00617DF7"/>
    <w:rsid w:val="00622E28"/>
    <w:rsid w:val="00624DEE"/>
    <w:rsid w:val="00625705"/>
    <w:rsid w:val="006276D3"/>
    <w:rsid w:val="00627959"/>
    <w:rsid w:val="00633D46"/>
    <w:rsid w:val="00641CA6"/>
    <w:rsid w:val="00641D33"/>
    <w:rsid w:val="006435D3"/>
    <w:rsid w:val="00650B90"/>
    <w:rsid w:val="00650C1A"/>
    <w:rsid w:val="0065234C"/>
    <w:rsid w:val="00654000"/>
    <w:rsid w:val="00654878"/>
    <w:rsid w:val="006558CF"/>
    <w:rsid w:val="00671507"/>
    <w:rsid w:val="00672BF6"/>
    <w:rsid w:val="00672EB1"/>
    <w:rsid w:val="00674DAE"/>
    <w:rsid w:val="00675C9F"/>
    <w:rsid w:val="00682139"/>
    <w:rsid w:val="0068326A"/>
    <w:rsid w:val="0068733C"/>
    <w:rsid w:val="0069439C"/>
    <w:rsid w:val="0069584B"/>
    <w:rsid w:val="006A0D35"/>
    <w:rsid w:val="006B0716"/>
    <w:rsid w:val="006B09BA"/>
    <w:rsid w:val="006B2FF3"/>
    <w:rsid w:val="006B4F63"/>
    <w:rsid w:val="006B54B9"/>
    <w:rsid w:val="006B7369"/>
    <w:rsid w:val="006C005B"/>
    <w:rsid w:val="006C4E10"/>
    <w:rsid w:val="006C7E12"/>
    <w:rsid w:val="006D2D30"/>
    <w:rsid w:val="006D56FB"/>
    <w:rsid w:val="006D631C"/>
    <w:rsid w:val="006E145F"/>
    <w:rsid w:val="006E2146"/>
    <w:rsid w:val="006E2427"/>
    <w:rsid w:val="006E35C9"/>
    <w:rsid w:val="006E61EC"/>
    <w:rsid w:val="006F3852"/>
    <w:rsid w:val="006F40F6"/>
    <w:rsid w:val="006F41BD"/>
    <w:rsid w:val="006F6A53"/>
    <w:rsid w:val="007018ED"/>
    <w:rsid w:val="00703031"/>
    <w:rsid w:val="007030E0"/>
    <w:rsid w:val="00703E2C"/>
    <w:rsid w:val="0070745F"/>
    <w:rsid w:val="00707C24"/>
    <w:rsid w:val="00707D84"/>
    <w:rsid w:val="00710278"/>
    <w:rsid w:val="00720BFA"/>
    <w:rsid w:val="00722DE3"/>
    <w:rsid w:val="00723618"/>
    <w:rsid w:val="007250B0"/>
    <w:rsid w:val="00726C83"/>
    <w:rsid w:val="007312E6"/>
    <w:rsid w:val="007324E8"/>
    <w:rsid w:val="00735583"/>
    <w:rsid w:val="0073745B"/>
    <w:rsid w:val="007423AD"/>
    <w:rsid w:val="00744726"/>
    <w:rsid w:val="007522F2"/>
    <w:rsid w:val="007549AB"/>
    <w:rsid w:val="00756207"/>
    <w:rsid w:val="00761F87"/>
    <w:rsid w:val="00762FD6"/>
    <w:rsid w:val="00763BE7"/>
    <w:rsid w:val="00770FFE"/>
    <w:rsid w:val="0077103B"/>
    <w:rsid w:val="00773526"/>
    <w:rsid w:val="00773D7E"/>
    <w:rsid w:val="00775153"/>
    <w:rsid w:val="007818A0"/>
    <w:rsid w:val="00794C97"/>
    <w:rsid w:val="00794CA2"/>
    <w:rsid w:val="00795ECA"/>
    <w:rsid w:val="0079681C"/>
    <w:rsid w:val="00796D5A"/>
    <w:rsid w:val="007A1BFA"/>
    <w:rsid w:val="007A20BA"/>
    <w:rsid w:val="007A2780"/>
    <w:rsid w:val="007A3192"/>
    <w:rsid w:val="007A461F"/>
    <w:rsid w:val="007A521C"/>
    <w:rsid w:val="007A70AB"/>
    <w:rsid w:val="007B0440"/>
    <w:rsid w:val="007B2893"/>
    <w:rsid w:val="007B5A9F"/>
    <w:rsid w:val="007C1626"/>
    <w:rsid w:val="007C2C73"/>
    <w:rsid w:val="007D08BC"/>
    <w:rsid w:val="007D1039"/>
    <w:rsid w:val="007D2CEB"/>
    <w:rsid w:val="007E00F3"/>
    <w:rsid w:val="007E04A8"/>
    <w:rsid w:val="007E2BAF"/>
    <w:rsid w:val="007E412C"/>
    <w:rsid w:val="007E4B05"/>
    <w:rsid w:val="007E4BC4"/>
    <w:rsid w:val="007E4FB5"/>
    <w:rsid w:val="007E65F9"/>
    <w:rsid w:val="007E7327"/>
    <w:rsid w:val="007F25F3"/>
    <w:rsid w:val="007F41EF"/>
    <w:rsid w:val="007F57A2"/>
    <w:rsid w:val="007F61C0"/>
    <w:rsid w:val="007F69C8"/>
    <w:rsid w:val="0080026F"/>
    <w:rsid w:val="00801B99"/>
    <w:rsid w:val="00806D07"/>
    <w:rsid w:val="008111A2"/>
    <w:rsid w:val="00812D05"/>
    <w:rsid w:val="0081315F"/>
    <w:rsid w:val="0082205E"/>
    <w:rsid w:val="00822657"/>
    <w:rsid w:val="008231B1"/>
    <w:rsid w:val="00824A78"/>
    <w:rsid w:val="00825CB8"/>
    <w:rsid w:val="008269BA"/>
    <w:rsid w:val="00830777"/>
    <w:rsid w:val="00834B3D"/>
    <w:rsid w:val="00841E5B"/>
    <w:rsid w:val="00846E88"/>
    <w:rsid w:val="00847D2E"/>
    <w:rsid w:val="00850C7A"/>
    <w:rsid w:val="00850D13"/>
    <w:rsid w:val="0085536E"/>
    <w:rsid w:val="00855C38"/>
    <w:rsid w:val="00863349"/>
    <w:rsid w:val="0086687F"/>
    <w:rsid w:val="00871092"/>
    <w:rsid w:val="0087283B"/>
    <w:rsid w:val="00881439"/>
    <w:rsid w:val="00881608"/>
    <w:rsid w:val="00881A9D"/>
    <w:rsid w:val="00883EF3"/>
    <w:rsid w:val="0088443B"/>
    <w:rsid w:val="00886EDF"/>
    <w:rsid w:val="008872B8"/>
    <w:rsid w:val="00890E4B"/>
    <w:rsid w:val="0089128F"/>
    <w:rsid w:val="008936F1"/>
    <w:rsid w:val="008A0BCE"/>
    <w:rsid w:val="008A1FE9"/>
    <w:rsid w:val="008A6352"/>
    <w:rsid w:val="008A63D4"/>
    <w:rsid w:val="008A6DA6"/>
    <w:rsid w:val="008B1E48"/>
    <w:rsid w:val="008B2BDB"/>
    <w:rsid w:val="008B2CED"/>
    <w:rsid w:val="008B2E75"/>
    <w:rsid w:val="008B641A"/>
    <w:rsid w:val="008C0CDD"/>
    <w:rsid w:val="008C0F69"/>
    <w:rsid w:val="008C4BB7"/>
    <w:rsid w:val="008C5CFA"/>
    <w:rsid w:val="008C603F"/>
    <w:rsid w:val="008C6BAC"/>
    <w:rsid w:val="008D13B2"/>
    <w:rsid w:val="008D2F84"/>
    <w:rsid w:val="008D52F9"/>
    <w:rsid w:val="008D6A8F"/>
    <w:rsid w:val="008D6AB9"/>
    <w:rsid w:val="008D7BB7"/>
    <w:rsid w:val="008E0015"/>
    <w:rsid w:val="008E1DFD"/>
    <w:rsid w:val="008E4633"/>
    <w:rsid w:val="008E58F5"/>
    <w:rsid w:val="008E6F94"/>
    <w:rsid w:val="008E7E39"/>
    <w:rsid w:val="008F1653"/>
    <w:rsid w:val="008F6388"/>
    <w:rsid w:val="008F7E51"/>
    <w:rsid w:val="00901B13"/>
    <w:rsid w:val="00904E01"/>
    <w:rsid w:val="00910832"/>
    <w:rsid w:val="00910CC5"/>
    <w:rsid w:val="00912270"/>
    <w:rsid w:val="00912BB2"/>
    <w:rsid w:val="00912BED"/>
    <w:rsid w:val="00913C5E"/>
    <w:rsid w:val="00914319"/>
    <w:rsid w:val="00920D97"/>
    <w:rsid w:val="0092356A"/>
    <w:rsid w:val="009242C2"/>
    <w:rsid w:val="00925AB9"/>
    <w:rsid w:val="00927AFB"/>
    <w:rsid w:val="009302E3"/>
    <w:rsid w:val="00930AB7"/>
    <w:rsid w:val="009319CA"/>
    <w:rsid w:val="00933D03"/>
    <w:rsid w:val="00934D66"/>
    <w:rsid w:val="00935753"/>
    <w:rsid w:val="00940CDB"/>
    <w:rsid w:val="0095242B"/>
    <w:rsid w:val="00952C53"/>
    <w:rsid w:val="009568B9"/>
    <w:rsid w:val="00956D3B"/>
    <w:rsid w:val="009575AC"/>
    <w:rsid w:val="00963499"/>
    <w:rsid w:val="0096407A"/>
    <w:rsid w:val="009653E7"/>
    <w:rsid w:val="00965584"/>
    <w:rsid w:val="009662F7"/>
    <w:rsid w:val="0097772F"/>
    <w:rsid w:val="00981103"/>
    <w:rsid w:val="0098188F"/>
    <w:rsid w:val="00982852"/>
    <w:rsid w:val="009833FF"/>
    <w:rsid w:val="0098668B"/>
    <w:rsid w:val="00987618"/>
    <w:rsid w:val="00992D12"/>
    <w:rsid w:val="009956CA"/>
    <w:rsid w:val="0099754F"/>
    <w:rsid w:val="009A0EAB"/>
    <w:rsid w:val="009A3D9B"/>
    <w:rsid w:val="009A52C4"/>
    <w:rsid w:val="009A7222"/>
    <w:rsid w:val="009B022C"/>
    <w:rsid w:val="009B1E36"/>
    <w:rsid w:val="009B3A8D"/>
    <w:rsid w:val="009D022D"/>
    <w:rsid w:val="009D21AA"/>
    <w:rsid w:val="009D38FB"/>
    <w:rsid w:val="009D3B66"/>
    <w:rsid w:val="009D592C"/>
    <w:rsid w:val="009D636B"/>
    <w:rsid w:val="009D79A1"/>
    <w:rsid w:val="009E3756"/>
    <w:rsid w:val="009E4799"/>
    <w:rsid w:val="009E5334"/>
    <w:rsid w:val="009F0199"/>
    <w:rsid w:val="009F1609"/>
    <w:rsid w:val="009F29C7"/>
    <w:rsid w:val="009F3417"/>
    <w:rsid w:val="009F3BFE"/>
    <w:rsid w:val="009F7369"/>
    <w:rsid w:val="00A026D1"/>
    <w:rsid w:val="00A04392"/>
    <w:rsid w:val="00A1050E"/>
    <w:rsid w:val="00A10931"/>
    <w:rsid w:val="00A14980"/>
    <w:rsid w:val="00A16137"/>
    <w:rsid w:val="00A2072A"/>
    <w:rsid w:val="00A23702"/>
    <w:rsid w:val="00A23F77"/>
    <w:rsid w:val="00A26739"/>
    <w:rsid w:val="00A27C2D"/>
    <w:rsid w:val="00A3000B"/>
    <w:rsid w:val="00A30BA0"/>
    <w:rsid w:val="00A313AC"/>
    <w:rsid w:val="00A31B0E"/>
    <w:rsid w:val="00A37843"/>
    <w:rsid w:val="00A42987"/>
    <w:rsid w:val="00A45D4D"/>
    <w:rsid w:val="00A45F09"/>
    <w:rsid w:val="00A4613C"/>
    <w:rsid w:val="00A506B0"/>
    <w:rsid w:val="00A50F9C"/>
    <w:rsid w:val="00A5298C"/>
    <w:rsid w:val="00A52D0E"/>
    <w:rsid w:val="00A53DA0"/>
    <w:rsid w:val="00A638AD"/>
    <w:rsid w:val="00A65E52"/>
    <w:rsid w:val="00A70DB6"/>
    <w:rsid w:val="00A718B8"/>
    <w:rsid w:val="00A77CEA"/>
    <w:rsid w:val="00A805CE"/>
    <w:rsid w:val="00A9301A"/>
    <w:rsid w:val="00A93658"/>
    <w:rsid w:val="00A97F7A"/>
    <w:rsid w:val="00AA39B6"/>
    <w:rsid w:val="00AB5A16"/>
    <w:rsid w:val="00AB7AD7"/>
    <w:rsid w:val="00AB7E5F"/>
    <w:rsid w:val="00AC49B2"/>
    <w:rsid w:val="00AC4F4D"/>
    <w:rsid w:val="00AC7C5E"/>
    <w:rsid w:val="00AD5196"/>
    <w:rsid w:val="00AD69D1"/>
    <w:rsid w:val="00AE03AB"/>
    <w:rsid w:val="00AE3CEC"/>
    <w:rsid w:val="00AE4110"/>
    <w:rsid w:val="00AE5CC5"/>
    <w:rsid w:val="00AE7B11"/>
    <w:rsid w:val="00AF0C61"/>
    <w:rsid w:val="00AF3A84"/>
    <w:rsid w:val="00AF4FFE"/>
    <w:rsid w:val="00AF63BB"/>
    <w:rsid w:val="00AF6773"/>
    <w:rsid w:val="00AF6C0C"/>
    <w:rsid w:val="00AF753F"/>
    <w:rsid w:val="00B019F1"/>
    <w:rsid w:val="00B04791"/>
    <w:rsid w:val="00B06328"/>
    <w:rsid w:val="00B11C07"/>
    <w:rsid w:val="00B11CBA"/>
    <w:rsid w:val="00B131FA"/>
    <w:rsid w:val="00B17512"/>
    <w:rsid w:val="00B17D09"/>
    <w:rsid w:val="00B23649"/>
    <w:rsid w:val="00B255DB"/>
    <w:rsid w:val="00B27689"/>
    <w:rsid w:val="00B30C2B"/>
    <w:rsid w:val="00B34464"/>
    <w:rsid w:val="00B415EC"/>
    <w:rsid w:val="00B4246E"/>
    <w:rsid w:val="00B438F0"/>
    <w:rsid w:val="00B44089"/>
    <w:rsid w:val="00B44E94"/>
    <w:rsid w:val="00B462E0"/>
    <w:rsid w:val="00B54790"/>
    <w:rsid w:val="00B60C55"/>
    <w:rsid w:val="00B6245D"/>
    <w:rsid w:val="00B677B2"/>
    <w:rsid w:val="00B71CD5"/>
    <w:rsid w:val="00B72C68"/>
    <w:rsid w:val="00B73B3B"/>
    <w:rsid w:val="00B73D89"/>
    <w:rsid w:val="00B82156"/>
    <w:rsid w:val="00B9654C"/>
    <w:rsid w:val="00BA0220"/>
    <w:rsid w:val="00BA0569"/>
    <w:rsid w:val="00BA3370"/>
    <w:rsid w:val="00BA3AD3"/>
    <w:rsid w:val="00BA3B94"/>
    <w:rsid w:val="00BA5D8F"/>
    <w:rsid w:val="00BA7403"/>
    <w:rsid w:val="00BB089E"/>
    <w:rsid w:val="00BB170E"/>
    <w:rsid w:val="00BB23A5"/>
    <w:rsid w:val="00BB32E1"/>
    <w:rsid w:val="00BB5C92"/>
    <w:rsid w:val="00BC2828"/>
    <w:rsid w:val="00BC7469"/>
    <w:rsid w:val="00BD0727"/>
    <w:rsid w:val="00BD2534"/>
    <w:rsid w:val="00BD446E"/>
    <w:rsid w:val="00BE025A"/>
    <w:rsid w:val="00BE1A4F"/>
    <w:rsid w:val="00BE24A0"/>
    <w:rsid w:val="00BE269D"/>
    <w:rsid w:val="00BE5D2E"/>
    <w:rsid w:val="00BE6533"/>
    <w:rsid w:val="00BF1923"/>
    <w:rsid w:val="00BF4D2D"/>
    <w:rsid w:val="00BF5264"/>
    <w:rsid w:val="00BF6B78"/>
    <w:rsid w:val="00C0120A"/>
    <w:rsid w:val="00C03F73"/>
    <w:rsid w:val="00C053E4"/>
    <w:rsid w:val="00C13337"/>
    <w:rsid w:val="00C13844"/>
    <w:rsid w:val="00C14879"/>
    <w:rsid w:val="00C15948"/>
    <w:rsid w:val="00C16215"/>
    <w:rsid w:val="00C1655A"/>
    <w:rsid w:val="00C16AC9"/>
    <w:rsid w:val="00C20F0B"/>
    <w:rsid w:val="00C2550E"/>
    <w:rsid w:val="00C26C49"/>
    <w:rsid w:val="00C2746A"/>
    <w:rsid w:val="00C31239"/>
    <w:rsid w:val="00C366BB"/>
    <w:rsid w:val="00C36A80"/>
    <w:rsid w:val="00C37CE2"/>
    <w:rsid w:val="00C4147E"/>
    <w:rsid w:val="00C42E65"/>
    <w:rsid w:val="00C43B48"/>
    <w:rsid w:val="00C44710"/>
    <w:rsid w:val="00C46ED2"/>
    <w:rsid w:val="00C50F7D"/>
    <w:rsid w:val="00C51C76"/>
    <w:rsid w:val="00C5378E"/>
    <w:rsid w:val="00C54C65"/>
    <w:rsid w:val="00C6058E"/>
    <w:rsid w:val="00C64036"/>
    <w:rsid w:val="00C6657F"/>
    <w:rsid w:val="00C71AE0"/>
    <w:rsid w:val="00C75734"/>
    <w:rsid w:val="00C7760E"/>
    <w:rsid w:val="00C77D47"/>
    <w:rsid w:val="00C810D0"/>
    <w:rsid w:val="00C84304"/>
    <w:rsid w:val="00C9125C"/>
    <w:rsid w:val="00C96711"/>
    <w:rsid w:val="00CA4132"/>
    <w:rsid w:val="00CA4ED7"/>
    <w:rsid w:val="00CA511C"/>
    <w:rsid w:val="00CA69D4"/>
    <w:rsid w:val="00CA6A7D"/>
    <w:rsid w:val="00CA7053"/>
    <w:rsid w:val="00CB6354"/>
    <w:rsid w:val="00CC0CCF"/>
    <w:rsid w:val="00CC0EC4"/>
    <w:rsid w:val="00CC3AD6"/>
    <w:rsid w:val="00CC5AFB"/>
    <w:rsid w:val="00CC6430"/>
    <w:rsid w:val="00CD2573"/>
    <w:rsid w:val="00CD3ACB"/>
    <w:rsid w:val="00CD641C"/>
    <w:rsid w:val="00CD718C"/>
    <w:rsid w:val="00CE48D4"/>
    <w:rsid w:val="00CF11AC"/>
    <w:rsid w:val="00CF26F5"/>
    <w:rsid w:val="00CF2EBE"/>
    <w:rsid w:val="00CF4768"/>
    <w:rsid w:val="00CF5288"/>
    <w:rsid w:val="00CF5D5E"/>
    <w:rsid w:val="00CF6CB4"/>
    <w:rsid w:val="00CF6DB1"/>
    <w:rsid w:val="00D006BA"/>
    <w:rsid w:val="00D06BCC"/>
    <w:rsid w:val="00D12FDF"/>
    <w:rsid w:val="00D13085"/>
    <w:rsid w:val="00D1510D"/>
    <w:rsid w:val="00D22D4B"/>
    <w:rsid w:val="00D25758"/>
    <w:rsid w:val="00D27687"/>
    <w:rsid w:val="00D30B03"/>
    <w:rsid w:val="00D349C5"/>
    <w:rsid w:val="00D36CD5"/>
    <w:rsid w:val="00D407D5"/>
    <w:rsid w:val="00D45942"/>
    <w:rsid w:val="00D46456"/>
    <w:rsid w:val="00D4684F"/>
    <w:rsid w:val="00D478B8"/>
    <w:rsid w:val="00D47B25"/>
    <w:rsid w:val="00D51EA3"/>
    <w:rsid w:val="00D55BEF"/>
    <w:rsid w:val="00D611F7"/>
    <w:rsid w:val="00D61432"/>
    <w:rsid w:val="00D6535D"/>
    <w:rsid w:val="00D67652"/>
    <w:rsid w:val="00D74223"/>
    <w:rsid w:val="00D7725B"/>
    <w:rsid w:val="00D772D7"/>
    <w:rsid w:val="00D77FA8"/>
    <w:rsid w:val="00D803A3"/>
    <w:rsid w:val="00D81F85"/>
    <w:rsid w:val="00D8282B"/>
    <w:rsid w:val="00D83A19"/>
    <w:rsid w:val="00D842AC"/>
    <w:rsid w:val="00D84555"/>
    <w:rsid w:val="00D8478C"/>
    <w:rsid w:val="00D85FB9"/>
    <w:rsid w:val="00D86F24"/>
    <w:rsid w:val="00D94A9F"/>
    <w:rsid w:val="00D96333"/>
    <w:rsid w:val="00D96AB1"/>
    <w:rsid w:val="00D97856"/>
    <w:rsid w:val="00D97B45"/>
    <w:rsid w:val="00DA175F"/>
    <w:rsid w:val="00DA2BF2"/>
    <w:rsid w:val="00DA52EA"/>
    <w:rsid w:val="00DA5C8B"/>
    <w:rsid w:val="00DA5DF2"/>
    <w:rsid w:val="00DA5E27"/>
    <w:rsid w:val="00DB217C"/>
    <w:rsid w:val="00DB46ED"/>
    <w:rsid w:val="00DB5B27"/>
    <w:rsid w:val="00DB60F7"/>
    <w:rsid w:val="00DC3DB8"/>
    <w:rsid w:val="00DC541D"/>
    <w:rsid w:val="00DC7809"/>
    <w:rsid w:val="00DD0E4D"/>
    <w:rsid w:val="00DD12F5"/>
    <w:rsid w:val="00DD16F6"/>
    <w:rsid w:val="00DD1ABF"/>
    <w:rsid w:val="00DD3A82"/>
    <w:rsid w:val="00DD7BA6"/>
    <w:rsid w:val="00DE751F"/>
    <w:rsid w:val="00DE7CD1"/>
    <w:rsid w:val="00DF19EB"/>
    <w:rsid w:val="00DF3056"/>
    <w:rsid w:val="00DF5F11"/>
    <w:rsid w:val="00DF6E36"/>
    <w:rsid w:val="00E034CD"/>
    <w:rsid w:val="00E05F16"/>
    <w:rsid w:val="00E10471"/>
    <w:rsid w:val="00E161F9"/>
    <w:rsid w:val="00E26556"/>
    <w:rsid w:val="00E274DA"/>
    <w:rsid w:val="00E312C0"/>
    <w:rsid w:val="00E37876"/>
    <w:rsid w:val="00E40BAE"/>
    <w:rsid w:val="00E41AEA"/>
    <w:rsid w:val="00E43F1B"/>
    <w:rsid w:val="00E50C8B"/>
    <w:rsid w:val="00E51AE8"/>
    <w:rsid w:val="00E55413"/>
    <w:rsid w:val="00E62FF2"/>
    <w:rsid w:val="00E64B52"/>
    <w:rsid w:val="00E7054C"/>
    <w:rsid w:val="00E73B85"/>
    <w:rsid w:val="00E751F5"/>
    <w:rsid w:val="00E7685F"/>
    <w:rsid w:val="00E77A6B"/>
    <w:rsid w:val="00E77BCB"/>
    <w:rsid w:val="00E80B8A"/>
    <w:rsid w:val="00E8226B"/>
    <w:rsid w:val="00E828AB"/>
    <w:rsid w:val="00E83ED4"/>
    <w:rsid w:val="00E93B9F"/>
    <w:rsid w:val="00E941BD"/>
    <w:rsid w:val="00E94CA9"/>
    <w:rsid w:val="00EA1996"/>
    <w:rsid w:val="00EA36A3"/>
    <w:rsid w:val="00EA48B6"/>
    <w:rsid w:val="00EA4F7C"/>
    <w:rsid w:val="00EA753A"/>
    <w:rsid w:val="00EB0DBD"/>
    <w:rsid w:val="00EB3860"/>
    <w:rsid w:val="00EB3D2C"/>
    <w:rsid w:val="00EB484F"/>
    <w:rsid w:val="00EC0154"/>
    <w:rsid w:val="00EC26E8"/>
    <w:rsid w:val="00EC2F55"/>
    <w:rsid w:val="00ED4D6D"/>
    <w:rsid w:val="00ED4E4D"/>
    <w:rsid w:val="00ED7AD5"/>
    <w:rsid w:val="00EE00AE"/>
    <w:rsid w:val="00EE1FED"/>
    <w:rsid w:val="00EE7674"/>
    <w:rsid w:val="00EF12CA"/>
    <w:rsid w:val="00EF1873"/>
    <w:rsid w:val="00EF2620"/>
    <w:rsid w:val="00EF7C51"/>
    <w:rsid w:val="00F023E7"/>
    <w:rsid w:val="00F04D27"/>
    <w:rsid w:val="00F101A2"/>
    <w:rsid w:val="00F23DD9"/>
    <w:rsid w:val="00F261AB"/>
    <w:rsid w:val="00F303DE"/>
    <w:rsid w:val="00F30422"/>
    <w:rsid w:val="00F31E76"/>
    <w:rsid w:val="00F3568D"/>
    <w:rsid w:val="00F35AFC"/>
    <w:rsid w:val="00F42BC7"/>
    <w:rsid w:val="00F44023"/>
    <w:rsid w:val="00F44B4A"/>
    <w:rsid w:val="00F450B5"/>
    <w:rsid w:val="00F506EB"/>
    <w:rsid w:val="00F5087D"/>
    <w:rsid w:val="00F5267D"/>
    <w:rsid w:val="00F52DF4"/>
    <w:rsid w:val="00F54067"/>
    <w:rsid w:val="00F56A22"/>
    <w:rsid w:val="00F56CD2"/>
    <w:rsid w:val="00F57671"/>
    <w:rsid w:val="00F6069E"/>
    <w:rsid w:val="00F62132"/>
    <w:rsid w:val="00F64847"/>
    <w:rsid w:val="00F70730"/>
    <w:rsid w:val="00F7081A"/>
    <w:rsid w:val="00F70F29"/>
    <w:rsid w:val="00F736CD"/>
    <w:rsid w:val="00F75682"/>
    <w:rsid w:val="00F82FB6"/>
    <w:rsid w:val="00F83A47"/>
    <w:rsid w:val="00F84461"/>
    <w:rsid w:val="00F84E21"/>
    <w:rsid w:val="00F857B8"/>
    <w:rsid w:val="00F87650"/>
    <w:rsid w:val="00F922A6"/>
    <w:rsid w:val="00F93725"/>
    <w:rsid w:val="00F950A4"/>
    <w:rsid w:val="00F95236"/>
    <w:rsid w:val="00F97904"/>
    <w:rsid w:val="00FA1FCE"/>
    <w:rsid w:val="00FA56DF"/>
    <w:rsid w:val="00FA649D"/>
    <w:rsid w:val="00FB0315"/>
    <w:rsid w:val="00FB0689"/>
    <w:rsid w:val="00FB4569"/>
    <w:rsid w:val="00FB70CA"/>
    <w:rsid w:val="00FC7251"/>
    <w:rsid w:val="00FC7315"/>
    <w:rsid w:val="00FD1092"/>
    <w:rsid w:val="00FD3842"/>
    <w:rsid w:val="00FD4A10"/>
    <w:rsid w:val="00FE11B5"/>
    <w:rsid w:val="00FE20E8"/>
    <w:rsid w:val="00FE366D"/>
    <w:rsid w:val="00FF09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8E39F5-AFCC-482F-9ADD-770935CB4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56719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834B3D"/>
    <w:pPr>
      <w:keepNext/>
      <w:spacing w:after="0" w:line="240" w:lineRule="auto"/>
      <w:jc w:val="center"/>
      <w:outlineLvl w:val="2"/>
    </w:pPr>
    <w:rPr>
      <w:rFonts w:ascii="Tahoma" w:eastAsia="Times New Roman" w:hAnsi="Tahoma" w:cs="Times New Roman"/>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5AA9"/>
    <w:pPr>
      <w:ind w:left="720"/>
      <w:contextualSpacing/>
    </w:pPr>
  </w:style>
  <w:style w:type="character" w:styleId="CommentReference">
    <w:name w:val="annotation reference"/>
    <w:basedOn w:val="DefaultParagraphFont"/>
    <w:uiPriority w:val="99"/>
    <w:semiHidden/>
    <w:unhideWhenUsed/>
    <w:rsid w:val="001C378A"/>
    <w:rPr>
      <w:sz w:val="16"/>
      <w:szCs w:val="16"/>
    </w:rPr>
  </w:style>
  <w:style w:type="paragraph" w:styleId="CommentText">
    <w:name w:val="annotation text"/>
    <w:basedOn w:val="Normal"/>
    <w:link w:val="CommentTextChar"/>
    <w:uiPriority w:val="99"/>
    <w:semiHidden/>
    <w:unhideWhenUsed/>
    <w:rsid w:val="001C378A"/>
    <w:pPr>
      <w:spacing w:line="240" w:lineRule="auto"/>
    </w:pPr>
    <w:rPr>
      <w:sz w:val="20"/>
      <w:szCs w:val="20"/>
    </w:rPr>
  </w:style>
  <w:style w:type="character" w:customStyle="1" w:styleId="CommentTextChar">
    <w:name w:val="Comment Text Char"/>
    <w:basedOn w:val="DefaultParagraphFont"/>
    <w:link w:val="CommentText"/>
    <w:uiPriority w:val="99"/>
    <w:semiHidden/>
    <w:rsid w:val="001C378A"/>
    <w:rPr>
      <w:sz w:val="20"/>
      <w:szCs w:val="20"/>
    </w:rPr>
  </w:style>
  <w:style w:type="paragraph" w:styleId="CommentSubject">
    <w:name w:val="annotation subject"/>
    <w:basedOn w:val="CommentText"/>
    <w:next w:val="CommentText"/>
    <w:link w:val="CommentSubjectChar"/>
    <w:uiPriority w:val="99"/>
    <w:semiHidden/>
    <w:unhideWhenUsed/>
    <w:rsid w:val="001C378A"/>
    <w:rPr>
      <w:b/>
      <w:bCs/>
    </w:rPr>
  </w:style>
  <w:style w:type="character" w:customStyle="1" w:styleId="CommentSubjectChar">
    <w:name w:val="Comment Subject Char"/>
    <w:basedOn w:val="CommentTextChar"/>
    <w:link w:val="CommentSubject"/>
    <w:uiPriority w:val="99"/>
    <w:semiHidden/>
    <w:rsid w:val="001C378A"/>
    <w:rPr>
      <w:b/>
      <w:bCs/>
      <w:sz w:val="20"/>
      <w:szCs w:val="20"/>
    </w:rPr>
  </w:style>
  <w:style w:type="paragraph" w:styleId="BalloonText">
    <w:name w:val="Balloon Text"/>
    <w:basedOn w:val="Normal"/>
    <w:link w:val="BalloonTextChar"/>
    <w:uiPriority w:val="99"/>
    <w:semiHidden/>
    <w:unhideWhenUsed/>
    <w:rsid w:val="001C37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378A"/>
    <w:rPr>
      <w:rFonts w:ascii="Tahoma" w:hAnsi="Tahoma" w:cs="Tahoma"/>
      <w:sz w:val="16"/>
      <w:szCs w:val="16"/>
    </w:rPr>
  </w:style>
  <w:style w:type="table" w:styleId="TableGrid">
    <w:name w:val="Table Grid"/>
    <w:basedOn w:val="TableNormal"/>
    <w:uiPriority w:val="59"/>
    <w:rsid w:val="006540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958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584B"/>
  </w:style>
  <w:style w:type="paragraph" w:styleId="Footer">
    <w:name w:val="footer"/>
    <w:basedOn w:val="Normal"/>
    <w:link w:val="FooterChar"/>
    <w:uiPriority w:val="99"/>
    <w:unhideWhenUsed/>
    <w:rsid w:val="006958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584B"/>
  </w:style>
  <w:style w:type="paragraph" w:styleId="NoSpacing">
    <w:name w:val="No Spacing"/>
    <w:link w:val="NoSpacingChar"/>
    <w:uiPriority w:val="1"/>
    <w:qFormat/>
    <w:rsid w:val="007A1BFA"/>
    <w:pPr>
      <w:spacing w:after="0" w:line="240" w:lineRule="auto"/>
    </w:pPr>
  </w:style>
  <w:style w:type="character" w:customStyle="1" w:styleId="Heading3Char">
    <w:name w:val="Heading 3 Char"/>
    <w:basedOn w:val="DefaultParagraphFont"/>
    <w:link w:val="Heading3"/>
    <w:rsid w:val="00834B3D"/>
    <w:rPr>
      <w:rFonts w:ascii="Tahoma" w:eastAsia="Times New Roman" w:hAnsi="Tahoma" w:cs="Times New Roman"/>
      <w:b/>
      <w:bCs/>
      <w:sz w:val="24"/>
      <w:szCs w:val="24"/>
    </w:rPr>
  </w:style>
  <w:style w:type="character" w:styleId="PlaceholderText">
    <w:name w:val="Placeholder Text"/>
    <w:basedOn w:val="DefaultParagraphFont"/>
    <w:uiPriority w:val="99"/>
    <w:semiHidden/>
    <w:rsid w:val="009F0199"/>
    <w:rPr>
      <w:color w:val="808080"/>
    </w:rPr>
  </w:style>
  <w:style w:type="character" w:customStyle="1" w:styleId="Style1">
    <w:name w:val="Style1"/>
    <w:basedOn w:val="DefaultParagraphFont"/>
    <w:uiPriority w:val="1"/>
    <w:rsid w:val="009D21AA"/>
    <w:rPr>
      <w:rFonts w:asciiTheme="minorHAnsi" w:hAnsiTheme="minorHAnsi"/>
      <w:sz w:val="22"/>
    </w:rPr>
  </w:style>
  <w:style w:type="character" w:customStyle="1" w:styleId="Style2">
    <w:name w:val="Style2"/>
    <w:basedOn w:val="DefaultParagraphFont"/>
    <w:uiPriority w:val="1"/>
    <w:rsid w:val="009D21AA"/>
    <w:rPr>
      <w:rFonts w:asciiTheme="minorHAnsi" w:hAnsiTheme="minorHAnsi"/>
      <w:sz w:val="22"/>
    </w:rPr>
  </w:style>
  <w:style w:type="character" w:customStyle="1" w:styleId="Style3">
    <w:name w:val="Style3"/>
    <w:basedOn w:val="DefaultParagraphFont"/>
    <w:uiPriority w:val="1"/>
    <w:rsid w:val="009D21AA"/>
    <w:rPr>
      <w:rFonts w:asciiTheme="minorHAnsi" w:hAnsiTheme="minorHAnsi"/>
      <w:sz w:val="22"/>
    </w:rPr>
  </w:style>
  <w:style w:type="character" w:styleId="Hyperlink">
    <w:name w:val="Hyperlink"/>
    <w:basedOn w:val="DefaultParagraphFont"/>
    <w:uiPriority w:val="99"/>
    <w:unhideWhenUsed/>
    <w:rsid w:val="00325367"/>
    <w:rPr>
      <w:color w:val="0000FF" w:themeColor="hyperlink"/>
      <w:u w:val="single"/>
    </w:rPr>
  </w:style>
  <w:style w:type="paragraph" w:styleId="FootnoteText">
    <w:name w:val="footnote text"/>
    <w:basedOn w:val="Normal"/>
    <w:link w:val="FootnoteTextChar"/>
    <w:uiPriority w:val="99"/>
    <w:semiHidden/>
    <w:rsid w:val="00325367"/>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325367"/>
    <w:rPr>
      <w:rFonts w:ascii="Calibri" w:eastAsia="Calibri" w:hAnsi="Calibri" w:cs="Times New Roman"/>
      <w:sz w:val="20"/>
      <w:szCs w:val="20"/>
    </w:rPr>
  </w:style>
  <w:style w:type="character" w:styleId="FootnoteReference">
    <w:name w:val="footnote reference"/>
    <w:basedOn w:val="DefaultParagraphFont"/>
    <w:uiPriority w:val="99"/>
    <w:semiHidden/>
    <w:rsid w:val="00325367"/>
    <w:rPr>
      <w:rFonts w:cs="Times New Roman"/>
      <w:vertAlign w:val="superscript"/>
    </w:rPr>
  </w:style>
  <w:style w:type="paragraph" w:styleId="Title">
    <w:name w:val="Title"/>
    <w:basedOn w:val="Normal"/>
    <w:link w:val="TitleChar"/>
    <w:uiPriority w:val="99"/>
    <w:qFormat/>
    <w:rsid w:val="00041557"/>
    <w:pPr>
      <w:spacing w:after="0" w:line="240" w:lineRule="auto"/>
      <w:jc w:val="center"/>
    </w:pPr>
    <w:rPr>
      <w:rFonts w:ascii="Tahoma" w:eastAsia="Times New Roman" w:hAnsi="Tahoma" w:cs="Times New Roman"/>
      <w:b/>
      <w:bCs/>
      <w:sz w:val="24"/>
      <w:szCs w:val="24"/>
    </w:rPr>
  </w:style>
  <w:style w:type="character" w:customStyle="1" w:styleId="TitleChar">
    <w:name w:val="Title Char"/>
    <w:basedOn w:val="DefaultParagraphFont"/>
    <w:link w:val="Title"/>
    <w:uiPriority w:val="99"/>
    <w:rsid w:val="00041557"/>
    <w:rPr>
      <w:rFonts w:ascii="Tahoma" w:eastAsia="Times New Roman" w:hAnsi="Tahoma" w:cs="Times New Roman"/>
      <w:b/>
      <w:bCs/>
      <w:sz w:val="24"/>
      <w:szCs w:val="24"/>
    </w:rPr>
  </w:style>
  <w:style w:type="character" w:customStyle="1" w:styleId="NoSpacingChar">
    <w:name w:val="No Spacing Char"/>
    <w:basedOn w:val="DefaultParagraphFont"/>
    <w:link w:val="NoSpacing"/>
    <w:uiPriority w:val="1"/>
    <w:rsid w:val="00FA1FCE"/>
  </w:style>
  <w:style w:type="character" w:customStyle="1" w:styleId="Heading2Char">
    <w:name w:val="Heading 2 Char"/>
    <w:basedOn w:val="DefaultParagraphFont"/>
    <w:link w:val="Heading2"/>
    <w:uiPriority w:val="9"/>
    <w:rsid w:val="00567193"/>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56719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198226">
      <w:bodyDiv w:val="1"/>
      <w:marLeft w:val="0"/>
      <w:marRight w:val="0"/>
      <w:marTop w:val="0"/>
      <w:marBottom w:val="0"/>
      <w:divBdr>
        <w:top w:val="none" w:sz="0" w:space="0" w:color="auto"/>
        <w:left w:val="none" w:sz="0" w:space="0" w:color="auto"/>
        <w:bottom w:val="none" w:sz="0" w:space="0" w:color="auto"/>
        <w:right w:val="none" w:sz="0" w:space="0" w:color="auto"/>
      </w:divBdr>
    </w:div>
    <w:div w:id="241531202">
      <w:bodyDiv w:val="1"/>
      <w:marLeft w:val="0"/>
      <w:marRight w:val="0"/>
      <w:marTop w:val="0"/>
      <w:marBottom w:val="0"/>
      <w:divBdr>
        <w:top w:val="none" w:sz="0" w:space="0" w:color="auto"/>
        <w:left w:val="none" w:sz="0" w:space="0" w:color="auto"/>
        <w:bottom w:val="none" w:sz="0" w:space="0" w:color="auto"/>
        <w:right w:val="none" w:sz="0" w:space="0" w:color="auto"/>
      </w:divBdr>
      <w:divsChild>
        <w:div w:id="73281246">
          <w:marLeft w:val="0"/>
          <w:marRight w:val="0"/>
          <w:marTop w:val="0"/>
          <w:marBottom w:val="0"/>
          <w:divBdr>
            <w:top w:val="none" w:sz="0" w:space="0" w:color="auto"/>
            <w:left w:val="none" w:sz="0" w:space="0" w:color="auto"/>
            <w:bottom w:val="none" w:sz="0" w:space="0" w:color="auto"/>
            <w:right w:val="none" w:sz="0" w:space="0" w:color="auto"/>
          </w:divBdr>
          <w:divsChild>
            <w:div w:id="75445759">
              <w:marLeft w:val="0"/>
              <w:marRight w:val="0"/>
              <w:marTop w:val="0"/>
              <w:marBottom w:val="0"/>
              <w:divBdr>
                <w:top w:val="none" w:sz="0" w:space="0" w:color="auto"/>
                <w:left w:val="none" w:sz="0" w:space="0" w:color="auto"/>
                <w:bottom w:val="none" w:sz="0" w:space="0" w:color="auto"/>
                <w:right w:val="none" w:sz="0" w:space="0" w:color="auto"/>
              </w:divBdr>
              <w:divsChild>
                <w:div w:id="778764551">
                  <w:marLeft w:val="0"/>
                  <w:marRight w:val="0"/>
                  <w:marTop w:val="0"/>
                  <w:marBottom w:val="0"/>
                  <w:divBdr>
                    <w:top w:val="none" w:sz="0" w:space="0" w:color="auto"/>
                    <w:left w:val="none" w:sz="0" w:space="0" w:color="auto"/>
                    <w:bottom w:val="none" w:sz="0" w:space="0" w:color="auto"/>
                    <w:right w:val="none" w:sz="0" w:space="0" w:color="auto"/>
                  </w:divBdr>
                  <w:divsChild>
                    <w:div w:id="1464812433">
                      <w:marLeft w:val="0"/>
                      <w:marRight w:val="0"/>
                      <w:marTop w:val="0"/>
                      <w:marBottom w:val="0"/>
                      <w:divBdr>
                        <w:top w:val="none" w:sz="0" w:space="0" w:color="auto"/>
                        <w:left w:val="none" w:sz="0" w:space="0" w:color="auto"/>
                        <w:bottom w:val="none" w:sz="0" w:space="0" w:color="auto"/>
                        <w:right w:val="none" w:sz="0" w:space="0" w:color="auto"/>
                      </w:divBdr>
                      <w:divsChild>
                        <w:div w:id="1829249669">
                          <w:marLeft w:val="0"/>
                          <w:marRight w:val="0"/>
                          <w:marTop w:val="0"/>
                          <w:marBottom w:val="0"/>
                          <w:divBdr>
                            <w:top w:val="none" w:sz="0" w:space="0" w:color="auto"/>
                            <w:left w:val="none" w:sz="0" w:space="0" w:color="auto"/>
                            <w:bottom w:val="none" w:sz="0" w:space="0" w:color="auto"/>
                            <w:right w:val="none" w:sz="0" w:space="0" w:color="auto"/>
                          </w:divBdr>
                          <w:divsChild>
                            <w:div w:id="872301789">
                              <w:marLeft w:val="0"/>
                              <w:marRight w:val="0"/>
                              <w:marTop w:val="0"/>
                              <w:marBottom w:val="0"/>
                              <w:divBdr>
                                <w:top w:val="none" w:sz="0" w:space="0" w:color="auto"/>
                                <w:left w:val="none" w:sz="0" w:space="0" w:color="auto"/>
                                <w:bottom w:val="none" w:sz="0" w:space="0" w:color="auto"/>
                                <w:right w:val="none" w:sz="0" w:space="0" w:color="auto"/>
                              </w:divBdr>
                              <w:divsChild>
                                <w:div w:id="762412903">
                                  <w:marLeft w:val="0"/>
                                  <w:marRight w:val="0"/>
                                  <w:marTop w:val="0"/>
                                  <w:marBottom w:val="0"/>
                                  <w:divBdr>
                                    <w:top w:val="none" w:sz="0" w:space="0" w:color="auto"/>
                                    <w:left w:val="none" w:sz="0" w:space="0" w:color="auto"/>
                                    <w:bottom w:val="none" w:sz="0" w:space="0" w:color="auto"/>
                                    <w:right w:val="none" w:sz="0" w:space="0" w:color="auto"/>
                                  </w:divBdr>
                                  <w:divsChild>
                                    <w:div w:id="1626544111">
                                      <w:marLeft w:val="0"/>
                                      <w:marRight w:val="0"/>
                                      <w:marTop w:val="0"/>
                                      <w:marBottom w:val="0"/>
                                      <w:divBdr>
                                        <w:top w:val="none" w:sz="0" w:space="0" w:color="auto"/>
                                        <w:left w:val="none" w:sz="0" w:space="0" w:color="auto"/>
                                        <w:bottom w:val="none" w:sz="0" w:space="0" w:color="auto"/>
                                        <w:right w:val="none" w:sz="0" w:space="0" w:color="auto"/>
                                      </w:divBdr>
                                      <w:divsChild>
                                        <w:div w:id="724720796">
                                          <w:marLeft w:val="0"/>
                                          <w:marRight w:val="0"/>
                                          <w:marTop w:val="0"/>
                                          <w:marBottom w:val="0"/>
                                          <w:divBdr>
                                            <w:top w:val="none" w:sz="0" w:space="0" w:color="auto"/>
                                            <w:left w:val="none" w:sz="0" w:space="0" w:color="auto"/>
                                            <w:bottom w:val="none" w:sz="0" w:space="0" w:color="auto"/>
                                            <w:right w:val="none" w:sz="0" w:space="0" w:color="auto"/>
                                          </w:divBdr>
                                          <w:divsChild>
                                            <w:div w:id="994458566">
                                              <w:marLeft w:val="0"/>
                                              <w:marRight w:val="0"/>
                                              <w:marTop w:val="0"/>
                                              <w:marBottom w:val="0"/>
                                              <w:divBdr>
                                                <w:top w:val="none" w:sz="0" w:space="0" w:color="auto"/>
                                                <w:left w:val="none" w:sz="0" w:space="0" w:color="auto"/>
                                                <w:bottom w:val="none" w:sz="0" w:space="0" w:color="auto"/>
                                                <w:right w:val="none" w:sz="0" w:space="0" w:color="auto"/>
                                              </w:divBdr>
                                              <w:divsChild>
                                                <w:div w:id="26019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3525094">
      <w:bodyDiv w:val="1"/>
      <w:marLeft w:val="0"/>
      <w:marRight w:val="0"/>
      <w:marTop w:val="0"/>
      <w:marBottom w:val="0"/>
      <w:divBdr>
        <w:top w:val="none" w:sz="0" w:space="0" w:color="auto"/>
        <w:left w:val="none" w:sz="0" w:space="0" w:color="auto"/>
        <w:bottom w:val="none" w:sz="0" w:space="0" w:color="auto"/>
        <w:right w:val="none" w:sz="0" w:space="0" w:color="auto"/>
      </w:divBdr>
    </w:div>
    <w:div w:id="470251283">
      <w:bodyDiv w:val="1"/>
      <w:marLeft w:val="0"/>
      <w:marRight w:val="0"/>
      <w:marTop w:val="0"/>
      <w:marBottom w:val="0"/>
      <w:divBdr>
        <w:top w:val="none" w:sz="0" w:space="0" w:color="auto"/>
        <w:left w:val="none" w:sz="0" w:space="0" w:color="auto"/>
        <w:bottom w:val="none" w:sz="0" w:space="0" w:color="auto"/>
        <w:right w:val="none" w:sz="0" w:space="0" w:color="auto"/>
      </w:divBdr>
    </w:div>
    <w:div w:id="1118767309">
      <w:bodyDiv w:val="1"/>
      <w:marLeft w:val="0"/>
      <w:marRight w:val="0"/>
      <w:marTop w:val="0"/>
      <w:marBottom w:val="0"/>
      <w:divBdr>
        <w:top w:val="none" w:sz="0" w:space="0" w:color="auto"/>
        <w:left w:val="none" w:sz="0" w:space="0" w:color="auto"/>
        <w:bottom w:val="none" w:sz="0" w:space="0" w:color="auto"/>
        <w:right w:val="none" w:sz="0" w:space="0" w:color="auto"/>
      </w:divBdr>
      <w:divsChild>
        <w:div w:id="1566522996">
          <w:marLeft w:val="0"/>
          <w:marRight w:val="0"/>
          <w:marTop w:val="0"/>
          <w:marBottom w:val="0"/>
          <w:divBdr>
            <w:top w:val="none" w:sz="0" w:space="0" w:color="auto"/>
            <w:left w:val="none" w:sz="0" w:space="0" w:color="auto"/>
            <w:bottom w:val="none" w:sz="0" w:space="0" w:color="auto"/>
            <w:right w:val="none" w:sz="0" w:space="0" w:color="auto"/>
          </w:divBdr>
        </w:div>
        <w:div w:id="2070568277">
          <w:marLeft w:val="0"/>
          <w:marRight w:val="0"/>
          <w:marTop w:val="0"/>
          <w:marBottom w:val="0"/>
          <w:divBdr>
            <w:top w:val="none" w:sz="0" w:space="0" w:color="auto"/>
            <w:left w:val="none" w:sz="0" w:space="0" w:color="auto"/>
            <w:bottom w:val="none" w:sz="0" w:space="0" w:color="auto"/>
            <w:right w:val="none" w:sz="0" w:space="0" w:color="auto"/>
          </w:divBdr>
        </w:div>
        <w:div w:id="954753725">
          <w:marLeft w:val="0"/>
          <w:marRight w:val="0"/>
          <w:marTop w:val="0"/>
          <w:marBottom w:val="0"/>
          <w:divBdr>
            <w:top w:val="none" w:sz="0" w:space="0" w:color="auto"/>
            <w:left w:val="none" w:sz="0" w:space="0" w:color="auto"/>
            <w:bottom w:val="none" w:sz="0" w:space="0" w:color="auto"/>
            <w:right w:val="none" w:sz="0" w:space="0" w:color="auto"/>
          </w:divBdr>
        </w:div>
        <w:div w:id="129829631">
          <w:marLeft w:val="0"/>
          <w:marRight w:val="0"/>
          <w:marTop w:val="0"/>
          <w:marBottom w:val="0"/>
          <w:divBdr>
            <w:top w:val="none" w:sz="0" w:space="0" w:color="auto"/>
            <w:left w:val="none" w:sz="0" w:space="0" w:color="auto"/>
            <w:bottom w:val="none" w:sz="0" w:space="0" w:color="auto"/>
            <w:right w:val="none" w:sz="0" w:space="0" w:color="auto"/>
          </w:divBdr>
        </w:div>
        <w:div w:id="1914001354">
          <w:marLeft w:val="0"/>
          <w:marRight w:val="0"/>
          <w:marTop w:val="0"/>
          <w:marBottom w:val="0"/>
          <w:divBdr>
            <w:top w:val="none" w:sz="0" w:space="0" w:color="auto"/>
            <w:left w:val="none" w:sz="0" w:space="0" w:color="auto"/>
            <w:bottom w:val="none" w:sz="0" w:space="0" w:color="auto"/>
            <w:right w:val="none" w:sz="0" w:space="0" w:color="auto"/>
          </w:divBdr>
        </w:div>
        <w:div w:id="2049837910">
          <w:marLeft w:val="0"/>
          <w:marRight w:val="0"/>
          <w:marTop w:val="0"/>
          <w:marBottom w:val="0"/>
          <w:divBdr>
            <w:top w:val="none" w:sz="0" w:space="0" w:color="auto"/>
            <w:left w:val="none" w:sz="0" w:space="0" w:color="auto"/>
            <w:bottom w:val="none" w:sz="0" w:space="0" w:color="auto"/>
            <w:right w:val="none" w:sz="0" w:space="0" w:color="auto"/>
          </w:divBdr>
        </w:div>
        <w:div w:id="1823422604">
          <w:marLeft w:val="0"/>
          <w:marRight w:val="0"/>
          <w:marTop w:val="0"/>
          <w:marBottom w:val="0"/>
          <w:divBdr>
            <w:top w:val="none" w:sz="0" w:space="0" w:color="auto"/>
            <w:left w:val="none" w:sz="0" w:space="0" w:color="auto"/>
            <w:bottom w:val="none" w:sz="0" w:space="0" w:color="auto"/>
            <w:right w:val="none" w:sz="0" w:space="0" w:color="auto"/>
          </w:divBdr>
        </w:div>
        <w:div w:id="1682313942">
          <w:marLeft w:val="0"/>
          <w:marRight w:val="0"/>
          <w:marTop w:val="0"/>
          <w:marBottom w:val="0"/>
          <w:divBdr>
            <w:top w:val="none" w:sz="0" w:space="0" w:color="auto"/>
            <w:left w:val="none" w:sz="0" w:space="0" w:color="auto"/>
            <w:bottom w:val="none" w:sz="0" w:space="0" w:color="auto"/>
            <w:right w:val="none" w:sz="0" w:space="0" w:color="auto"/>
          </w:divBdr>
        </w:div>
        <w:div w:id="544492295">
          <w:marLeft w:val="0"/>
          <w:marRight w:val="0"/>
          <w:marTop w:val="0"/>
          <w:marBottom w:val="0"/>
          <w:divBdr>
            <w:top w:val="none" w:sz="0" w:space="0" w:color="auto"/>
            <w:left w:val="none" w:sz="0" w:space="0" w:color="auto"/>
            <w:bottom w:val="none" w:sz="0" w:space="0" w:color="auto"/>
            <w:right w:val="none" w:sz="0" w:space="0" w:color="auto"/>
          </w:divBdr>
        </w:div>
        <w:div w:id="1571843233">
          <w:marLeft w:val="0"/>
          <w:marRight w:val="0"/>
          <w:marTop w:val="0"/>
          <w:marBottom w:val="0"/>
          <w:divBdr>
            <w:top w:val="none" w:sz="0" w:space="0" w:color="auto"/>
            <w:left w:val="none" w:sz="0" w:space="0" w:color="auto"/>
            <w:bottom w:val="none" w:sz="0" w:space="0" w:color="auto"/>
            <w:right w:val="none" w:sz="0" w:space="0" w:color="auto"/>
          </w:divBdr>
        </w:div>
        <w:div w:id="2040012741">
          <w:marLeft w:val="0"/>
          <w:marRight w:val="0"/>
          <w:marTop w:val="0"/>
          <w:marBottom w:val="0"/>
          <w:divBdr>
            <w:top w:val="none" w:sz="0" w:space="0" w:color="auto"/>
            <w:left w:val="none" w:sz="0" w:space="0" w:color="auto"/>
            <w:bottom w:val="none" w:sz="0" w:space="0" w:color="auto"/>
            <w:right w:val="none" w:sz="0" w:space="0" w:color="auto"/>
          </w:divBdr>
        </w:div>
        <w:div w:id="1817868798">
          <w:marLeft w:val="0"/>
          <w:marRight w:val="0"/>
          <w:marTop w:val="0"/>
          <w:marBottom w:val="0"/>
          <w:divBdr>
            <w:top w:val="none" w:sz="0" w:space="0" w:color="auto"/>
            <w:left w:val="none" w:sz="0" w:space="0" w:color="auto"/>
            <w:bottom w:val="none" w:sz="0" w:space="0" w:color="auto"/>
            <w:right w:val="none" w:sz="0" w:space="0" w:color="auto"/>
          </w:divBdr>
        </w:div>
        <w:div w:id="746003235">
          <w:marLeft w:val="0"/>
          <w:marRight w:val="0"/>
          <w:marTop w:val="0"/>
          <w:marBottom w:val="0"/>
          <w:divBdr>
            <w:top w:val="none" w:sz="0" w:space="0" w:color="auto"/>
            <w:left w:val="none" w:sz="0" w:space="0" w:color="auto"/>
            <w:bottom w:val="none" w:sz="0" w:space="0" w:color="auto"/>
            <w:right w:val="none" w:sz="0" w:space="0" w:color="auto"/>
          </w:divBdr>
        </w:div>
        <w:div w:id="433986018">
          <w:marLeft w:val="0"/>
          <w:marRight w:val="0"/>
          <w:marTop w:val="0"/>
          <w:marBottom w:val="0"/>
          <w:divBdr>
            <w:top w:val="none" w:sz="0" w:space="0" w:color="auto"/>
            <w:left w:val="none" w:sz="0" w:space="0" w:color="auto"/>
            <w:bottom w:val="none" w:sz="0" w:space="0" w:color="auto"/>
            <w:right w:val="none" w:sz="0" w:space="0" w:color="auto"/>
          </w:divBdr>
        </w:div>
        <w:div w:id="2070226085">
          <w:marLeft w:val="0"/>
          <w:marRight w:val="0"/>
          <w:marTop w:val="0"/>
          <w:marBottom w:val="0"/>
          <w:divBdr>
            <w:top w:val="none" w:sz="0" w:space="0" w:color="auto"/>
            <w:left w:val="none" w:sz="0" w:space="0" w:color="auto"/>
            <w:bottom w:val="none" w:sz="0" w:space="0" w:color="auto"/>
            <w:right w:val="none" w:sz="0" w:space="0" w:color="auto"/>
          </w:divBdr>
        </w:div>
        <w:div w:id="1569875948">
          <w:marLeft w:val="0"/>
          <w:marRight w:val="0"/>
          <w:marTop w:val="0"/>
          <w:marBottom w:val="0"/>
          <w:divBdr>
            <w:top w:val="none" w:sz="0" w:space="0" w:color="auto"/>
            <w:left w:val="none" w:sz="0" w:space="0" w:color="auto"/>
            <w:bottom w:val="none" w:sz="0" w:space="0" w:color="auto"/>
            <w:right w:val="none" w:sz="0" w:space="0" w:color="auto"/>
          </w:divBdr>
        </w:div>
        <w:div w:id="1581476235">
          <w:marLeft w:val="0"/>
          <w:marRight w:val="0"/>
          <w:marTop w:val="0"/>
          <w:marBottom w:val="0"/>
          <w:divBdr>
            <w:top w:val="none" w:sz="0" w:space="0" w:color="auto"/>
            <w:left w:val="none" w:sz="0" w:space="0" w:color="auto"/>
            <w:bottom w:val="none" w:sz="0" w:space="0" w:color="auto"/>
            <w:right w:val="none" w:sz="0" w:space="0" w:color="auto"/>
          </w:divBdr>
        </w:div>
        <w:div w:id="707416286">
          <w:marLeft w:val="0"/>
          <w:marRight w:val="0"/>
          <w:marTop w:val="0"/>
          <w:marBottom w:val="0"/>
          <w:divBdr>
            <w:top w:val="none" w:sz="0" w:space="0" w:color="auto"/>
            <w:left w:val="none" w:sz="0" w:space="0" w:color="auto"/>
            <w:bottom w:val="none" w:sz="0" w:space="0" w:color="auto"/>
            <w:right w:val="none" w:sz="0" w:space="0" w:color="auto"/>
          </w:divBdr>
        </w:div>
        <w:div w:id="131947760">
          <w:marLeft w:val="0"/>
          <w:marRight w:val="0"/>
          <w:marTop w:val="0"/>
          <w:marBottom w:val="0"/>
          <w:divBdr>
            <w:top w:val="none" w:sz="0" w:space="0" w:color="auto"/>
            <w:left w:val="none" w:sz="0" w:space="0" w:color="auto"/>
            <w:bottom w:val="none" w:sz="0" w:space="0" w:color="auto"/>
            <w:right w:val="none" w:sz="0" w:space="0" w:color="auto"/>
          </w:divBdr>
        </w:div>
        <w:div w:id="1956329174">
          <w:marLeft w:val="0"/>
          <w:marRight w:val="0"/>
          <w:marTop w:val="0"/>
          <w:marBottom w:val="0"/>
          <w:divBdr>
            <w:top w:val="none" w:sz="0" w:space="0" w:color="auto"/>
            <w:left w:val="none" w:sz="0" w:space="0" w:color="auto"/>
            <w:bottom w:val="none" w:sz="0" w:space="0" w:color="auto"/>
            <w:right w:val="none" w:sz="0" w:space="0" w:color="auto"/>
          </w:divBdr>
        </w:div>
        <w:div w:id="1352222996">
          <w:marLeft w:val="0"/>
          <w:marRight w:val="0"/>
          <w:marTop w:val="0"/>
          <w:marBottom w:val="0"/>
          <w:divBdr>
            <w:top w:val="none" w:sz="0" w:space="0" w:color="auto"/>
            <w:left w:val="none" w:sz="0" w:space="0" w:color="auto"/>
            <w:bottom w:val="none" w:sz="0" w:space="0" w:color="auto"/>
            <w:right w:val="none" w:sz="0" w:space="0" w:color="auto"/>
          </w:divBdr>
        </w:div>
        <w:div w:id="592473197">
          <w:marLeft w:val="0"/>
          <w:marRight w:val="0"/>
          <w:marTop w:val="0"/>
          <w:marBottom w:val="0"/>
          <w:divBdr>
            <w:top w:val="none" w:sz="0" w:space="0" w:color="auto"/>
            <w:left w:val="none" w:sz="0" w:space="0" w:color="auto"/>
            <w:bottom w:val="none" w:sz="0" w:space="0" w:color="auto"/>
            <w:right w:val="none" w:sz="0" w:space="0" w:color="auto"/>
          </w:divBdr>
        </w:div>
        <w:div w:id="653070021">
          <w:marLeft w:val="0"/>
          <w:marRight w:val="0"/>
          <w:marTop w:val="0"/>
          <w:marBottom w:val="0"/>
          <w:divBdr>
            <w:top w:val="none" w:sz="0" w:space="0" w:color="auto"/>
            <w:left w:val="none" w:sz="0" w:space="0" w:color="auto"/>
            <w:bottom w:val="none" w:sz="0" w:space="0" w:color="auto"/>
            <w:right w:val="none" w:sz="0" w:space="0" w:color="auto"/>
          </w:divBdr>
        </w:div>
        <w:div w:id="712733376">
          <w:marLeft w:val="0"/>
          <w:marRight w:val="0"/>
          <w:marTop w:val="0"/>
          <w:marBottom w:val="0"/>
          <w:divBdr>
            <w:top w:val="none" w:sz="0" w:space="0" w:color="auto"/>
            <w:left w:val="none" w:sz="0" w:space="0" w:color="auto"/>
            <w:bottom w:val="none" w:sz="0" w:space="0" w:color="auto"/>
            <w:right w:val="none" w:sz="0" w:space="0" w:color="auto"/>
          </w:divBdr>
        </w:div>
        <w:div w:id="1673145130">
          <w:marLeft w:val="0"/>
          <w:marRight w:val="0"/>
          <w:marTop w:val="0"/>
          <w:marBottom w:val="0"/>
          <w:divBdr>
            <w:top w:val="none" w:sz="0" w:space="0" w:color="auto"/>
            <w:left w:val="none" w:sz="0" w:space="0" w:color="auto"/>
            <w:bottom w:val="none" w:sz="0" w:space="0" w:color="auto"/>
            <w:right w:val="none" w:sz="0" w:space="0" w:color="auto"/>
          </w:divBdr>
        </w:div>
        <w:div w:id="296836714">
          <w:marLeft w:val="0"/>
          <w:marRight w:val="0"/>
          <w:marTop w:val="0"/>
          <w:marBottom w:val="0"/>
          <w:divBdr>
            <w:top w:val="none" w:sz="0" w:space="0" w:color="auto"/>
            <w:left w:val="none" w:sz="0" w:space="0" w:color="auto"/>
            <w:bottom w:val="none" w:sz="0" w:space="0" w:color="auto"/>
            <w:right w:val="none" w:sz="0" w:space="0" w:color="auto"/>
          </w:divBdr>
        </w:div>
        <w:div w:id="667367964">
          <w:marLeft w:val="0"/>
          <w:marRight w:val="0"/>
          <w:marTop w:val="0"/>
          <w:marBottom w:val="0"/>
          <w:divBdr>
            <w:top w:val="none" w:sz="0" w:space="0" w:color="auto"/>
            <w:left w:val="none" w:sz="0" w:space="0" w:color="auto"/>
            <w:bottom w:val="none" w:sz="0" w:space="0" w:color="auto"/>
            <w:right w:val="none" w:sz="0" w:space="0" w:color="auto"/>
          </w:divBdr>
        </w:div>
        <w:div w:id="1850942688">
          <w:marLeft w:val="0"/>
          <w:marRight w:val="0"/>
          <w:marTop w:val="0"/>
          <w:marBottom w:val="0"/>
          <w:divBdr>
            <w:top w:val="none" w:sz="0" w:space="0" w:color="auto"/>
            <w:left w:val="none" w:sz="0" w:space="0" w:color="auto"/>
            <w:bottom w:val="none" w:sz="0" w:space="0" w:color="auto"/>
            <w:right w:val="none" w:sz="0" w:space="0" w:color="auto"/>
          </w:divBdr>
        </w:div>
        <w:div w:id="717320550">
          <w:marLeft w:val="0"/>
          <w:marRight w:val="0"/>
          <w:marTop w:val="0"/>
          <w:marBottom w:val="0"/>
          <w:divBdr>
            <w:top w:val="none" w:sz="0" w:space="0" w:color="auto"/>
            <w:left w:val="none" w:sz="0" w:space="0" w:color="auto"/>
            <w:bottom w:val="none" w:sz="0" w:space="0" w:color="auto"/>
            <w:right w:val="none" w:sz="0" w:space="0" w:color="auto"/>
          </w:divBdr>
        </w:div>
        <w:div w:id="2138643708">
          <w:marLeft w:val="0"/>
          <w:marRight w:val="0"/>
          <w:marTop w:val="0"/>
          <w:marBottom w:val="0"/>
          <w:divBdr>
            <w:top w:val="none" w:sz="0" w:space="0" w:color="auto"/>
            <w:left w:val="none" w:sz="0" w:space="0" w:color="auto"/>
            <w:bottom w:val="none" w:sz="0" w:space="0" w:color="auto"/>
            <w:right w:val="none" w:sz="0" w:space="0" w:color="auto"/>
          </w:divBdr>
        </w:div>
        <w:div w:id="280112355">
          <w:marLeft w:val="0"/>
          <w:marRight w:val="0"/>
          <w:marTop w:val="0"/>
          <w:marBottom w:val="0"/>
          <w:divBdr>
            <w:top w:val="none" w:sz="0" w:space="0" w:color="auto"/>
            <w:left w:val="none" w:sz="0" w:space="0" w:color="auto"/>
            <w:bottom w:val="none" w:sz="0" w:space="0" w:color="auto"/>
            <w:right w:val="none" w:sz="0" w:space="0" w:color="auto"/>
          </w:divBdr>
        </w:div>
        <w:div w:id="385421746">
          <w:marLeft w:val="0"/>
          <w:marRight w:val="0"/>
          <w:marTop w:val="0"/>
          <w:marBottom w:val="0"/>
          <w:divBdr>
            <w:top w:val="none" w:sz="0" w:space="0" w:color="auto"/>
            <w:left w:val="none" w:sz="0" w:space="0" w:color="auto"/>
            <w:bottom w:val="none" w:sz="0" w:space="0" w:color="auto"/>
            <w:right w:val="none" w:sz="0" w:space="0" w:color="auto"/>
          </w:divBdr>
        </w:div>
        <w:div w:id="1563833706">
          <w:marLeft w:val="0"/>
          <w:marRight w:val="0"/>
          <w:marTop w:val="0"/>
          <w:marBottom w:val="0"/>
          <w:divBdr>
            <w:top w:val="none" w:sz="0" w:space="0" w:color="auto"/>
            <w:left w:val="none" w:sz="0" w:space="0" w:color="auto"/>
            <w:bottom w:val="none" w:sz="0" w:space="0" w:color="auto"/>
            <w:right w:val="none" w:sz="0" w:space="0" w:color="auto"/>
          </w:divBdr>
        </w:div>
        <w:div w:id="1260990496">
          <w:marLeft w:val="0"/>
          <w:marRight w:val="0"/>
          <w:marTop w:val="0"/>
          <w:marBottom w:val="0"/>
          <w:divBdr>
            <w:top w:val="none" w:sz="0" w:space="0" w:color="auto"/>
            <w:left w:val="none" w:sz="0" w:space="0" w:color="auto"/>
            <w:bottom w:val="none" w:sz="0" w:space="0" w:color="auto"/>
            <w:right w:val="none" w:sz="0" w:space="0" w:color="auto"/>
          </w:divBdr>
        </w:div>
        <w:div w:id="1511606194">
          <w:marLeft w:val="0"/>
          <w:marRight w:val="0"/>
          <w:marTop w:val="0"/>
          <w:marBottom w:val="0"/>
          <w:divBdr>
            <w:top w:val="none" w:sz="0" w:space="0" w:color="auto"/>
            <w:left w:val="none" w:sz="0" w:space="0" w:color="auto"/>
            <w:bottom w:val="none" w:sz="0" w:space="0" w:color="auto"/>
            <w:right w:val="none" w:sz="0" w:space="0" w:color="auto"/>
          </w:divBdr>
        </w:div>
        <w:div w:id="610747265">
          <w:marLeft w:val="0"/>
          <w:marRight w:val="0"/>
          <w:marTop w:val="0"/>
          <w:marBottom w:val="0"/>
          <w:divBdr>
            <w:top w:val="none" w:sz="0" w:space="0" w:color="auto"/>
            <w:left w:val="none" w:sz="0" w:space="0" w:color="auto"/>
            <w:bottom w:val="none" w:sz="0" w:space="0" w:color="auto"/>
            <w:right w:val="none" w:sz="0" w:space="0" w:color="auto"/>
          </w:divBdr>
        </w:div>
      </w:divsChild>
    </w:div>
    <w:div w:id="1448502887">
      <w:bodyDiv w:val="1"/>
      <w:marLeft w:val="0"/>
      <w:marRight w:val="0"/>
      <w:marTop w:val="0"/>
      <w:marBottom w:val="0"/>
      <w:divBdr>
        <w:top w:val="none" w:sz="0" w:space="0" w:color="auto"/>
        <w:left w:val="none" w:sz="0" w:space="0" w:color="auto"/>
        <w:bottom w:val="none" w:sz="0" w:space="0" w:color="auto"/>
        <w:right w:val="none" w:sz="0" w:space="0" w:color="auto"/>
      </w:divBdr>
    </w:div>
    <w:div w:id="1460101355">
      <w:bodyDiv w:val="1"/>
      <w:marLeft w:val="0"/>
      <w:marRight w:val="0"/>
      <w:marTop w:val="0"/>
      <w:marBottom w:val="0"/>
      <w:divBdr>
        <w:top w:val="none" w:sz="0" w:space="0" w:color="auto"/>
        <w:left w:val="none" w:sz="0" w:space="0" w:color="auto"/>
        <w:bottom w:val="none" w:sz="0" w:space="0" w:color="auto"/>
        <w:right w:val="none" w:sz="0" w:space="0" w:color="auto"/>
      </w:divBdr>
      <w:divsChild>
        <w:div w:id="252906089">
          <w:marLeft w:val="0"/>
          <w:marRight w:val="0"/>
          <w:marTop w:val="0"/>
          <w:marBottom w:val="0"/>
          <w:divBdr>
            <w:top w:val="none" w:sz="0" w:space="0" w:color="auto"/>
            <w:left w:val="none" w:sz="0" w:space="0" w:color="auto"/>
            <w:bottom w:val="none" w:sz="0" w:space="0" w:color="auto"/>
            <w:right w:val="none" w:sz="0" w:space="0" w:color="auto"/>
          </w:divBdr>
          <w:divsChild>
            <w:div w:id="1318875965">
              <w:marLeft w:val="-3802"/>
              <w:marRight w:val="0"/>
              <w:marTop w:val="0"/>
              <w:marBottom w:val="0"/>
              <w:divBdr>
                <w:top w:val="none" w:sz="0" w:space="0" w:color="auto"/>
                <w:left w:val="none" w:sz="0" w:space="0" w:color="auto"/>
                <w:bottom w:val="none" w:sz="0" w:space="0" w:color="auto"/>
                <w:right w:val="none" w:sz="0" w:space="0" w:color="auto"/>
              </w:divBdr>
              <w:divsChild>
                <w:div w:id="393701429">
                  <w:marLeft w:val="3802"/>
                  <w:marRight w:val="0"/>
                  <w:marTop w:val="0"/>
                  <w:marBottom w:val="0"/>
                  <w:divBdr>
                    <w:top w:val="none" w:sz="0" w:space="0" w:color="auto"/>
                    <w:left w:val="none" w:sz="0" w:space="0" w:color="auto"/>
                    <w:bottom w:val="none" w:sz="0" w:space="0" w:color="auto"/>
                    <w:right w:val="none" w:sz="0" w:space="0" w:color="auto"/>
                  </w:divBdr>
                  <w:divsChild>
                    <w:div w:id="335772971">
                      <w:marLeft w:val="0"/>
                      <w:marRight w:val="0"/>
                      <w:marTop w:val="0"/>
                      <w:marBottom w:val="0"/>
                      <w:divBdr>
                        <w:top w:val="none" w:sz="0" w:space="0" w:color="auto"/>
                        <w:left w:val="none" w:sz="0" w:space="0" w:color="auto"/>
                        <w:bottom w:val="none" w:sz="0" w:space="0" w:color="auto"/>
                        <w:right w:val="none" w:sz="0" w:space="0" w:color="auto"/>
                      </w:divBdr>
                      <w:divsChild>
                        <w:div w:id="1253398798">
                          <w:marLeft w:val="0"/>
                          <w:marRight w:val="0"/>
                          <w:marTop w:val="0"/>
                          <w:marBottom w:val="0"/>
                          <w:divBdr>
                            <w:top w:val="none" w:sz="0" w:space="0" w:color="auto"/>
                            <w:left w:val="none" w:sz="0" w:space="0" w:color="auto"/>
                            <w:bottom w:val="none" w:sz="0" w:space="0" w:color="auto"/>
                            <w:right w:val="none" w:sz="0" w:space="0" w:color="auto"/>
                          </w:divBdr>
                          <w:divsChild>
                            <w:div w:id="163263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1576448">
      <w:bodyDiv w:val="1"/>
      <w:marLeft w:val="0"/>
      <w:marRight w:val="0"/>
      <w:marTop w:val="0"/>
      <w:marBottom w:val="0"/>
      <w:divBdr>
        <w:top w:val="none" w:sz="0" w:space="0" w:color="auto"/>
        <w:left w:val="none" w:sz="0" w:space="0" w:color="auto"/>
        <w:bottom w:val="none" w:sz="0" w:space="0" w:color="auto"/>
        <w:right w:val="none" w:sz="0" w:space="0" w:color="auto"/>
      </w:divBdr>
    </w:div>
    <w:div w:id="1828595472">
      <w:bodyDiv w:val="1"/>
      <w:marLeft w:val="0"/>
      <w:marRight w:val="0"/>
      <w:marTop w:val="0"/>
      <w:marBottom w:val="0"/>
      <w:divBdr>
        <w:top w:val="none" w:sz="0" w:space="0" w:color="auto"/>
        <w:left w:val="none" w:sz="0" w:space="0" w:color="auto"/>
        <w:bottom w:val="none" w:sz="0" w:space="0" w:color="auto"/>
        <w:right w:val="none" w:sz="0" w:space="0" w:color="auto"/>
      </w:divBdr>
    </w:div>
    <w:div w:id="1994604914">
      <w:bodyDiv w:val="1"/>
      <w:marLeft w:val="0"/>
      <w:marRight w:val="0"/>
      <w:marTop w:val="0"/>
      <w:marBottom w:val="0"/>
      <w:divBdr>
        <w:top w:val="none" w:sz="0" w:space="0" w:color="auto"/>
        <w:left w:val="none" w:sz="0" w:space="0" w:color="auto"/>
        <w:bottom w:val="none" w:sz="0" w:space="0" w:color="auto"/>
        <w:right w:val="none" w:sz="0" w:space="0" w:color="auto"/>
      </w:divBdr>
      <w:divsChild>
        <w:div w:id="1429038069">
          <w:marLeft w:val="0"/>
          <w:marRight w:val="0"/>
          <w:marTop w:val="0"/>
          <w:marBottom w:val="0"/>
          <w:divBdr>
            <w:top w:val="none" w:sz="0" w:space="0" w:color="auto"/>
            <w:left w:val="none" w:sz="0" w:space="0" w:color="auto"/>
            <w:bottom w:val="none" w:sz="0" w:space="0" w:color="auto"/>
            <w:right w:val="none" w:sz="0" w:space="0" w:color="auto"/>
          </w:divBdr>
        </w:div>
        <w:div w:id="1634290178">
          <w:marLeft w:val="0"/>
          <w:marRight w:val="0"/>
          <w:marTop w:val="0"/>
          <w:marBottom w:val="0"/>
          <w:divBdr>
            <w:top w:val="none" w:sz="0" w:space="0" w:color="auto"/>
            <w:left w:val="none" w:sz="0" w:space="0" w:color="auto"/>
            <w:bottom w:val="none" w:sz="0" w:space="0" w:color="auto"/>
            <w:right w:val="none" w:sz="0" w:space="0" w:color="auto"/>
          </w:divBdr>
        </w:div>
        <w:div w:id="1228760033">
          <w:marLeft w:val="0"/>
          <w:marRight w:val="0"/>
          <w:marTop w:val="0"/>
          <w:marBottom w:val="0"/>
          <w:divBdr>
            <w:top w:val="none" w:sz="0" w:space="0" w:color="auto"/>
            <w:left w:val="none" w:sz="0" w:space="0" w:color="auto"/>
            <w:bottom w:val="none" w:sz="0" w:space="0" w:color="auto"/>
            <w:right w:val="none" w:sz="0" w:space="0" w:color="auto"/>
          </w:divBdr>
        </w:div>
        <w:div w:id="1559975993">
          <w:marLeft w:val="0"/>
          <w:marRight w:val="0"/>
          <w:marTop w:val="0"/>
          <w:marBottom w:val="0"/>
          <w:divBdr>
            <w:top w:val="none" w:sz="0" w:space="0" w:color="auto"/>
            <w:left w:val="none" w:sz="0" w:space="0" w:color="auto"/>
            <w:bottom w:val="none" w:sz="0" w:space="0" w:color="auto"/>
            <w:right w:val="none" w:sz="0" w:space="0" w:color="auto"/>
          </w:divBdr>
        </w:div>
        <w:div w:id="714084022">
          <w:marLeft w:val="0"/>
          <w:marRight w:val="0"/>
          <w:marTop w:val="0"/>
          <w:marBottom w:val="0"/>
          <w:divBdr>
            <w:top w:val="none" w:sz="0" w:space="0" w:color="auto"/>
            <w:left w:val="none" w:sz="0" w:space="0" w:color="auto"/>
            <w:bottom w:val="none" w:sz="0" w:space="0" w:color="auto"/>
            <w:right w:val="none" w:sz="0" w:space="0" w:color="auto"/>
          </w:divBdr>
        </w:div>
        <w:div w:id="2066684257">
          <w:marLeft w:val="0"/>
          <w:marRight w:val="0"/>
          <w:marTop w:val="0"/>
          <w:marBottom w:val="0"/>
          <w:divBdr>
            <w:top w:val="none" w:sz="0" w:space="0" w:color="auto"/>
            <w:left w:val="none" w:sz="0" w:space="0" w:color="auto"/>
            <w:bottom w:val="none" w:sz="0" w:space="0" w:color="auto"/>
            <w:right w:val="none" w:sz="0" w:space="0" w:color="auto"/>
          </w:divBdr>
        </w:div>
        <w:div w:id="699816260">
          <w:marLeft w:val="0"/>
          <w:marRight w:val="0"/>
          <w:marTop w:val="0"/>
          <w:marBottom w:val="0"/>
          <w:divBdr>
            <w:top w:val="none" w:sz="0" w:space="0" w:color="auto"/>
            <w:left w:val="none" w:sz="0" w:space="0" w:color="auto"/>
            <w:bottom w:val="none" w:sz="0" w:space="0" w:color="auto"/>
            <w:right w:val="none" w:sz="0" w:space="0" w:color="auto"/>
          </w:divBdr>
        </w:div>
        <w:div w:id="564297181">
          <w:marLeft w:val="0"/>
          <w:marRight w:val="0"/>
          <w:marTop w:val="0"/>
          <w:marBottom w:val="0"/>
          <w:divBdr>
            <w:top w:val="none" w:sz="0" w:space="0" w:color="auto"/>
            <w:left w:val="none" w:sz="0" w:space="0" w:color="auto"/>
            <w:bottom w:val="none" w:sz="0" w:space="0" w:color="auto"/>
            <w:right w:val="none" w:sz="0" w:space="0" w:color="auto"/>
          </w:divBdr>
        </w:div>
        <w:div w:id="975642421">
          <w:marLeft w:val="0"/>
          <w:marRight w:val="0"/>
          <w:marTop w:val="0"/>
          <w:marBottom w:val="0"/>
          <w:divBdr>
            <w:top w:val="none" w:sz="0" w:space="0" w:color="auto"/>
            <w:left w:val="none" w:sz="0" w:space="0" w:color="auto"/>
            <w:bottom w:val="none" w:sz="0" w:space="0" w:color="auto"/>
            <w:right w:val="none" w:sz="0" w:space="0" w:color="auto"/>
          </w:divBdr>
        </w:div>
        <w:div w:id="1041175546">
          <w:marLeft w:val="0"/>
          <w:marRight w:val="0"/>
          <w:marTop w:val="0"/>
          <w:marBottom w:val="0"/>
          <w:divBdr>
            <w:top w:val="none" w:sz="0" w:space="0" w:color="auto"/>
            <w:left w:val="none" w:sz="0" w:space="0" w:color="auto"/>
            <w:bottom w:val="none" w:sz="0" w:space="0" w:color="auto"/>
            <w:right w:val="none" w:sz="0" w:space="0" w:color="auto"/>
          </w:divBdr>
        </w:div>
        <w:div w:id="1507330971">
          <w:marLeft w:val="0"/>
          <w:marRight w:val="0"/>
          <w:marTop w:val="0"/>
          <w:marBottom w:val="0"/>
          <w:divBdr>
            <w:top w:val="none" w:sz="0" w:space="0" w:color="auto"/>
            <w:left w:val="none" w:sz="0" w:space="0" w:color="auto"/>
            <w:bottom w:val="none" w:sz="0" w:space="0" w:color="auto"/>
            <w:right w:val="none" w:sz="0" w:space="0" w:color="auto"/>
          </w:divBdr>
        </w:div>
        <w:div w:id="1299651447">
          <w:marLeft w:val="0"/>
          <w:marRight w:val="0"/>
          <w:marTop w:val="0"/>
          <w:marBottom w:val="0"/>
          <w:divBdr>
            <w:top w:val="none" w:sz="0" w:space="0" w:color="auto"/>
            <w:left w:val="none" w:sz="0" w:space="0" w:color="auto"/>
            <w:bottom w:val="none" w:sz="0" w:space="0" w:color="auto"/>
            <w:right w:val="none" w:sz="0" w:space="0" w:color="auto"/>
          </w:divBdr>
        </w:div>
        <w:div w:id="972715628">
          <w:marLeft w:val="0"/>
          <w:marRight w:val="0"/>
          <w:marTop w:val="0"/>
          <w:marBottom w:val="0"/>
          <w:divBdr>
            <w:top w:val="none" w:sz="0" w:space="0" w:color="auto"/>
            <w:left w:val="none" w:sz="0" w:space="0" w:color="auto"/>
            <w:bottom w:val="none" w:sz="0" w:space="0" w:color="auto"/>
            <w:right w:val="none" w:sz="0" w:space="0" w:color="auto"/>
          </w:divBdr>
        </w:div>
        <w:div w:id="836843609">
          <w:marLeft w:val="0"/>
          <w:marRight w:val="0"/>
          <w:marTop w:val="0"/>
          <w:marBottom w:val="0"/>
          <w:divBdr>
            <w:top w:val="none" w:sz="0" w:space="0" w:color="auto"/>
            <w:left w:val="none" w:sz="0" w:space="0" w:color="auto"/>
            <w:bottom w:val="none" w:sz="0" w:space="0" w:color="auto"/>
            <w:right w:val="none" w:sz="0" w:space="0" w:color="auto"/>
          </w:divBdr>
        </w:div>
        <w:div w:id="1288462643">
          <w:marLeft w:val="0"/>
          <w:marRight w:val="0"/>
          <w:marTop w:val="0"/>
          <w:marBottom w:val="0"/>
          <w:divBdr>
            <w:top w:val="none" w:sz="0" w:space="0" w:color="auto"/>
            <w:left w:val="none" w:sz="0" w:space="0" w:color="auto"/>
            <w:bottom w:val="none" w:sz="0" w:space="0" w:color="auto"/>
            <w:right w:val="none" w:sz="0" w:space="0" w:color="auto"/>
          </w:divBdr>
        </w:div>
        <w:div w:id="30350834">
          <w:marLeft w:val="0"/>
          <w:marRight w:val="0"/>
          <w:marTop w:val="0"/>
          <w:marBottom w:val="0"/>
          <w:divBdr>
            <w:top w:val="none" w:sz="0" w:space="0" w:color="auto"/>
            <w:left w:val="none" w:sz="0" w:space="0" w:color="auto"/>
            <w:bottom w:val="none" w:sz="0" w:space="0" w:color="auto"/>
            <w:right w:val="none" w:sz="0" w:space="0" w:color="auto"/>
          </w:divBdr>
        </w:div>
        <w:div w:id="1685742842">
          <w:marLeft w:val="0"/>
          <w:marRight w:val="0"/>
          <w:marTop w:val="0"/>
          <w:marBottom w:val="0"/>
          <w:divBdr>
            <w:top w:val="none" w:sz="0" w:space="0" w:color="auto"/>
            <w:left w:val="none" w:sz="0" w:space="0" w:color="auto"/>
            <w:bottom w:val="none" w:sz="0" w:space="0" w:color="auto"/>
            <w:right w:val="none" w:sz="0" w:space="0" w:color="auto"/>
          </w:divBdr>
        </w:div>
        <w:div w:id="2088568796">
          <w:marLeft w:val="0"/>
          <w:marRight w:val="0"/>
          <w:marTop w:val="0"/>
          <w:marBottom w:val="0"/>
          <w:divBdr>
            <w:top w:val="none" w:sz="0" w:space="0" w:color="auto"/>
            <w:left w:val="none" w:sz="0" w:space="0" w:color="auto"/>
            <w:bottom w:val="none" w:sz="0" w:space="0" w:color="auto"/>
            <w:right w:val="none" w:sz="0" w:space="0" w:color="auto"/>
          </w:divBdr>
        </w:div>
        <w:div w:id="449672097">
          <w:marLeft w:val="0"/>
          <w:marRight w:val="0"/>
          <w:marTop w:val="0"/>
          <w:marBottom w:val="0"/>
          <w:divBdr>
            <w:top w:val="none" w:sz="0" w:space="0" w:color="auto"/>
            <w:left w:val="none" w:sz="0" w:space="0" w:color="auto"/>
            <w:bottom w:val="none" w:sz="0" w:space="0" w:color="auto"/>
            <w:right w:val="none" w:sz="0" w:space="0" w:color="auto"/>
          </w:divBdr>
        </w:div>
        <w:div w:id="72701165">
          <w:marLeft w:val="0"/>
          <w:marRight w:val="0"/>
          <w:marTop w:val="0"/>
          <w:marBottom w:val="0"/>
          <w:divBdr>
            <w:top w:val="none" w:sz="0" w:space="0" w:color="auto"/>
            <w:left w:val="none" w:sz="0" w:space="0" w:color="auto"/>
            <w:bottom w:val="none" w:sz="0" w:space="0" w:color="auto"/>
            <w:right w:val="none" w:sz="0" w:space="0" w:color="auto"/>
          </w:divBdr>
        </w:div>
        <w:div w:id="413742219">
          <w:marLeft w:val="0"/>
          <w:marRight w:val="0"/>
          <w:marTop w:val="0"/>
          <w:marBottom w:val="0"/>
          <w:divBdr>
            <w:top w:val="none" w:sz="0" w:space="0" w:color="auto"/>
            <w:left w:val="none" w:sz="0" w:space="0" w:color="auto"/>
            <w:bottom w:val="none" w:sz="0" w:space="0" w:color="auto"/>
            <w:right w:val="none" w:sz="0" w:space="0" w:color="auto"/>
          </w:divBdr>
        </w:div>
        <w:div w:id="1498809006">
          <w:marLeft w:val="0"/>
          <w:marRight w:val="0"/>
          <w:marTop w:val="0"/>
          <w:marBottom w:val="0"/>
          <w:divBdr>
            <w:top w:val="none" w:sz="0" w:space="0" w:color="auto"/>
            <w:left w:val="none" w:sz="0" w:space="0" w:color="auto"/>
            <w:bottom w:val="none" w:sz="0" w:space="0" w:color="auto"/>
            <w:right w:val="none" w:sz="0" w:space="0" w:color="auto"/>
          </w:divBdr>
        </w:div>
        <w:div w:id="1222055695">
          <w:marLeft w:val="0"/>
          <w:marRight w:val="0"/>
          <w:marTop w:val="0"/>
          <w:marBottom w:val="0"/>
          <w:divBdr>
            <w:top w:val="none" w:sz="0" w:space="0" w:color="auto"/>
            <w:left w:val="none" w:sz="0" w:space="0" w:color="auto"/>
            <w:bottom w:val="none" w:sz="0" w:space="0" w:color="auto"/>
            <w:right w:val="none" w:sz="0" w:space="0" w:color="auto"/>
          </w:divBdr>
        </w:div>
        <w:div w:id="665135090">
          <w:marLeft w:val="0"/>
          <w:marRight w:val="0"/>
          <w:marTop w:val="0"/>
          <w:marBottom w:val="0"/>
          <w:divBdr>
            <w:top w:val="none" w:sz="0" w:space="0" w:color="auto"/>
            <w:left w:val="none" w:sz="0" w:space="0" w:color="auto"/>
            <w:bottom w:val="none" w:sz="0" w:space="0" w:color="auto"/>
            <w:right w:val="none" w:sz="0" w:space="0" w:color="auto"/>
          </w:divBdr>
        </w:div>
        <w:div w:id="2102749749">
          <w:marLeft w:val="0"/>
          <w:marRight w:val="0"/>
          <w:marTop w:val="0"/>
          <w:marBottom w:val="0"/>
          <w:divBdr>
            <w:top w:val="none" w:sz="0" w:space="0" w:color="auto"/>
            <w:left w:val="none" w:sz="0" w:space="0" w:color="auto"/>
            <w:bottom w:val="none" w:sz="0" w:space="0" w:color="auto"/>
            <w:right w:val="none" w:sz="0" w:space="0" w:color="auto"/>
          </w:divBdr>
        </w:div>
        <w:div w:id="320162660">
          <w:marLeft w:val="0"/>
          <w:marRight w:val="0"/>
          <w:marTop w:val="0"/>
          <w:marBottom w:val="0"/>
          <w:divBdr>
            <w:top w:val="none" w:sz="0" w:space="0" w:color="auto"/>
            <w:left w:val="none" w:sz="0" w:space="0" w:color="auto"/>
            <w:bottom w:val="none" w:sz="0" w:space="0" w:color="auto"/>
            <w:right w:val="none" w:sz="0" w:space="0" w:color="auto"/>
          </w:divBdr>
        </w:div>
        <w:div w:id="1522471551">
          <w:marLeft w:val="0"/>
          <w:marRight w:val="0"/>
          <w:marTop w:val="0"/>
          <w:marBottom w:val="0"/>
          <w:divBdr>
            <w:top w:val="none" w:sz="0" w:space="0" w:color="auto"/>
            <w:left w:val="none" w:sz="0" w:space="0" w:color="auto"/>
            <w:bottom w:val="none" w:sz="0" w:space="0" w:color="auto"/>
            <w:right w:val="none" w:sz="0" w:space="0" w:color="auto"/>
          </w:divBdr>
        </w:div>
        <w:div w:id="750273104">
          <w:marLeft w:val="0"/>
          <w:marRight w:val="0"/>
          <w:marTop w:val="0"/>
          <w:marBottom w:val="0"/>
          <w:divBdr>
            <w:top w:val="none" w:sz="0" w:space="0" w:color="auto"/>
            <w:left w:val="none" w:sz="0" w:space="0" w:color="auto"/>
            <w:bottom w:val="none" w:sz="0" w:space="0" w:color="auto"/>
            <w:right w:val="none" w:sz="0" w:space="0" w:color="auto"/>
          </w:divBdr>
        </w:div>
        <w:div w:id="389958779">
          <w:marLeft w:val="0"/>
          <w:marRight w:val="0"/>
          <w:marTop w:val="0"/>
          <w:marBottom w:val="0"/>
          <w:divBdr>
            <w:top w:val="none" w:sz="0" w:space="0" w:color="auto"/>
            <w:left w:val="none" w:sz="0" w:space="0" w:color="auto"/>
            <w:bottom w:val="none" w:sz="0" w:space="0" w:color="auto"/>
            <w:right w:val="none" w:sz="0" w:space="0" w:color="auto"/>
          </w:divBdr>
        </w:div>
        <w:div w:id="694423338">
          <w:marLeft w:val="0"/>
          <w:marRight w:val="0"/>
          <w:marTop w:val="0"/>
          <w:marBottom w:val="0"/>
          <w:divBdr>
            <w:top w:val="none" w:sz="0" w:space="0" w:color="auto"/>
            <w:left w:val="none" w:sz="0" w:space="0" w:color="auto"/>
            <w:bottom w:val="none" w:sz="0" w:space="0" w:color="auto"/>
            <w:right w:val="none" w:sz="0" w:space="0" w:color="auto"/>
          </w:divBdr>
        </w:div>
        <w:div w:id="1006714154">
          <w:marLeft w:val="0"/>
          <w:marRight w:val="0"/>
          <w:marTop w:val="0"/>
          <w:marBottom w:val="0"/>
          <w:divBdr>
            <w:top w:val="none" w:sz="0" w:space="0" w:color="auto"/>
            <w:left w:val="none" w:sz="0" w:space="0" w:color="auto"/>
            <w:bottom w:val="none" w:sz="0" w:space="0" w:color="auto"/>
            <w:right w:val="none" w:sz="0" w:space="0" w:color="auto"/>
          </w:divBdr>
        </w:div>
        <w:div w:id="19665467">
          <w:marLeft w:val="0"/>
          <w:marRight w:val="0"/>
          <w:marTop w:val="0"/>
          <w:marBottom w:val="0"/>
          <w:divBdr>
            <w:top w:val="none" w:sz="0" w:space="0" w:color="auto"/>
            <w:left w:val="none" w:sz="0" w:space="0" w:color="auto"/>
            <w:bottom w:val="none" w:sz="0" w:space="0" w:color="auto"/>
            <w:right w:val="none" w:sz="0" w:space="0" w:color="auto"/>
          </w:divBdr>
        </w:div>
        <w:div w:id="1696619502">
          <w:marLeft w:val="0"/>
          <w:marRight w:val="0"/>
          <w:marTop w:val="0"/>
          <w:marBottom w:val="0"/>
          <w:divBdr>
            <w:top w:val="none" w:sz="0" w:space="0" w:color="auto"/>
            <w:left w:val="none" w:sz="0" w:space="0" w:color="auto"/>
            <w:bottom w:val="none" w:sz="0" w:space="0" w:color="auto"/>
            <w:right w:val="none" w:sz="0" w:space="0" w:color="auto"/>
          </w:divBdr>
        </w:div>
        <w:div w:id="1603799826">
          <w:marLeft w:val="0"/>
          <w:marRight w:val="0"/>
          <w:marTop w:val="0"/>
          <w:marBottom w:val="0"/>
          <w:divBdr>
            <w:top w:val="none" w:sz="0" w:space="0" w:color="auto"/>
            <w:left w:val="none" w:sz="0" w:space="0" w:color="auto"/>
            <w:bottom w:val="none" w:sz="0" w:space="0" w:color="auto"/>
            <w:right w:val="none" w:sz="0" w:space="0" w:color="auto"/>
          </w:divBdr>
        </w:div>
        <w:div w:id="1213154278">
          <w:marLeft w:val="0"/>
          <w:marRight w:val="0"/>
          <w:marTop w:val="0"/>
          <w:marBottom w:val="0"/>
          <w:divBdr>
            <w:top w:val="none" w:sz="0" w:space="0" w:color="auto"/>
            <w:left w:val="none" w:sz="0" w:space="0" w:color="auto"/>
            <w:bottom w:val="none" w:sz="0" w:space="0" w:color="auto"/>
            <w:right w:val="none" w:sz="0" w:space="0" w:color="auto"/>
          </w:divBdr>
        </w:div>
        <w:div w:id="1631740504">
          <w:marLeft w:val="0"/>
          <w:marRight w:val="0"/>
          <w:marTop w:val="0"/>
          <w:marBottom w:val="0"/>
          <w:divBdr>
            <w:top w:val="none" w:sz="0" w:space="0" w:color="auto"/>
            <w:left w:val="none" w:sz="0" w:space="0" w:color="auto"/>
            <w:bottom w:val="none" w:sz="0" w:space="0" w:color="auto"/>
            <w:right w:val="none" w:sz="0" w:space="0" w:color="auto"/>
          </w:divBdr>
        </w:div>
      </w:divsChild>
    </w:div>
    <w:div w:id="2014643934">
      <w:bodyDiv w:val="1"/>
      <w:marLeft w:val="0"/>
      <w:marRight w:val="0"/>
      <w:marTop w:val="0"/>
      <w:marBottom w:val="0"/>
      <w:divBdr>
        <w:top w:val="none" w:sz="0" w:space="0" w:color="auto"/>
        <w:left w:val="none" w:sz="0" w:space="0" w:color="auto"/>
        <w:bottom w:val="none" w:sz="0" w:space="0" w:color="auto"/>
        <w:right w:val="none" w:sz="0" w:space="0" w:color="auto"/>
      </w:divBdr>
    </w:div>
    <w:div w:id="2019428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chelpdesk@vcccd.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vcmaintenance@vcccd.edu" TargetMode="External"/><Relationship Id="rId4" Type="http://schemas.openxmlformats.org/officeDocument/2006/relationships/settings" Target="settings.xml"/><Relationship Id="rId9" Type="http://schemas.openxmlformats.org/officeDocument/2006/relationships/hyperlink" Target="mailto:vcmaintenance@vcccd.ed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charts/_rels/chart1.xml.rels><?xml version="1.0" encoding="UTF-8" standalone="yes"?>
<Relationships xmlns="http://schemas.openxmlformats.org/package/2006/relationships"><Relationship Id="rId3" Type="http://schemas.openxmlformats.org/officeDocument/2006/relationships/oleObject" Target="file:///C:\Users\JeffandJulie\Documents\AVC\Chair\Program%20Review\FY%2014-15\Imported%20Data%20for%20Analysis.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0" baseline="0">
                <a:solidFill>
                  <a:schemeClr val="tx1">
                    <a:lumMod val="65000"/>
                    <a:lumOff val="35000"/>
                  </a:schemeClr>
                </a:solidFill>
                <a:latin typeface="+mn-lt"/>
                <a:ea typeface="+mn-ea"/>
                <a:cs typeface="+mn-cs"/>
              </a:defRPr>
            </a:pPr>
            <a:r>
              <a:rPr lang="en-US" sz="1600" b="1"/>
              <a:t>Faculty Assignment Trends</a:t>
            </a:r>
          </a:p>
        </c:rich>
      </c:tx>
      <c:overlay val="0"/>
      <c:spPr>
        <a:noFill/>
        <a:ln>
          <a:noFill/>
        </a:ln>
        <a:effectLst/>
      </c:spPr>
      <c:txPr>
        <a:bodyPr rot="0" spcFirstLastPara="1" vertOverflow="ellipsis" vert="horz" wrap="square" anchor="ctr" anchorCtr="1"/>
        <a:lstStyle/>
        <a:p>
          <a:pPr>
            <a:defRPr sz="16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6641098569903096"/>
          <c:y val="0.13425933745663496"/>
          <c:w val="0.64720337714439691"/>
          <c:h val="0.6457752717818791"/>
        </c:manualLayout>
      </c:layout>
      <c:lineChart>
        <c:grouping val="standard"/>
        <c:varyColors val="0"/>
        <c:ser>
          <c:idx val="0"/>
          <c:order val="0"/>
          <c:tx>
            <c:strRef>
              <c:f>FTFE!$U$3</c:f>
              <c:strCache>
                <c:ptCount val="1"/>
                <c:pt idx="0">
                  <c:v>College</c:v>
                </c:pt>
              </c:strCache>
            </c:strRef>
          </c:tx>
          <c:spPr>
            <a:ln w="19050" cap="rnd">
              <a:solidFill>
                <a:schemeClr val="accent2"/>
              </a:solidFill>
              <a:round/>
            </a:ln>
            <a:effectLst/>
          </c:spPr>
          <c:marker>
            <c:symbol val="circle"/>
            <c:size val="10"/>
            <c:spPr>
              <a:solidFill>
                <a:schemeClr val="accent2"/>
              </a:solidFill>
              <a:ln w="9525">
                <a:noFill/>
              </a:ln>
              <a:effectLst/>
            </c:spPr>
          </c:marker>
          <c:cat>
            <c:strRef>
              <c:f>FTFE!$T$4:$T$7</c:f>
              <c:strCache>
                <c:ptCount val="4"/>
                <c:pt idx="0">
                  <c:v>FY11</c:v>
                </c:pt>
                <c:pt idx="1">
                  <c:v>FY12</c:v>
                </c:pt>
                <c:pt idx="2">
                  <c:v>FY13</c:v>
                </c:pt>
                <c:pt idx="3">
                  <c:v>FY14</c:v>
                </c:pt>
              </c:strCache>
            </c:strRef>
          </c:cat>
          <c:val>
            <c:numRef>
              <c:f>FTFE!$U$4:$U$7</c:f>
              <c:numCache>
                <c:formatCode>General</c:formatCode>
                <c:ptCount val="4"/>
                <c:pt idx="0">
                  <c:v>782</c:v>
                </c:pt>
                <c:pt idx="1">
                  <c:v>626</c:v>
                </c:pt>
                <c:pt idx="2">
                  <c:v>575</c:v>
                </c:pt>
                <c:pt idx="3">
                  <c:v>580</c:v>
                </c:pt>
              </c:numCache>
            </c:numRef>
          </c:val>
          <c:smooth val="0"/>
        </c:ser>
        <c:dLbls>
          <c:showLegendKey val="0"/>
          <c:showVal val="0"/>
          <c:showCatName val="0"/>
          <c:showSerName val="0"/>
          <c:showPercent val="0"/>
          <c:showBubbleSize val="0"/>
        </c:dLbls>
        <c:marker val="1"/>
        <c:smooth val="0"/>
        <c:axId val="340112736"/>
        <c:axId val="340113912"/>
      </c:lineChart>
      <c:lineChart>
        <c:grouping val="standard"/>
        <c:varyColors val="0"/>
        <c:ser>
          <c:idx val="1"/>
          <c:order val="1"/>
          <c:tx>
            <c:strRef>
              <c:f>FTFE!$W$3</c:f>
              <c:strCache>
                <c:ptCount val="1"/>
                <c:pt idx="0">
                  <c:v>Astronomy</c:v>
                </c:pt>
              </c:strCache>
            </c:strRef>
          </c:tx>
          <c:spPr>
            <a:ln w="19050" cap="rnd">
              <a:solidFill>
                <a:srgbClr val="0070C0"/>
              </a:solidFill>
              <a:round/>
            </a:ln>
            <a:effectLst/>
          </c:spPr>
          <c:marker>
            <c:symbol val="triangle"/>
            <c:size val="12"/>
            <c:spPr>
              <a:solidFill>
                <a:schemeClr val="accent1"/>
              </a:solidFill>
              <a:ln w="9525">
                <a:noFill/>
              </a:ln>
              <a:effectLst/>
            </c:spPr>
          </c:marker>
          <c:cat>
            <c:strRef>
              <c:f>FTFE!$T$4:$T$7</c:f>
              <c:strCache>
                <c:ptCount val="4"/>
                <c:pt idx="0">
                  <c:v>FY11</c:v>
                </c:pt>
                <c:pt idx="1">
                  <c:v>FY12</c:v>
                </c:pt>
                <c:pt idx="2">
                  <c:v>FY13</c:v>
                </c:pt>
                <c:pt idx="3">
                  <c:v>FY14</c:v>
                </c:pt>
              </c:strCache>
            </c:strRef>
          </c:cat>
          <c:val>
            <c:numRef>
              <c:f>FTFE!$W$4:$W$7</c:f>
              <c:numCache>
                <c:formatCode>General</c:formatCode>
                <c:ptCount val="4"/>
                <c:pt idx="0">
                  <c:v>1.5</c:v>
                </c:pt>
                <c:pt idx="1">
                  <c:v>1.52</c:v>
                </c:pt>
                <c:pt idx="2">
                  <c:v>1.2</c:v>
                </c:pt>
                <c:pt idx="3">
                  <c:v>1.25</c:v>
                </c:pt>
              </c:numCache>
            </c:numRef>
          </c:val>
          <c:smooth val="0"/>
        </c:ser>
        <c:dLbls>
          <c:showLegendKey val="0"/>
          <c:showVal val="0"/>
          <c:showCatName val="0"/>
          <c:showSerName val="0"/>
          <c:showPercent val="0"/>
          <c:showBubbleSize val="0"/>
        </c:dLbls>
        <c:marker val="1"/>
        <c:smooth val="0"/>
        <c:axId val="407095272"/>
        <c:axId val="407092920"/>
      </c:lineChart>
      <c:catAx>
        <c:axId val="340112736"/>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r>
                  <a:rPr lang="en-US" sz="1400" b="1"/>
                  <a:t>Fiscal Year</a:t>
                </a:r>
              </a:p>
            </c:rich>
          </c:tx>
          <c:overlay val="0"/>
          <c:spPr>
            <a:noFill/>
            <a:ln>
              <a:noFill/>
            </a:ln>
            <a:effectLst/>
          </c:spPr>
          <c:txPr>
            <a:bodyPr rot="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crossAx val="340113912"/>
        <c:crosses val="autoZero"/>
        <c:auto val="1"/>
        <c:lblAlgn val="ctr"/>
        <c:lblOffset val="100"/>
        <c:noMultiLvlLbl val="0"/>
      </c:catAx>
      <c:valAx>
        <c:axId val="340113912"/>
        <c:scaling>
          <c:orientation val="minMax"/>
          <c:max val="800"/>
          <c:min val="4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r>
                  <a:rPr lang="en-US" sz="1400" b="1"/>
                  <a:t>College Faculty</a:t>
                </a:r>
                <a:r>
                  <a:rPr lang="en-US" sz="1400" b="1" baseline="0"/>
                  <a:t> (FTEF) </a:t>
                </a:r>
                <a:endParaRPr lang="en-US" sz="1400" b="1"/>
              </a:p>
            </c:rich>
          </c:tx>
          <c:layout>
            <c:manualLayout>
              <c:xMode val="edge"/>
              <c:yMode val="edge"/>
              <c:x val="2.7086813768050857E-2"/>
              <c:y val="0.13425933745663493"/>
            </c:manualLayout>
          </c:layout>
          <c:overlay val="0"/>
          <c:spPr>
            <a:noFill/>
            <a:ln>
              <a:noFill/>
            </a:ln>
            <a:effectLst/>
          </c:spPr>
          <c:txPr>
            <a:bodyPr rot="-540000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crossAx val="340112736"/>
        <c:crosses val="autoZero"/>
        <c:crossBetween val="between"/>
        <c:majorUnit val="100"/>
      </c:valAx>
      <c:valAx>
        <c:axId val="407092920"/>
        <c:scaling>
          <c:orientation val="minMax"/>
          <c:max val="2"/>
          <c:min val="0"/>
        </c:scaling>
        <c:delete val="0"/>
        <c:axPos val="r"/>
        <c:title>
          <c:tx>
            <c:rich>
              <a:bodyPr rot="-540000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r>
                  <a:rPr lang="en-US" sz="1400" b="1"/>
                  <a:t>Astronomy Faculty (</a:t>
                </a:r>
                <a:r>
                  <a:rPr lang="en-US" sz="1400" b="1" baseline="0"/>
                  <a:t>FTEF)</a:t>
                </a:r>
                <a:endParaRPr lang="en-US" sz="1400" b="1"/>
              </a:p>
            </c:rich>
          </c:tx>
          <c:layout>
            <c:manualLayout>
              <c:xMode val="edge"/>
              <c:yMode val="edge"/>
              <c:x val="0.90201331297466147"/>
              <c:y val="0.15528983167324906"/>
            </c:manualLayout>
          </c:layout>
          <c:overlay val="0"/>
          <c:spPr>
            <a:noFill/>
            <a:ln>
              <a:noFill/>
            </a:ln>
            <a:effectLst/>
          </c:spPr>
          <c:txPr>
            <a:bodyPr rot="-540000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endParaRPr lang="en-US"/>
            </a:p>
          </c:txPr>
        </c:title>
        <c:numFmt formatCode="#,##0.0" sourceLinked="0"/>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crossAx val="407095272"/>
        <c:crosses val="max"/>
        <c:crossBetween val="between"/>
      </c:valAx>
      <c:catAx>
        <c:axId val="407095272"/>
        <c:scaling>
          <c:orientation val="minMax"/>
        </c:scaling>
        <c:delete val="1"/>
        <c:axPos val="b"/>
        <c:numFmt formatCode="General" sourceLinked="1"/>
        <c:majorTickMark val="out"/>
        <c:minorTickMark val="none"/>
        <c:tickLblPos val="nextTo"/>
        <c:crossAx val="407092920"/>
        <c:crosses val="autoZero"/>
        <c:auto val="1"/>
        <c:lblAlgn val="ctr"/>
        <c:lblOffset val="100"/>
        <c:noMultiLvlLbl val="0"/>
      </c:catAx>
      <c:spPr>
        <a:noFill/>
        <a:ln>
          <a:noFill/>
        </a:ln>
        <a:effectLst/>
      </c:spPr>
    </c:plotArea>
    <c:legend>
      <c:legendPos val="b"/>
      <c:layout>
        <c:manualLayout>
          <c:xMode val="edge"/>
          <c:yMode val="edge"/>
          <c:x val="0.1990084129217688"/>
          <c:y val="0.65385263750548539"/>
          <c:w val="0.36193227747672224"/>
          <c:h val="8.6239929787956318E-2"/>
        </c:manualLayout>
      </c:layout>
      <c:overlay val="0"/>
      <c:spPr>
        <a:solidFill>
          <a:schemeClr val="bg1"/>
        </a:solidFill>
        <a:ln>
          <a:solidFill>
            <a:schemeClr val="tx1"/>
          </a:solid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B4D788-D641-46E2-94FF-6068CA732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3882</TotalTime>
  <Pages>28</Pages>
  <Words>8683</Words>
  <Characters>49499</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Scott</dc:creator>
  <cp:lastModifiedBy>Jeff and Julie Wood</cp:lastModifiedBy>
  <cp:revision>63</cp:revision>
  <cp:lastPrinted>2013-10-03T14:40:00Z</cp:lastPrinted>
  <dcterms:created xsi:type="dcterms:W3CDTF">2015-03-24T18:47:00Z</dcterms:created>
  <dcterms:modified xsi:type="dcterms:W3CDTF">2015-03-27T23:57:00Z</dcterms:modified>
</cp:coreProperties>
</file>