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A1" w:rsidRPr="00355DA1" w:rsidRDefault="00355DA1" w:rsidP="008B4A6F">
      <w:pPr>
        <w:rPr>
          <w:rFonts w:ascii="Times New Roman" w:hAnsi="Times New Roman" w:cs="Times New Roman"/>
          <w:b/>
          <w:color w:val="000000" w:themeColor="text1"/>
          <w:u w:val="single"/>
        </w:rPr>
      </w:pPr>
      <w:r w:rsidRPr="00355DA1">
        <w:rPr>
          <w:rFonts w:ascii="Times New Roman" w:hAnsi="Times New Roman" w:cs="Times New Roman"/>
          <w:b/>
          <w:color w:val="000000" w:themeColor="text1"/>
          <w:u w:val="single"/>
        </w:rPr>
        <w:t>Recommendations compiled from ISER (green) and from ACCJC Visiting Team (blue)</w:t>
      </w:r>
    </w:p>
    <w:p w:rsidR="00355DA1" w:rsidRDefault="00355DA1" w:rsidP="008B4A6F">
      <w:pPr>
        <w:rPr>
          <w:rFonts w:ascii="Times New Roman" w:hAnsi="Times New Roman" w:cs="Times New Roman"/>
          <w:color w:val="000000" w:themeColor="text1"/>
        </w:rPr>
      </w:pPr>
      <w:bookmarkStart w:id="0" w:name="_GoBack"/>
      <w:bookmarkEnd w:id="0"/>
    </w:p>
    <w:p w:rsidR="006971FC" w:rsidRDefault="008B4A6F" w:rsidP="008B4A6F">
      <w:pPr>
        <w:rPr>
          <w:rFonts w:ascii="Times New Roman" w:hAnsi="Times New Roman" w:cs="Times New Roman"/>
          <w:color w:val="000000" w:themeColor="text1"/>
        </w:rPr>
      </w:pPr>
      <w:r w:rsidRPr="00502D3A">
        <w:rPr>
          <w:rFonts w:ascii="Times New Roman" w:hAnsi="Times New Roman" w:cs="Times New Roman"/>
          <w:color w:val="000000" w:themeColor="text1"/>
        </w:rPr>
        <w:t xml:space="preserve">Standard I: Mission, Academic Quality and Institutional Effectiveness, and Integrity </w:t>
      </w:r>
    </w:p>
    <w:p w:rsidR="001369A7" w:rsidRDefault="001369A7" w:rsidP="008B4A6F">
      <w:pPr>
        <w:rPr>
          <w:rFonts w:ascii="Times New Roman" w:hAnsi="Times New Roman" w:cs="Times New Roman"/>
          <w:color w:val="000000" w:themeColor="text1"/>
        </w:rPr>
      </w:pPr>
      <w:r>
        <w:rPr>
          <w:rFonts w:ascii="Times New Roman" w:hAnsi="Times New Roman" w:cs="Times New Roman"/>
          <w:color w:val="000000" w:themeColor="text1"/>
        </w:rPr>
        <w:t>Blue= Visiting Team Recommendation</w:t>
      </w:r>
    </w:p>
    <w:p w:rsidR="001369A7" w:rsidRPr="00502D3A" w:rsidRDefault="001369A7" w:rsidP="008B4A6F">
      <w:pPr>
        <w:rPr>
          <w:rFonts w:ascii="Times New Roman" w:hAnsi="Times New Roman" w:cs="Times New Roman"/>
          <w:color w:val="000000" w:themeColor="text1"/>
        </w:rPr>
      </w:pPr>
      <w:r>
        <w:rPr>
          <w:rFonts w:ascii="Times New Roman" w:hAnsi="Times New Roman" w:cs="Times New Roman"/>
          <w:color w:val="000000" w:themeColor="text1"/>
        </w:rPr>
        <w:t>Green= ISER Recommendation</w:t>
      </w:r>
    </w:p>
    <w:p w:rsidR="00591293" w:rsidRPr="00355DA1" w:rsidRDefault="008B4A6F" w:rsidP="00355DA1">
      <w:pPr>
        <w:pStyle w:val="ListParagraph"/>
        <w:numPr>
          <w:ilvl w:val="0"/>
          <w:numId w:val="1"/>
        </w:numPr>
        <w:rPr>
          <w:rFonts w:ascii="Times New Roman" w:hAnsi="Times New Roman" w:cs="Times New Roman"/>
          <w:color w:val="000000" w:themeColor="text1"/>
        </w:rPr>
      </w:pPr>
      <w:r w:rsidRPr="00502D3A">
        <w:rPr>
          <w:rFonts w:ascii="Times New Roman" w:hAnsi="Times New Roman" w:cs="Times New Roman"/>
          <w:color w:val="000000" w:themeColor="text1"/>
        </w:rPr>
        <w:t>I.A. Mission</w:t>
      </w:r>
    </w:p>
    <w:p w:rsidR="008B4A6F" w:rsidRDefault="00591293" w:rsidP="00355DA1">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I.A.2.1. </w:t>
      </w:r>
      <w:r w:rsidRPr="00591293">
        <w:rPr>
          <w:rFonts w:ascii="Times New Roman" w:hAnsi="Times New Roman" w:cs="Times New Roman"/>
          <w:b/>
          <w:color w:val="0070C0"/>
        </w:rPr>
        <w:t>College Recommendation 1 (Improvement)</w:t>
      </w:r>
      <w:r>
        <w:rPr>
          <w:rFonts w:ascii="Times New Roman" w:hAnsi="Times New Roman" w:cs="Times New Roman"/>
          <w:b/>
          <w:color w:val="0070C0"/>
        </w:rPr>
        <w:t>:</w:t>
      </w:r>
      <w:r w:rsidRPr="00591293">
        <w:rPr>
          <w:rFonts w:ascii="Times New Roman" w:hAnsi="Times New Roman" w:cs="Times New Roman"/>
          <w:color w:val="0070C0"/>
        </w:rPr>
        <w:t xml:space="preserve"> In order to increase effectiveness, the team recommends that the institution adopt unambiguous definitions of data elements used in its institution set standards.</w:t>
      </w:r>
      <w:r w:rsidRPr="00591293">
        <w:rPr>
          <w:rFonts w:ascii="Times New Roman" w:hAnsi="Times New Roman" w:cs="Times New Roman"/>
          <w:color w:val="000000" w:themeColor="text1"/>
        </w:rPr>
        <w:t xml:space="preserve">  </w:t>
      </w:r>
    </w:p>
    <w:p w:rsidR="00355DA1" w:rsidRPr="00355DA1" w:rsidRDefault="00355DA1" w:rsidP="00355DA1">
      <w:pPr>
        <w:ind w:left="1080"/>
        <w:rPr>
          <w:rFonts w:ascii="Times New Roman" w:hAnsi="Times New Roman" w:cs="Times New Roman"/>
          <w:color w:val="000000" w:themeColor="text1"/>
        </w:rPr>
      </w:pPr>
    </w:p>
    <w:p w:rsidR="008B4A6F" w:rsidRPr="00502D3A" w:rsidRDefault="008B4A6F" w:rsidP="008B4A6F">
      <w:pPr>
        <w:pStyle w:val="ListParagraph"/>
        <w:numPr>
          <w:ilvl w:val="0"/>
          <w:numId w:val="1"/>
        </w:numPr>
        <w:rPr>
          <w:rFonts w:ascii="Times New Roman" w:hAnsi="Times New Roman" w:cs="Times New Roman"/>
          <w:color w:val="000000" w:themeColor="text1"/>
        </w:rPr>
      </w:pPr>
      <w:r w:rsidRPr="00502D3A">
        <w:rPr>
          <w:rFonts w:ascii="Times New Roman" w:hAnsi="Times New Roman" w:cs="Times New Roman"/>
          <w:color w:val="000000" w:themeColor="text1"/>
        </w:rPr>
        <w:t>I.B. Assuring Academic Quality and Institutional Effectiveness</w:t>
      </w:r>
    </w:p>
    <w:p w:rsidR="008B4A6F" w:rsidRPr="005E6767" w:rsidRDefault="008B4A6F" w:rsidP="008B4A6F">
      <w:pPr>
        <w:pStyle w:val="ListParagraph"/>
        <w:numPr>
          <w:ilvl w:val="1"/>
          <w:numId w:val="1"/>
        </w:numPr>
        <w:rPr>
          <w:rFonts w:ascii="Times New Roman" w:hAnsi="Times New Roman" w:cs="Times New Roman"/>
          <w:i/>
          <w:color w:val="00B050"/>
        </w:rPr>
      </w:pPr>
      <w:r w:rsidRPr="00502D3A">
        <w:rPr>
          <w:rFonts w:ascii="Times New Roman" w:hAnsi="Times New Roman" w:cs="Times New Roman"/>
          <w:color w:val="000000" w:themeColor="text1"/>
        </w:rPr>
        <w:t xml:space="preserve">I.B.1. Action Plan: </w:t>
      </w:r>
      <w:r w:rsidRPr="005E6767">
        <w:rPr>
          <w:rFonts w:ascii="Times New Roman" w:hAnsi="Times New Roman" w:cs="Times New Roman"/>
          <w:i/>
          <w:color w:val="00B050"/>
        </w:rPr>
        <w:t>See Action Project #2 in the Quality Focus Essay on shifting to a campus culture with broad participation, improved communication, and strong collegial support.</w:t>
      </w:r>
    </w:p>
    <w:p w:rsidR="008B4A6F" w:rsidRPr="005E6767" w:rsidRDefault="008B4A6F" w:rsidP="008B4A6F">
      <w:pPr>
        <w:pStyle w:val="ListParagraph"/>
        <w:numPr>
          <w:ilvl w:val="2"/>
          <w:numId w:val="1"/>
        </w:numPr>
        <w:rPr>
          <w:rFonts w:ascii="Times New Roman" w:hAnsi="Times New Roman" w:cs="Times New Roman"/>
          <w:i/>
          <w:color w:val="00B050"/>
        </w:rPr>
      </w:pPr>
      <w:r w:rsidRPr="005E6767">
        <w:rPr>
          <w:rFonts w:ascii="Times New Roman" w:hAnsi="Times New Roman" w:cs="Times New Roman"/>
          <w:color w:val="00B050"/>
        </w:rPr>
        <w:t>Refer to Page. 289</w:t>
      </w:r>
    </w:p>
    <w:p w:rsidR="008B4A6F" w:rsidRPr="00502D3A" w:rsidRDefault="008B4A6F" w:rsidP="008B4A6F">
      <w:pPr>
        <w:pStyle w:val="ListParagraph"/>
        <w:numPr>
          <w:ilvl w:val="1"/>
          <w:numId w:val="1"/>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I.B.2. Action Plan: </w:t>
      </w:r>
      <w:r w:rsidRPr="005E6767">
        <w:rPr>
          <w:rFonts w:ascii="Times New Roman" w:hAnsi="Times New Roman" w:cs="Times New Roman"/>
          <w:color w:val="00B050"/>
        </w:rPr>
        <w:t>During the 2016-2017 and 2017-2018 academic years, the SLOAG will lead the College in the development of an assessment rubric for ISLO #5 (Personal/Community Awareness and Academic/ Career Responsibilities), and will facilitate the development of rubrics for the two ISUOs.</w:t>
      </w:r>
    </w:p>
    <w:p w:rsidR="008B4A6F" w:rsidRPr="00591293" w:rsidRDefault="008B4A6F" w:rsidP="008B4A6F">
      <w:pPr>
        <w:pStyle w:val="ListParagraph"/>
        <w:numPr>
          <w:ilvl w:val="1"/>
          <w:numId w:val="1"/>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I.B.3. Action Plan: </w:t>
      </w:r>
      <w:r w:rsidRPr="005E6767">
        <w:rPr>
          <w:rFonts w:ascii="Times New Roman" w:hAnsi="Times New Roman" w:cs="Times New Roman"/>
          <w:color w:val="00B050"/>
        </w:rPr>
        <w:t>As part of its revision of the Educational Master Plan, the Core Indicators of Effectiveness will be evaluated and revised. This will ensure that they are directly aligned with the ACCJC institution-set standards, the State of CA Institutional Effectiveness Partnership Initiative Goals, and the State of CA Student Success Scorecard. This will streamline reporting requirements, and better focus efforts on high-priority areas.</w:t>
      </w:r>
    </w:p>
    <w:p w:rsidR="00591293" w:rsidRPr="00502D3A" w:rsidRDefault="00591293" w:rsidP="00355DA1">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I.B.3.1. </w:t>
      </w:r>
      <w:r w:rsidRPr="00591293">
        <w:rPr>
          <w:rFonts w:ascii="Times New Roman" w:hAnsi="Times New Roman" w:cs="Times New Roman"/>
          <w:b/>
          <w:color w:val="0070C0"/>
        </w:rPr>
        <w:t>College Recommendation 1 (Improvement):</w:t>
      </w:r>
      <w:r w:rsidRPr="00591293">
        <w:rPr>
          <w:rFonts w:ascii="Times New Roman" w:hAnsi="Times New Roman" w:cs="Times New Roman"/>
          <w:color w:val="0070C0"/>
        </w:rPr>
        <w:t xml:space="preserve"> In order to increase effectiveness, the team recommends that the institution adopt unambiguous definitions of data elements used in its institution set standards. </w:t>
      </w:r>
    </w:p>
    <w:p w:rsidR="00B266C5" w:rsidRDefault="006C73F0" w:rsidP="00B266C5">
      <w:pPr>
        <w:pStyle w:val="ListParagraph"/>
        <w:numPr>
          <w:ilvl w:val="1"/>
          <w:numId w:val="1"/>
        </w:numPr>
        <w:rPr>
          <w:rFonts w:ascii="Times New Roman" w:hAnsi="Times New Roman" w:cs="Times New Roman"/>
          <w:color w:val="00B050"/>
        </w:rPr>
      </w:pPr>
      <w:r w:rsidRPr="00502D3A">
        <w:rPr>
          <w:rFonts w:ascii="Times New Roman" w:hAnsi="Times New Roman" w:cs="Times New Roman"/>
          <w:color w:val="000000" w:themeColor="text1"/>
        </w:rPr>
        <w:t xml:space="preserve">I.B.4. Action Plan: </w:t>
      </w:r>
      <w:r w:rsidR="00B266C5" w:rsidRPr="005E6767">
        <w:rPr>
          <w:rFonts w:ascii="Times New Roman" w:hAnsi="Times New Roman" w:cs="Times New Roman"/>
          <w:color w:val="00B050"/>
        </w:rPr>
        <w:t>Ventura College will identify and track uniform data elements for use in college program review for current student services programs. Identification and tracking will be implemented through the division of Institutional Equity and Effectiveness, and the Dean of Student Services to provide additional research support for college decision-making processes, program review, and college program planning.</w:t>
      </w:r>
    </w:p>
    <w:p w:rsidR="00591293" w:rsidRPr="00591293" w:rsidRDefault="00591293" w:rsidP="00355DA1">
      <w:pPr>
        <w:pStyle w:val="ListParagraph"/>
        <w:numPr>
          <w:ilvl w:val="1"/>
          <w:numId w:val="1"/>
        </w:numPr>
        <w:rPr>
          <w:rFonts w:ascii="Times New Roman" w:hAnsi="Times New Roman" w:cs="Times New Roman"/>
        </w:rPr>
      </w:pPr>
      <w:r w:rsidRPr="00591293">
        <w:rPr>
          <w:rFonts w:ascii="Times New Roman" w:hAnsi="Times New Roman" w:cs="Times New Roman"/>
        </w:rPr>
        <w:t>I.B.4.1.</w:t>
      </w:r>
      <w:r>
        <w:rPr>
          <w:rFonts w:ascii="Times New Roman" w:hAnsi="Times New Roman" w:cs="Times New Roman"/>
        </w:rPr>
        <w:t xml:space="preserve"> </w:t>
      </w:r>
      <w:r w:rsidRPr="00591293">
        <w:rPr>
          <w:rFonts w:ascii="Times New Roman" w:hAnsi="Times New Roman" w:cs="Times New Roman"/>
          <w:b/>
          <w:color w:val="0070C0"/>
        </w:rPr>
        <w:t>College Recommendation 2 (Improvement):</w:t>
      </w:r>
      <w:r w:rsidRPr="00591293">
        <w:rPr>
          <w:rFonts w:ascii="Times New Roman" w:hAnsi="Times New Roman" w:cs="Times New Roman"/>
          <w:color w:val="0070C0"/>
        </w:rPr>
        <w:t xml:space="preserve"> In order to increase effectiveness, the team recommends that the Student Services program reviews be fully implemented in the college program review cycle.</w:t>
      </w:r>
    </w:p>
    <w:p w:rsidR="006C73F0" w:rsidRPr="00502D3A" w:rsidRDefault="006C73F0" w:rsidP="008B4A6F">
      <w:pPr>
        <w:pStyle w:val="ListParagraph"/>
        <w:numPr>
          <w:ilvl w:val="1"/>
          <w:numId w:val="1"/>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I.B.5. Action Plan: </w:t>
      </w:r>
      <w:r w:rsidR="00B266C5" w:rsidRPr="005E6767">
        <w:rPr>
          <w:rFonts w:ascii="Times New Roman" w:hAnsi="Times New Roman" w:cs="Times New Roman"/>
          <w:color w:val="00B050"/>
        </w:rPr>
        <w:t>Ventura College will launch a three-year rotational plan for the full-scale program review, in addition to annual review. The VC College Planning Committee will take lead on this in hopes to enhance program reviews processes</w:t>
      </w:r>
      <w:r w:rsidR="00151BF3" w:rsidRPr="005E6767">
        <w:rPr>
          <w:rFonts w:ascii="Times New Roman" w:hAnsi="Times New Roman" w:cs="Times New Roman"/>
          <w:color w:val="00B050"/>
        </w:rPr>
        <w:t xml:space="preserve"> by adding a more in-depth three-year review to the existing annual program review.</w:t>
      </w:r>
    </w:p>
    <w:p w:rsidR="006C73F0" w:rsidRPr="00502D3A" w:rsidRDefault="006C73F0" w:rsidP="008B4A6F">
      <w:pPr>
        <w:pStyle w:val="ListParagraph"/>
        <w:numPr>
          <w:ilvl w:val="1"/>
          <w:numId w:val="1"/>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I.B.6. Action Plan: </w:t>
      </w:r>
      <w:r w:rsidR="003E65EC" w:rsidRPr="005E6767">
        <w:rPr>
          <w:rFonts w:ascii="Times New Roman" w:hAnsi="Times New Roman" w:cs="Times New Roman"/>
          <w:i/>
          <w:color w:val="00B050"/>
        </w:rPr>
        <w:t>See Action Project #2 in the Quality Focus Essay on shifting to a campus culture with broad participation, improved communication, and strong collegial support.</w:t>
      </w:r>
    </w:p>
    <w:p w:rsidR="008B4A6F" w:rsidRPr="00502D3A" w:rsidRDefault="008B4A6F" w:rsidP="008B4A6F">
      <w:pPr>
        <w:rPr>
          <w:rFonts w:ascii="Times New Roman" w:hAnsi="Times New Roman" w:cs="Times New Roman"/>
          <w:color w:val="000000" w:themeColor="text1"/>
        </w:rPr>
      </w:pPr>
      <w:r w:rsidRPr="00502D3A">
        <w:rPr>
          <w:rFonts w:ascii="Times New Roman" w:hAnsi="Times New Roman" w:cs="Times New Roman"/>
          <w:color w:val="000000" w:themeColor="text1"/>
        </w:rPr>
        <w:lastRenderedPageBreak/>
        <w:t xml:space="preserve">Standard II: Student Learning Programs and Support Services </w:t>
      </w:r>
    </w:p>
    <w:p w:rsidR="004E78DD" w:rsidRPr="00502D3A" w:rsidRDefault="004E78DD" w:rsidP="004E78DD">
      <w:pPr>
        <w:pStyle w:val="ListParagraph"/>
        <w:numPr>
          <w:ilvl w:val="1"/>
          <w:numId w:val="2"/>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II.A.4. Action Plan: </w:t>
      </w:r>
      <w:r w:rsidR="00151BF3" w:rsidRPr="005E6767">
        <w:rPr>
          <w:rFonts w:ascii="Times New Roman" w:hAnsi="Times New Roman" w:cs="Times New Roman"/>
          <w:color w:val="00B050"/>
        </w:rPr>
        <w:t xml:space="preserve">Ventura College will offer accelerated composition courses for basic skills student through the English Department to improve completion rates of transfer-level composition courses. </w:t>
      </w:r>
      <w:r w:rsidR="003E65EC" w:rsidRPr="005E6767">
        <w:rPr>
          <w:rFonts w:ascii="Times New Roman" w:hAnsi="Times New Roman" w:cs="Times New Roman"/>
          <w:i/>
          <w:color w:val="00B050"/>
        </w:rPr>
        <w:t>See Action Project #1 in the Quality Focus Essay on First time/Full time and transfer level ready in year one or less.</w:t>
      </w:r>
      <w:r w:rsidR="00151BF3" w:rsidRPr="005E6767">
        <w:rPr>
          <w:rFonts w:ascii="Times New Roman" w:hAnsi="Times New Roman" w:cs="Times New Roman"/>
          <w:i/>
          <w:color w:val="00B050"/>
        </w:rPr>
        <w:t xml:space="preserve"> </w:t>
      </w:r>
    </w:p>
    <w:p w:rsidR="004E78DD" w:rsidRPr="00502D3A" w:rsidRDefault="004E78DD" w:rsidP="004E78DD">
      <w:pPr>
        <w:pStyle w:val="ListParagraph"/>
        <w:ind w:left="1440"/>
        <w:rPr>
          <w:rFonts w:ascii="Times New Roman" w:hAnsi="Times New Roman" w:cs="Times New Roman"/>
          <w:color w:val="000000" w:themeColor="text1"/>
        </w:rPr>
      </w:pPr>
    </w:p>
    <w:p w:rsidR="008B4A6F" w:rsidRPr="00502D3A" w:rsidRDefault="008B4A6F" w:rsidP="008B4A6F">
      <w:pPr>
        <w:pStyle w:val="ListParagraph"/>
        <w:numPr>
          <w:ilvl w:val="0"/>
          <w:numId w:val="2"/>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II.B. Library and Learning Support Services </w:t>
      </w:r>
    </w:p>
    <w:p w:rsidR="004E78DD" w:rsidRPr="00AE2F72" w:rsidRDefault="004E78DD" w:rsidP="00AE2F72">
      <w:pPr>
        <w:pStyle w:val="ListParagraph"/>
        <w:numPr>
          <w:ilvl w:val="1"/>
          <w:numId w:val="2"/>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II.B.1. Action Plan: </w:t>
      </w:r>
      <w:r w:rsidRPr="005E6767">
        <w:rPr>
          <w:rFonts w:ascii="Times New Roman" w:hAnsi="Times New Roman" w:cs="Times New Roman"/>
          <w:color w:val="00B050"/>
        </w:rPr>
        <w:t>During the 2016-17 academic year, the College will review library and LRC staffing and organizational structure at both the main campus and Santa Paula to determine ways to improve and increase services to students.</w:t>
      </w:r>
      <w:r w:rsidR="00AE2F72" w:rsidRPr="005E6767">
        <w:rPr>
          <w:rFonts w:ascii="Times New Roman" w:hAnsi="Times New Roman" w:cs="Times New Roman"/>
          <w:color w:val="00B050"/>
        </w:rPr>
        <w:t xml:space="preserve"> </w:t>
      </w:r>
      <w:r w:rsidRPr="005E6767">
        <w:rPr>
          <w:rFonts w:ascii="Times New Roman" w:hAnsi="Times New Roman" w:cs="Times New Roman"/>
          <w:color w:val="00B050"/>
        </w:rPr>
        <w:t>At least six months prior to the end of the Velocidad (Title V) grant, the team of College administrators, staff, and faculty will review the advantages and disadvantages of maintaining two locations for the provision of math tutoring services. A plan for either maintaining a separate Math Center with general fund dollars or a plan for combining both services will be presented to the vice president of academic affairs and student learning.</w:t>
      </w:r>
      <w:r w:rsidR="008C4658">
        <w:rPr>
          <w:rFonts w:ascii="Times New Roman" w:hAnsi="Times New Roman" w:cs="Times New Roman"/>
          <w:color w:val="00B050"/>
        </w:rPr>
        <w:t xml:space="preserve"> </w:t>
      </w:r>
    </w:p>
    <w:p w:rsidR="004E78DD" w:rsidRPr="00502D3A" w:rsidRDefault="004E78DD" w:rsidP="004E78DD">
      <w:pPr>
        <w:pStyle w:val="ListParagraph"/>
        <w:ind w:left="1440"/>
        <w:rPr>
          <w:rFonts w:ascii="Times New Roman" w:hAnsi="Times New Roman" w:cs="Times New Roman"/>
          <w:color w:val="000000" w:themeColor="text1"/>
        </w:rPr>
      </w:pPr>
    </w:p>
    <w:p w:rsidR="008B4A6F" w:rsidRPr="00502D3A" w:rsidRDefault="004E78DD" w:rsidP="008B4A6F">
      <w:pPr>
        <w:pStyle w:val="ListParagraph"/>
        <w:numPr>
          <w:ilvl w:val="0"/>
          <w:numId w:val="2"/>
        </w:numPr>
        <w:rPr>
          <w:rFonts w:ascii="Times New Roman" w:hAnsi="Times New Roman" w:cs="Times New Roman"/>
          <w:color w:val="000000" w:themeColor="text1"/>
        </w:rPr>
      </w:pPr>
      <w:r w:rsidRPr="00502D3A">
        <w:rPr>
          <w:rFonts w:ascii="Times New Roman" w:hAnsi="Times New Roman" w:cs="Times New Roman"/>
          <w:color w:val="000000" w:themeColor="text1"/>
        </w:rPr>
        <w:t>II.C. Student Support Services</w:t>
      </w:r>
    </w:p>
    <w:p w:rsidR="004E78DD" w:rsidRPr="00502D3A" w:rsidRDefault="004E78DD" w:rsidP="004E78DD">
      <w:pPr>
        <w:pStyle w:val="ListParagraph"/>
        <w:numPr>
          <w:ilvl w:val="1"/>
          <w:numId w:val="2"/>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II.C.1. Action Plan: </w:t>
      </w:r>
      <w:r w:rsidRPr="005E6767">
        <w:rPr>
          <w:rFonts w:ascii="Times New Roman" w:hAnsi="Times New Roman" w:cs="Times New Roman"/>
          <w:color w:val="00B050"/>
        </w:rPr>
        <w:t>During implementation of the Online Education Initiative (OEI) counseling components in 2016-2017, additional assessments for students taking online classes and for students accessing information and services online will be developed.</w:t>
      </w:r>
    </w:p>
    <w:p w:rsidR="00591293" w:rsidRPr="00591293" w:rsidRDefault="00591293" w:rsidP="00355DA1">
      <w:pPr>
        <w:pStyle w:val="ListParagraph"/>
        <w:numPr>
          <w:ilvl w:val="1"/>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II.C.2.1. </w:t>
      </w:r>
      <w:r w:rsidRPr="00591293">
        <w:rPr>
          <w:rFonts w:ascii="Times New Roman" w:hAnsi="Times New Roman" w:cs="Times New Roman"/>
          <w:b/>
          <w:color w:val="0070C0"/>
        </w:rPr>
        <w:t>College Recommendation 2 (Improvement):</w:t>
      </w:r>
      <w:r w:rsidRPr="00591293">
        <w:rPr>
          <w:rFonts w:ascii="Times New Roman" w:hAnsi="Times New Roman" w:cs="Times New Roman"/>
          <w:color w:val="0070C0"/>
        </w:rPr>
        <w:t xml:space="preserve"> In order to increase effectiveness, the team recommends that the Student Services program reviews be fully implemented in the college program review cycle.</w:t>
      </w:r>
    </w:p>
    <w:p w:rsidR="004E78DD" w:rsidRPr="003E65EC" w:rsidRDefault="004E78DD" w:rsidP="003E65EC">
      <w:pPr>
        <w:pStyle w:val="ListParagraph"/>
        <w:numPr>
          <w:ilvl w:val="1"/>
          <w:numId w:val="2"/>
        </w:numPr>
        <w:rPr>
          <w:rFonts w:ascii="Times New Roman" w:hAnsi="Times New Roman" w:cs="Times New Roman"/>
          <w:i/>
          <w:color w:val="000000" w:themeColor="text1"/>
        </w:rPr>
      </w:pPr>
      <w:r w:rsidRPr="00502D3A">
        <w:rPr>
          <w:rFonts w:ascii="Times New Roman" w:hAnsi="Times New Roman" w:cs="Times New Roman"/>
          <w:color w:val="000000" w:themeColor="text1"/>
        </w:rPr>
        <w:t xml:space="preserve">II.C.7. Action Plan: </w:t>
      </w:r>
      <w:r w:rsidR="001A1DFF" w:rsidRPr="001A1DFF">
        <w:rPr>
          <w:rFonts w:ascii="Times New Roman" w:hAnsi="Times New Roman" w:cs="Times New Roman"/>
          <w:color w:val="00B050"/>
        </w:rPr>
        <w:t>For the Fall 2016 semester, VC will i</w:t>
      </w:r>
      <w:r w:rsidR="00AE2F72" w:rsidRPr="001A1DFF">
        <w:rPr>
          <w:rFonts w:ascii="Times New Roman" w:hAnsi="Times New Roman" w:cs="Times New Roman"/>
          <w:color w:val="00B050"/>
        </w:rPr>
        <w:t xml:space="preserve">mplement </w:t>
      </w:r>
      <w:r w:rsidR="00AE2F72" w:rsidRPr="005E6767">
        <w:rPr>
          <w:rFonts w:ascii="Times New Roman" w:hAnsi="Times New Roman" w:cs="Times New Roman"/>
          <w:color w:val="00B050"/>
        </w:rPr>
        <w:t xml:space="preserve">the broad use of multiple measures rubrics for assessment by the college. English and Math faculty will work with the assessment office and other student services programs to assist in coordination for that there can be an improvement in the accuracy of the assessment and placement processes. </w:t>
      </w:r>
      <w:r w:rsidR="003E65EC" w:rsidRPr="005E6767">
        <w:rPr>
          <w:rFonts w:ascii="Times New Roman" w:hAnsi="Times New Roman" w:cs="Times New Roman"/>
          <w:i/>
          <w:color w:val="00B050"/>
        </w:rPr>
        <w:t>See Action Project #1 in the Quality Focus Essay on First time/Full time and transfer level ready in year one or less.</w:t>
      </w:r>
    </w:p>
    <w:p w:rsidR="008B4A6F" w:rsidRPr="00502D3A" w:rsidRDefault="008B4A6F" w:rsidP="008B4A6F">
      <w:pPr>
        <w:rPr>
          <w:rFonts w:ascii="Times New Roman" w:hAnsi="Times New Roman" w:cs="Times New Roman"/>
          <w:color w:val="000000" w:themeColor="text1"/>
        </w:rPr>
      </w:pPr>
      <w:r w:rsidRPr="00502D3A">
        <w:rPr>
          <w:rFonts w:ascii="Times New Roman" w:hAnsi="Times New Roman" w:cs="Times New Roman"/>
          <w:color w:val="000000" w:themeColor="text1"/>
        </w:rPr>
        <w:t xml:space="preserve">Standard III: Resources </w:t>
      </w:r>
    </w:p>
    <w:p w:rsidR="008B4A6F" w:rsidRPr="00502D3A" w:rsidRDefault="008B4A6F" w:rsidP="008B4A6F">
      <w:pPr>
        <w:pStyle w:val="ListParagraph"/>
        <w:numPr>
          <w:ilvl w:val="0"/>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III.A. Human Resources </w:t>
      </w:r>
    </w:p>
    <w:p w:rsidR="004E78DD" w:rsidRPr="00502D3A" w:rsidRDefault="004E78DD" w:rsidP="00B458C3">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III.A.</w:t>
      </w:r>
      <w:r w:rsidR="00B458C3" w:rsidRPr="00502D3A">
        <w:rPr>
          <w:rFonts w:ascii="Times New Roman" w:hAnsi="Times New Roman" w:cs="Times New Roman"/>
          <w:color w:val="000000" w:themeColor="text1"/>
        </w:rPr>
        <w:t>5</w:t>
      </w:r>
      <w:r w:rsidRPr="00502D3A">
        <w:rPr>
          <w:rFonts w:ascii="Times New Roman" w:hAnsi="Times New Roman" w:cs="Times New Roman"/>
          <w:color w:val="000000" w:themeColor="text1"/>
        </w:rPr>
        <w:t>. Action Plan:</w:t>
      </w:r>
      <w:r w:rsidR="00B458C3" w:rsidRPr="00502D3A">
        <w:rPr>
          <w:color w:val="000000" w:themeColor="text1"/>
        </w:rPr>
        <w:t xml:space="preserve"> </w:t>
      </w:r>
      <w:r w:rsidR="00B458C3" w:rsidRPr="00AE2F72">
        <w:rPr>
          <w:rFonts w:ascii="Times New Roman" w:hAnsi="Times New Roman" w:cs="Times New Roman"/>
          <w:color w:val="00B050"/>
        </w:rPr>
        <w:t>By the end of the fall 2016 semester, the vice chancellor of human resources will identify methodologies for improving evaluation tracking to enhance completion, either by new technology or by modifying existing technology platforms.</w:t>
      </w:r>
    </w:p>
    <w:p w:rsidR="00EE7C37" w:rsidRDefault="004E78DD" w:rsidP="00EE7C37">
      <w:pPr>
        <w:pStyle w:val="ListParagraph"/>
        <w:numPr>
          <w:ilvl w:val="1"/>
          <w:numId w:val="3"/>
        </w:numPr>
        <w:rPr>
          <w:rFonts w:ascii="Times New Roman" w:hAnsi="Times New Roman" w:cs="Times New Roman"/>
          <w:color w:val="00B050"/>
        </w:rPr>
      </w:pPr>
      <w:r w:rsidRPr="004E78DD">
        <w:rPr>
          <w:rFonts w:ascii="Times New Roman" w:hAnsi="Times New Roman" w:cs="Times New Roman"/>
        </w:rPr>
        <w:t>III.A.</w:t>
      </w:r>
      <w:r w:rsidR="00B458C3">
        <w:rPr>
          <w:rFonts w:ascii="Times New Roman" w:hAnsi="Times New Roman" w:cs="Times New Roman"/>
        </w:rPr>
        <w:t>6</w:t>
      </w:r>
      <w:r w:rsidRPr="004E78DD">
        <w:rPr>
          <w:rFonts w:ascii="Times New Roman" w:hAnsi="Times New Roman" w:cs="Times New Roman"/>
        </w:rPr>
        <w:t xml:space="preserve">. Action Plan: </w:t>
      </w:r>
      <w:r w:rsidR="00502D3A" w:rsidRPr="00151BF3">
        <w:rPr>
          <w:rFonts w:ascii="Times New Roman" w:hAnsi="Times New Roman" w:cs="Times New Roman"/>
          <w:color w:val="00B050"/>
        </w:rPr>
        <w:t>In the beginning of fall 2016, ACCJC and WASC</w:t>
      </w:r>
      <w:r w:rsidR="006A39A1" w:rsidRPr="00151BF3">
        <w:rPr>
          <w:rFonts w:ascii="Times New Roman" w:hAnsi="Times New Roman" w:cs="Times New Roman"/>
          <w:color w:val="00B050"/>
        </w:rPr>
        <w:t xml:space="preserve"> teams visited the campus and</w:t>
      </w:r>
      <w:r w:rsidR="00502D3A" w:rsidRPr="00151BF3">
        <w:rPr>
          <w:rFonts w:ascii="Times New Roman" w:hAnsi="Times New Roman" w:cs="Times New Roman"/>
          <w:color w:val="00B050"/>
        </w:rPr>
        <w:t xml:space="preserve"> acted to reaffirm accreditation for 18 months and required a Follow-Up Report on issues identified in the ACCJC </w:t>
      </w:r>
      <w:r w:rsidR="006A39A1" w:rsidRPr="00151BF3">
        <w:rPr>
          <w:rFonts w:ascii="Times New Roman" w:hAnsi="Times New Roman" w:cs="Times New Roman"/>
          <w:color w:val="00B050"/>
        </w:rPr>
        <w:t>team’s</w:t>
      </w:r>
      <w:r w:rsidR="00502D3A" w:rsidRPr="00151BF3">
        <w:rPr>
          <w:rFonts w:ascii="Times New Roman" w:hAnsi="Times New Roman" w:cs="Times New Roman"/>
          <w:color w:val="00B050"/>
        </w:rPr>
        <w:t xml:space="preserve"> findings of noncompliance at the District. District recommendation was given in order to meet Standard, and recommended the District include use of the results of the learning outcomes to improve teaching and learning as a formal component of the evaluation processes.</w:t>
      </w:r>
    </w:p>
    <w:p w:rsidR="00EE7C37" w:rsidRPr="00EE7C37" w:rsidRDefault="00EE7C37" w:rsidP="00355DA1">
      <w:pPr>
        <w:pStyle w:val="ListParagraph"/>
        <w:numPr>
          <w:ilvl w:val="1"/>
          <w:numId w:val="3"/>
        </w:numPr>
        <w:rPr>
          <w:rFonts w:ascii="Times New Roman" w:hAnsi="Times New Roman" w:cs="Times New Roman"/>
          <w:color w:val="00B050"/>
        </w:rPr>
      </w:pPr>
      <w:r w:rsidRPr="00355DA1">
        <w:rPr>
          <w:rFonts w:ascii="Times New Roman" w:hAnsi="Times New Roman" w:cs="Times New Roman"/>
          <w:strike/>
          <w:color w:val="000000" w:themeColor="text1"/>
        </w:rPr>
        <w:t>III.A.6.1.</w:t>
      </w:r>
      <w:r w:rsidRPr="00355DA1">
        <w:rPr>
          <w:rFonts w:ascii="Times New Roman" w:hAnsi="Times New Roman" w:cs="Times New Roman"/>
          <w:b/>
          <w:strike/>
          <w:color w:val="000000" w:themeColor="text1"/>
        </w:rPr>
        <w:t xml:space="preserve"> </w:t>
      </w:r>
      <w:r w:rsidRPr="00355DA1">
        <w:rPr>
          <w:rFonts w:ascii="Times New Roman" w:hAnsi="Times New Roman" w:cs="Times New Roman"/>
          <w:b/>
          <w:strike/>
          <w:color w:val="0070C0"/>
        </w:rPr>
        <w:t>District Recommendation 1 (Compliance):</w:t>
      </w:r>
      <w:r w:rsidRPr="00355DA1">
        <w:rPr>
          <w:rFonts w:ascii="Times New Roman" w:hAnsi="Times New Roman" w:cs="Times New Roman"/>
          <w:strike/>
          <w:color w:val="0070C0"/>
        </w:rPr>
        <w:t xml:space="preserve"> In order to comply with the Standards, the teams recommend that the District include as a formal component of the evaluation processes for faculty, academic administrators, and other personnel directly responsible for student learning use of the results of assessments of learning outcomes to improve teaching and learning</w:t>
      </w:r>
      <w:r w:rsidRPr="00EE7C37">
        <w:rPr>
          <w:rFonts w:ascii="Times New Roman" w:hAnsi="Times New Roman" w:cs="Times New Roman"/>
          <w:color w:val="0070C0"/>
        </w:rPr>
        <w:t xml:space="preserve">. </w:t>
      </w:r>
      <w:r w:rsidR="00355DA1">
        <w:rPr>
          <w:rFonts w:ascii="Times New Roman" w:hAnsi="Times New Roman" w:cs="Times New Roman"/>
          <w:color w:val="0070C0"/>
        </w:rPr>
        <w:t>This standard was removed from ACCJC criteria</w:t>
      </w:r>
    </w:p>
    <w:p w:rsidR="00B458C3" w:rsidRPr="00502D3A" w:rsidRDefault="00B458C3" w:rsidP="00B458C3">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lastRenderedPageBreak/>
        <w:t xml:space="preserve">III.A.12. Action Plan: </w:t>
      </w:r>
      <w:r w:rsidRPr="00AE2F72">
        <w:rPr>
          <w:rFonts w:ascii="Times New Roman" w:hAnsi="Times New Roman" w:cs="Times New Roman"/>
          <w:color w:val="00B050"/>
        </w:rPr>
        <w:t>VC will work with District HR to continue to implement strategies identified in the EEO plan to further diversity in hiring. Strategies to increase the diversity among part-time faculty including gender balance in the ranks of the administration will be explored as part of continuous improvement in this area.</w:t>
      </w:r>
      <w:r w:rsidR="00B266C5" w:rsidRPr="00AE2F72">
        <w:rPr>
          <w:rFonts w:ascii="Times New Roman" w:hAnsi="Times New Roman" w:cs="Times New Roman"/>
          <w:color w:val="00B050"/>
        </w:rPr>
        <w:t xml:space="preserve"> </w:t>
      </w:r>
    </w:p>
    <w:p w:rsidR="00B458C3" w:rsidRPr="00502D3A" w:rsidRDefault="00B458C3" w:rsidP="00355DA1">
      <w:pPr>
        <w:pStyle w:val="ListParagraph"/>
        <w:ind w:left="1440"/>
        <w:rPr>
          <w:rFonts w:ascii="Times New Roman" w:hAnsi="Times New Roman" w:cs="Times New Roman"/>
          <w:color w:val="000000" w:themeColor="text1"/>
        </w:rPr>
      </w:pPr>
    </w:p>
    <w:p w:rsidR="00B458C3" w:rsidRPr="00502D3A" w:rsidRDefault="00B458C3" w:rsidP="00B458C3">
      <w:pPr>
        <w:pStyle w:val="ListParagraph"/>
        <w:ind w:left="1440"/>
        <w:rPr>
          <w:rFonts w:ascii="Times New Roman" w:hAnsi="Times New Roman" w:cs="Times New Roman"/>
          <w:color w:val="000000" w:themeColor="text1"/>
        </w:rPr>
      </w:pPr>
    </w:p>
    <w:p w:rsidR="008B4A6F" w:rsidRPr="00502D3A" w:rsidRDefault="00B458C3" w:rsidP="008B4A6F">
      <w:pPr>
        <w:pStyle w:val="ListParagraph"/>
        <w:numPr>
          <w:ilvl w:val="0"/>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III.B. Physical Resources</w:t>
      </w:r>
    </w:p>
    <w:p w:rsidR="00B458C3" w:rsidRPr="00EE7C37" w:rsidRDefault="00B458C3" w:rsidP="00685AEB">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III.B.1. Action Plan: </w:t>
      </w:r>
      <w:r w:rsidR="001A1DFF" w:rsidRPr="001A1DFF">
        <w:rPr>
          <w:rFonts w:ascii="Times New Roman" w:hAnsi="Times New Roman" w:cs="Times New Roman"/>
          <w:color w:val="00B050"/>
        </w:rPr>
        <w:t xml:space="preserve">The College, for the Fall 2016 semester will </w:t>
      </w:r>
      <w:r w:rsidR="001A1DFF">
        <w:rPr>
          <w:rFonts w:ascii="Times New Roman" w:hAnsi="Times New Roman" w:cs="Times New Roman"/>
          <w:color w:val="00B050"/>
        </w:rPr>
        <w:t>u</w:t>
      </w:r>
      <w:r w:rsidR="00685AEB" w:rsidRPr="00AE2F72">
        <w:rPr>
          <w:rFonts w:ascii="Times New Roman" w:hAnsi="Times New Roman" w:cs="Times New Roman"/>
          <w:color w:val="00B050"/>
        </w:rPr>
        <w:t>pdate the Facilities Master Plan through both the Vice President of Business and Administrative Services and Facilities Oversight Group (FOG) to improve alignment with the current goals and objectives of the institution.</w:t>
      </w:r>
    </w:p>
    <w:p w:rsidR="00EE7C37" w:rsidRPr="00685AEB" w:rsidRDefault="00EE7C37" w:rsidP="00355DA1">
      <w:pPr>
        <w:pStyle w:val="ListParagraph"/>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III.B.1.1. </w:t>
      </w:r>
      <w:r w:rsidRPr="00EE7C37">
        <w:rPr>
          <w:rFonts w:ascii="Times New Roman" w:hAnsi="Times New Roman" w:cs="Times New Roman"/>
          <w:b/>
          <w:color w:val="0070C0"/>
        </w:rPr>
        <w:t xml:space="preserve">College Recommendation 3 (Improvement): </w:t>
      </w:r>
      <w:r w:rsidRPr="00EE7C37">
        <w:rPr>
          <w:rFonts w:ascii="Times New Roman" w:hAnsi="Times New Roman" w:cs="Times New Roman"/>
          <w:color w:val="0070C0"/>
        </w:rPr>
        <w:t>In order to increase effectiveness, the team recommends that the college and District consider various public and private funding sources, such as a local capital outlay bond, to upgrade and/or replace aging facilities.</w:t>
      </w:r>
    </w:p>
    <w:p w:rsidR="00B458C3" w:rsidRPr="00EE7C37" w:rsidRDefault="00B458C3" w:rsidP="00B458C3">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III.B.2. Action Plan: </w:t>
      </w:r>
      <w:r w:rsidRPr="00AE2F72">
        <w:rPr>
          <w:rFonts w:ascii="Times New Roman" w:hAnsi="Times New Roman" w:cs="Times New Roman"/>
          <w:color w:val="00B050"/>
        </w:rPr>
        <w:t>VC will continue its 2015-16 to upgrade older classrooms on a systematic basis, utilizing the information provided by the furniture and equipment inventory to identify the areas in greatest need.</w:t>
      </w:r>
    </w:p>
    <w:p w:rsidR="00EE7C37" w:rsidRPr="00502D3A" w:rsidRDefault="00EE7C37" w:rsidP="00355DA1">
      <w:pPr>
        <w:pStyle w:val="ListParagraph"/>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III.B.2.1. </w:t>
      </w:r>
      <w:r w:rsidRPr="00EE7C37">
        <w:rPr>
          <w:rFonts w:ascii="Times New Roman" w:hAnsi="Times New Roman" w:cs="Times New Roman"/>
          <w:b/>
          <w:color w:val="0070C0"/>
        </w:rPr>
        <w:t>College Recommendation 3 (Improvement):</w:t>
      </w:r>
      <w:r w:rsidRPr="00EE7C37">
        <w:rPr>
          <w:rFonts w:ascii="Times New Roman" w:hAnsi="Times New Roman" w:cs="Times New Roman"/>
          <w:color w:val="0070C0"/>
        </w:rPr>
        <w:t xml:space="preserve"> In order to increase effectiveness, the team recommends that the college and District consider various public and private funding sources, such as a local capital outlay bond, to upgrade and/or replace aging facilities.</w:t>
      </w:r>
      <w:r w:rsidR="007D5EF2">
        <w:rPr>
          <w:rFonts w:ascii="Times New Roman" w:hAnsi="Times New Roman" w:cs="Times New Roman"/>
          <w:color w:val="0070C0"/>
        </w:rPr>
        <w:t xml:space="preserve"> </w:t>
      </w:r>
    </w:p>
    <w:p w:rsidR="00B458C3" w:rsidRDefault="00EE7C37" w:rsidP="00B458C3">
      <w:pPr>
        <w:pStyle w:val="ListParagraph"/>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III.B.3. Action Plan: Refer to III.B.3.1. </w:t>
      </w:r>
    </w:p>
    <w:p w:rsidR="00EE7C37" w:rsidRPr="00502D3A" w:rsidRDefault="00EE7C37" w:rsidP="00355DA1">
      <w:pPr>
        <w:pStyle w:val="ListParagraph"/>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III.B.3.1. </w:t>
      </w:r>
      <w:r w:rsidRPr="00EE7C37">
        <w:rPr>
          <w:rFonts w:ascii="Times New Roman" w:hAnsi="Times New Roman" w:cs="Times New Roman"/>
          <w:b/>
          <w:color w:val="0070C0"/>
        </w:rPr>
        <w:t>College Recommendation 3 (Improvement):</w:t>
      </w:r>
      <w:r w:rsidRPr="00EE7C37">
        <w:rPr>
          <w:rFonts w:ascii="Times New Roman" w:hAnsi="Times New Roman" w:cs="Times New Roman"/>
          <w:color w:val="0070C0"/>
        </w:rPr>
        <w:t xml:space="preserve"> In order to increase effectiveness, the team recommends that the college and District consider various public and private funding sources, such as a local capital outlay bond, to upgrade and/or replace aging facilities.</w:t>
      </w:r>
    </w:p>
    <w:p w:rsidR="00B458C3" w:rsidRDefault="00B458C3" w:rsidP="00B458C3">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III.B.4. Action Plan: </w:t>
      </w:r>
      <w:r w:rsidR="00EE7C37">
        <w:rPr>
          <w:rFonts w:ascii="Times New Roman" w:hAnsi="Times New Roman" w:cs="Times New Roman"/>
          <w:color w:val="000000" w:themeColor="text1"/>
        </w:rPr>
        <w:t>Refer to III.B.4.1.</w:t>
      </w:r>
    </w:p>
    <w:p w:rsidR="00EE7C37" w:rsidRPr="001B7611" w:rsidRDefault="00EE7C37" w:rsidP="00355DA1">
      <w:pPr>
        <w:pStyle w:val="ListParagraph"/>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III.B.4.1. </w:t>
      </w:r>
      <w:r w:rsidRPr="00EE7C37">
        <w:rPr>
          <w:rFonts w:ascii="Times New Roman" w:hAnsi="Times New Roman" w:cs="Times New Roman"/>
          <w:b/>
          <w:color w:val="0070C0"/>
        </w:rPr>
        <w:t>College Recommendation 3 (Improvement):</w:t>
      </w:r>
      <w:r w:rsidRPr="00EE7C37">
        <w:rPr>
          <w:rFonts w:ascii="Times New Roman" w:hAnsi="Times New Roman" w:cs="Times New Roman"/>
          <w:color w:val="0070C0"/>
        </w:rPr>
        <w:t xml:space="preserve"> In order to increase effectiveness, the team recommends that the college and District consider various public and private funding sources, such as a local capital outlay bond, to upgrade and/or replace aging facilities.</w:t>
      </w:r>
    </w:p>
    <w:p w:rsidR="00B458C3" w:rsidRPr="00502D3A" w:rsidRDefault="00B458C3" w:rsidP="00B458C3">
      <w:pPr>
        <w:pStyle w:val="ListParagraph"/>
        <w:ind w:left="1440"/>
        <w:rPr>
          <w:rFonts w:ascii="Times New Roman" w:hAnsi="Times New Roman" w:cs="Times New Roman"/>
          <w:color w:val="000000" w:themeColor="text1"/>
        </w:rPr>
      </w:pPr>
    </w:p>
    <w:p w:rsidR="008B4A6F" w:rsidRPr="00502D3A" w:rsidRDefault="00B458C3" w:rsidP="008B4A6F">
      <w:pPr>
        <w:pStyle w:val="ListParagraph"/>
        <w:numPr>
          <w:ilvl w:val="0"/>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III.C. Technology Resources</w:t>
      </w:r>
    </w:p>
    <w:p w:rsidR="00B458C3" w:rsidRPr="00502D3A" w:rsidRDefault="00B458C3" w:rsidP="00F418F3">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III.C.1. Action Plan: </w:t>
      </w:r>
      <w:r w:rsidR="001A1DFF" w:rsidRPr="001A1DFF">
        <w:rPr>
          <w:rFonts w:ascii="Times New Roman" w:hAnsi="Times New Roman" w:cs="Times New Roman"/>
          <w:color w:val="00B050"/>
        </w:rPr>
        <w:t>For the Fall 2016 semester, the college will u</w:t>
      </w:r>
      <w:r w:rsidR="00685AEB" w:rsidRPr="001A1DFF">
        <w:rPr>
          <w:rFonts w:ascii="Times New Roman" w:hAnsi="Times New Roman" w:cs="Times New Roman"/>
          <w:color w:val="00B050"/>
        </w:rPr>
        <w:t>pdate Technology Master Plan to cover the period of 2017-2019 through the Vice President of Business Service and College Information Technologies department. In order to support the college’s increasing reliance on technology</w:t>
      </w:r>
      <w:r w:rsidR="00685AEB" w:rsidRPr="00AE2F72">
        <w:rPr>
          <w:rFonts w:ascii="Times New Roman" w:hAnsi="Times New Roman" w:cs="Times New Roman"/>
          <w:color w:val="00B050"/>
        </w:rPr>
        <w:t>.</w:t>
      </w:r>
    </w:p>
    <w:p w:rsidR="003E65EC" w:rsidRPr="00502D3A" w:rsidRDefault="003E65EC" w:rsidP="00355DA1">
      <w:pPr>
        <w:pStyle w:val="ListParagraph"/>
        <w:numPr>
          <w:ilvl w:val="1"/>
          <w:numId w:val="3"/>
        </w:numPr>
        <w:rPr>
          <w:rFonts w:ascii="Times New Roman" w:hAnsi="Times New Roman" w:cs="Times New Roman"/>
          <w:color w:val="000000" w:themeColor="text1"/>
        </w:rPr>
      </w:pPr>
      <w:r>
        <w:rPr>
          <w:rFonts w:ascii="Times New Roman" w:hAnsi="Times New Roman" w:cs="Times New Roman"/>
          <w:color w:val="000000" w:themeColor="text1"/>
        </w:rPr>
        <w:t xml:space="preserve">III.C.2.8. </w:t>
      </w:r>
      <w:r w:rsidRPr="00AE2F72">
        <w:rPr>
          <w:rFonts w:ascii="Times New Roman" w:hAnsi="Times New Roman" w:cs="Times New Roman"/>
          <w:color w:val="00B050"/>
        </w:rPr>
        <w:t>In Spring 2015, a district-wide survey of student perceptions was conducted, using the same questions that were used during the student perception survey that was conducted during the spring 2009 semester.</w:t>
      </w:r>
    </w:p>
    <w:p w:rsidR="00B458C3" w:rsidRPr="00502D3A" w:rsidRDefault="00B458C3" w:rsidP="00B458C3">
      <w:pPr>
        <w:pStyle w:val="ListParagraph"/>
        <w:numPr>
          <w:ilvl w:val="1"/>
          <w:numId w:val="3"/>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III.C.4. Action Plan: </w:t>
      </w:r>
      <w:r w:rsidR="001A1DFF" w:rsidRPr="001A1DFF">
        <w:rPr>
          <w:rFonts w:ascii="Times New Roman" w:hAnsi="Times New Roman" w:cs="Times New Roman"/>
          <w:color w:val="00B050"/>
        </w:rPr>
        <w:t>For the Spring 2017 semester, the college will pr</w:t>
      </w:r>
      <w:r w:rsidR="00685AEB" w:rsidRPr="001A1DFF">
        <w:rPr>
          <w:rFonts w:ascii="Times New Roman" w:hAnsi="Times New Roman" w:cs="Times New Roman"/>
          <w:color w:val="00B050"/>
        </w:rPr>
        <w:t xml:space="preserve">ovide an enhanced schedule of training in DegreeWorks, Grades First, Banner, TracDat, and smart classroom operation through College Technology Services, Professional Development Advisory Group and Technology Advisory Group to increase proficiency in various technologies for staff, faculty, and administrators. </w:t>
      </w:r>
    </w:p>
    <w:p w:rsidR="00B458C3" w:rsidRPr="00502D3A" w:rsidRDefault="00B458C3" w:rsidP="00B458C3">
      <w:pPr>
        <w:pStyle w:val="ListParagraph"/>
        <w:rPr>
          <w:rFonts w:ascii="Times New Roman" w:hAnsi="Times New Roman" w:cs="Times New Roman"/>
          <w:color w:val="000000" w:themeColor="text1"/>
        </w:rPr>
      </w:pPr>
    </w:p>
    <w:p w:rsidR="00332296" w:rsidRPr="00502D3A" w:rsidRDefault="00332296" w:rsidP="00355DA1">
      <w:pPr>
        <w:pStyle w:val="ListParagraph"/>
        <w:ind w:left="1440"/>
        <w:rPr>
          <w:rFonts w:ascii="Times New Roman" w:hAnsi="Times New Roman" w:cs="Times New Roman"/>
          <w:color w:val="000000" w:themeColor="text1"/>
        </w:rPr>
      </w:pPr>
    </w:p>
    <w:p w:rsidR="008B4A6F" w:rsidRPr="00502D3A" w:rsidRDefault="008B4A6F" w:rsidP="008B4A6F">
      <w:pPr>
        <w:rPr>
          <w:rFonts w:ascii="Times New Roman" w:hAnsi="Times New Roman" w:cs="Times New Roman"/>
          <w:color w:val="000000" w:themeColor="text1"/>
        </w:rPr>
      </w:pPr>
      <w:r w:rsidRPr="00502D3A">
        <w:rPr>
          <w:rFonts w:ascii="Times New Roman" w:hAnsi="Times New Roman" w:cs="Times New Roman"/>
          <w:color w:val="000000" w:themeColor="text1"/>
        </w:rPr>
        <w:t xml:space="preserve">Standard IV: Leadership and Governance </w:t>
      </w:r>
    </w:p>
    <w:p w:rsidR="008B4A6F" w:rsidRPr="00502D3A" w:rsidRDefault="008B4A6F" w:rsidP="008B4A6F">
      <w:pPr>
        <w:pStyle w:val="ListParagraph"/>
        <w:numPr>
          <w:ilvl w:val="0"/>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IV.A. Decision-M</w:t>
      </w:r>
      <w:r w:rsidR="00332296" w:rsidRPr="00502D3A">
        <w:rPr>
          <w:rFonts w:ascii="Times New Roman" w:hAnsi="Times New Roman" w:cs="Times New Roman"/>
          <w:color w:val="000000" w:themeColor="text1"/>
        </w:rPr>
        <w:t>aking Roles and Processes</w:t>
      </w:r>
    </w:p>
    <w:p w:rsidR="00332296" w:rsidRPr="00502D3A" w:rsidRDefault="00332296" w:rsidP="00332296">
      <w:pPr>
        <w:pStyle w:val="ListParagraph"/>
        <w:numPr>
          <w:ilvl w:val="1"/>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IV.A.2. Action Plan: </w:t>
      </w:r>
      <w:r w:rsidRPr="00AE2F72">
        <w:rPr>
          <w:rFonts w:ascii="Times New Roman" w:hAnsi="Times New Roman" w:cs="Times New Roman"/>
          <w:color w:val="00B050"/>
        </w:rPr>
        <w:t>During the fall 2016 semester and each fall semester thereafter, the College</w:t>
      </w:r>
      <w:r w:rsidR="00971896">
        <w:rPr>
          <w:rFonts w:ascii="Times New Roman" w:hAnsi="Times New Roman" w:cs="Times New Roman"/>
          <w:color w:val="00B050"/>
        </w:rPr>
        <w:t>, through the coordination of the Academic Senate and Professional Development Advisory Group,</w:t>
      </w:r>
      <w:r w:rsidRPr="00AE2F72">
        <w:rPr>
          <w:rFonts w:ascii="Times New Roman" w:hAnsi="Times New Roman" w:cs="Times New Roman"/>
          <w:color w:val="00B050"/>
        </w:rPr>
        <w:t xml:space="preserve"> will provide training for all committee chairs and co-chairs on effective committee operations and training in the common format for meeting minutes for all personnel who serve as meeting recorders.</w:t>
      </w:r>
      <w:r w:rsidR="00B266C5" w:rsidRPr="00AE2F72">
        <w:rPr>
          <w:rFonts w:ascii="Times New Roman" w:hAnsi="Times New Roman" w:cs="Times New Roman"/>
          <w:color w:val="00B050"/>
        </w:rPr>
        <w:t xml:space="preserve"> </w:t>
      </w:r>
    </w:p>
    <w:p w:rsidR="00332296" w:rsidRPr="00502D3A" w:rsidRDefault="00332296" w:rsidP="00332296">
      <w:pPr>
        <w:pStyle w:val="ListParagraph"/>
        <w:numPr>
          <w:ilvl w:val="1"/>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IV.A.3. Action Plan: </w:t>
      </w:r>
      <w:r w:rsidRPr="00AE2F72">
        <w:rPr>
          <w:rFonts w:ascii="Times New Roman" w:hAnsi="Times New Roman" w:cs="Times New Roman"/>
          <w:color w:val="00B050"/>
        </w:rPr>
        <w:t>By the middle of the fall 2016 semester, the College president will assign a senior administrator the responsibility to work with College constituent groups to update the Making Recommendations document on an annual basis.</w:t>
      </w:r>
    </w:p>
    <w:p w:rsidR="00332296" w:rsidRPr="00502D3A" w:rsidRDefault="00332296" w:rsidP="00620464">
      <w:pPr>
        <w:pStyle w:val="ListParagraph"/>
        <w:numPr>
          <w:ilvl w:val="1"/>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IV.A.6. Action Plan: </w:t>
      </w:r>
      <w:r w:rsidR="00620464" w:rsidRPr="00AE2F72">
        <w:rPr>
          <w:rFonts w:ascii="Times New Roman" w:hAnsi="Times New Roman" w:cs="Times New Roman"/>
          <w:color w:val="00B050"/>
        </w:rPr>
        <w:t>By the middle of the fall 2016 semester, institutional norms will be established regarding who will post committee meeting minutes online and how quickly these minutes will be posted following the conclusion of a meeting.</w:t>
      </w:r>
    </w:p>
    <w:p w:rsidR="00332296" w:rsidRPr="00502D3A" w:rsidRDefault="00332296" w:rsidP="00620464">
      <w:pPr>
        <w:pStyle w:val="ListParagraph"/>
        <w:ind w:left="1440"/>
        <w:rPr>
          <w:rFonts w:ascii="Times New Roman" w:hAnsi="Times New Roman" w:cs="Times New Roman"/>
          <w:color w:val="000000" w:themeColor="text1"/>
        </w:rPr>
      </w:pPr>
    </w:p>
    <w:p w:rsidR="008B4A6F" w:rsidRDefault="008B4A6F" w:rsidP="008B4A6F">
      <w:pPr>
        <w:pStyle w:val="ListParagraph"/>
        <w:numPr>
          <w:ilvl w:val="0"/>
          <w:numId w:val="4"/>
        </w:numPr>
        <w:rPr>
          <w:rFonts w:ascii="Times New Roman" w:hAnsi="Times New Roman" w:cs="Times New Roman"/>
        </w:rPr>
      </w:pPr>
      <w:r w:rsidRPr="008B4A6F">
        <w:rPr>
          <w:rFonts w:ascii="Times New Roman" w:hAnsi="Times New Roman" w:cs="Times New Roman"/>
        </w:rPr>
        <w:t xml:space="preserve">IV.D. Multi-College District or Systems </w:t>
      </w:r>
    </w:p>
    <w:p w:rsidR="00620464" w:rsidRPr="00502D3A" w:rsidRDefault="00620464" w:rsidP="00620464">
      <w:pPr>
        <w:pStyle w:val="ListParagraph"/>
        <w:numPr>
          <w:ilvl w:val="1"/>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IV.D.5. Action Plan: </w:t>
      </w:r>
      <w:r w:rsidRPr="00AE2F72">
        <w:rPr>
          <w:rFonts w:ascii="Times New Roman" w:hAnsi="Times New Roman" w:cs="Times New Roman"/>
          <w:color w:val="00B050"/>
        </w:rPr>
        <w:t>The College and District will work together to complete the District Strategic Plan as defined in the Integrated Planning Manual. Both entities will also collaborate to determine a process for the development of a District Facilities Master Plan that aligns with the College’s Facilities Master Plan.</w:t>
      </w:r>
    </w:p>
    <w:p w:rsidR="00620464" w:rsidRPr="00502D3A" w:rsidRDefault="00620464" w:rsidP="00620464">
      <w:pPr>
        <w:pStyle w:val="ListParagraph"/>
        <w:numPr>
          <w:ilvl w:val="1"/>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IV.D.6. Action Plan: </w:t>
      </w:r>
      <w:r w:rsidRPr="00AE2F72">
        <w:rPr>
          <w:rFonts w:ascii="Times New Roman" w:hAnsi="Times New Roman" w:cs="Times New Roman"/>
          <w:color w:val="00B050"/>
        </w:rPr>
        <w:t>Develop and implement a training session to occur at the first meeting of each District committee that summarizes the role and responsibilities of the committee members in serving as a constituency representative and sharing information and items requiring action back to their respective college groups.</w:t>
      </w:r>
    </w:p>
    <w:p w:rsidR="00620464" w:rsidRPr="00502D3A" w:rsidRDefault="00620464" w:rsidP="00620464">
      <w:pPr>
        <w:pStyle w:val="ListParagraph"/>
        <w:numPr>
          <w:ilvl w:val="1"/>
          <w:numId w:val="4"/>
        </w:numPr>
        <w:rPr>
          <w:rFonts w:ascii="Times New Roman" w:hAnsi="Times New Roman" w:cs="Times New Roman"/>
          <w:color w:val="000000" w:themeColor="text1"/>
        </w:rPr>
      </w:pPr>
      <w:r w:rsidRPr="00502D3A">
        <w:rPr>
          <w:rFonts w:ascii="Times New Roman" w:hAnsi="Times New Roman" w:cs="Times New Roman"/>
          <w:color w:val="000000" w:themeColor="text1"/>
        </w:rPr>
        <w:t xml:space="preserve">IV.D.7. Action Plan: </w:t>
      </w:r>
      <w:r w:rsidRPr="00AE2F72">
        <w:rPr>
          <w:rFonts w:ascii="Times New Roman" w:hAnsi="Times New Roman" w:cs="Times New Roman"/>
          <w:color w:val="00B050"/>
        </w:rPr>
        <w:t>The District will develop a more formal mechanism to share summaries for survey results as well as resulting plans for improvement developed by each of the District wide committees.</w:t>
      </w:r>
    </w:p>
    <w:p w:rsidR="00DC6098" w:rsidRPr="00DC6098" w:rsidRDefault="00DC6098" w:rsidP="00DC6098">
      <w:pPr>
        <w:rPr>
          <w:rFonts w:ascii="Times New Roman" w:hAnsi="Times New Roman" w:cs="Times New Roman"/>
        </w:rPr>
      </w:pPr>
    </w:p>
    <w:sectPr w:rsidR="00DC6098" w:rsidRPr="00DC60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AF" w:rsidRDefault="000670AF" w:rsidP="00AA44C2">
      <w:pPr>
        <w:spacing w:after="0" w:line="240" w:lineRule="auto"/>
      </w:pPr>
      <w:r>
        <w:separator/>
      </w:r>
    </w:p>
  </w:endnote>
  <w:endnote w:type="continuationSeparator" w:id="0">
    <w:p w:rsidR="000670AF" w:rsidRDefault="000670AF" w:rsidP="00AA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C2" w:rsidRDefault="00AA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78066"/>
      <w:docPartObj>
        <w:docPartGallery w:val="Page Numbers (Bottom of Page)"/>
        <w:docPartUnique/>
      </w:docPartObj>
    </w:sdtPr>
    <w:sdtEndPr>
      <w:rPr>
        <w:noProof/>
      </w:rPr>
    </w:sdtEndPr>
    <w:sdtContent>
      <w:p w:rsidR="00AA44C2" w:rsidRDefault="00AA44C2">
        <w:pPr>
          <w:pStyle w:val="Footer"/>
          <w:jc w:val="center"/>
        </w:pPr>
        <w:r>
          <w:fldChar w:fldCharType="begin"/>
        </w:r>
        <w:r>
          <w:instrText xml:space="preserve"> PAGE   \* MERGEFORMAT </w:instrText>
        </w:r>
        <w:r>
          <w:fldChar w:fldCharType="separate"/>
        </w:r>
        <w:r w:rsidR="00355DA1">
          <w:rPr>
            <w:noProof/>
          </w:rPr>
          <w:t>2</w:t>
        </w:r>
        <w:r>
          <w:rPr>
            <w:noProof/>
          </w:rPr>
          <w:fldChar w:fldCharType="end"/>
        </w:r>
      </w:p>
    </w:sdtContent>
  </w:sdt>
  <w:p w:rsidR="00AA44C2" w:rsidRDefault="00AA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C2" w:rsidRDefault="00AA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AF" w:rsidRDefault="000670AF" w:rsidP="00AA44C2">
      <w:pPr>
        <w:spacing w:after="0" w:line="240" w:lineRule="auto"/>
      </w:pPr>
      <w:r>
        <w:separator/>
      </w:r>
    </w:p>
  </w:footnote>
  <w:footnote w:type="continuationSeparator" w:id="0">
    <w:p w:rsidR="000670AF" w:rsidRDefault="000670AF" w:rsidP="00AA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C2" w:rsidRDefault="00AA4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C2" w:rsidRDefault="00AA4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C2" w:rsidRDefault="00AA4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156"/>
    <w:multiLevelType w:val="hybridMultilevel"/>
    <w:tmpl w:val="87BE0F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26AB"/>
    <w:multiLevelType w:val="hybridMultilevel"/>
    <w:tmpl w:val="4F169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66E9B"/>
    <w:multiLevelType w:val="hybridMultilevel"/>
    <w:tmpl w:val="11D68B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10EB"/>
    <w:multiLevelType w:val="hybridMultilevel"/>
    <w:tmpl w:val="8ABE00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748F7"/>
    <w:multiLevelType w:val="hybridMultilevel"/>
    <w:tmpl w:val="6F046388"/>
    <w:lvl w:ilvl="0" w:tplc="0409000B">
      <w:start w:val="1"/>
      <w:numFmt w:val="bullet"/>
      <w:lvlText w:val=""/>
      <w:lvlJc w:val="left"/>
      <w:pPr>
        <w:ind w:left="720" w:hanging="360"/>
      </w:pPr>
      <w:rPr>
        <w:rFonts w:ascii="Wingdings" w:hAnsi="Wingdings" w:hint="default"/>
      </w:rPr>
    </w:lvl>
    <w:lvl w:ilvl="1" w:tplc="B1EE644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74778"/>
    <w:multiLevelType w:val="hybridMultilevel"/>
    <w:tmpl w:val="F3A22D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6F"/>
    <w:rsid w:val="000340A1"/>
    <w:rsid w:val="000670AF"/>
    <w:rsid w:val="001369A7"/>
    <w:rsid w:val="00151BF3"/>
    <w:rsid w:val="001A1DFF"/>
    <w:rsid w:val="001B7611"/>
    <w:rsid w:val="00295381"/>
    <w:rsid w:val="002B422D"/>
    <w:rsid w:val="00332296"/>
    <w:rsid w:val="00355DA1"/>
    <w:rsid w:val="003E65EC"/>
    <w:rsid w:val="00423661"/>
    <w:rsid w:val="004D4B67"/>
    <w:rsid w:val="004E78DD"/>
    <w:rsid w:val="00502D3A"/>
    <w:rsid w:val="00557EEE"/>
    <w:rsid w:val="00591293"/>
    <w:rsid w:val="005E6767"/>
    <w:rsid w:val="00611A51"/>
    <w:rsid w:val="00620464"/>
    <w:rsid w:val="00674958"/>
    <w:rsid w:val="00685AEB"/>
    <w:rsid w:val="006971FC"/>
    <w:rsid w:val="006A39A1"/>
    <w:rsid w:val="006C73F0"/>
    <w:rsid w:val="007D5EF2"/>
    <w:rsid w:val="00811A1A"/>
    <w:rsid w:val="008B4A6F"/>
    <w:rsid w:val="008C4658"/>
    <w:rsid w:val="00971896"/>
    <w:rsid w:val="00A23E87"/>
    <w:rsid w:val="00AA44C2"/>
    <w:rsid w:val="00AD1C9F"/>
    <w:rsid w:val="00AE2F72"/>
    <w:rsid w:val="00B203F0"/>
    <w:rsid w:val="00B266C5"/>
    <w:rsid w:val="00B458C3"/>
    <w:rsid w:val="00B97BE2"/>
    <w:rsid w:val="00DC6098"/>
    <w:rsid w:val="00DD6CC8"/>
    <w:rsid w:val="00E922AB"/>
    <w:rsid w:val="00EE7C37"/>
    <w:rsid w:val="00F757CD"/>
    <w:rsid w:val="00FA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08DB0-AFE0-4477-8284-08EF554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6F"/>
    <w:pPr>
      <w:ind w:left="720"/>
      <w:contextualSpacing/>
    </w:pPr>
  </w:style>
  <w:style w:type="character" w:styleId="Hyperlink">
    <w:name w:val="Hyperlink"/>
    <w:basedOn w:val="DefaultParagraphFont"/>
    <w:uiPriority w:val="99"/>
    <w:unhideWhenUsed/>
    <w:rsid w:val="006A39A1"/>
    <w:rPr>
      <w:color w:val="0563C1" w:themeColor="hyperlink"/>
      <w:u w:val="single"/>
    </w:rPr>
  </w:style>
  <w:style w:type="character" w:styleId="FollowedHyperlink">
    <w:name w:val="FollowedHyperlink"/>
    <w:basedOn w:val="DefaultParagraphFont"/>
    <w:uiPriority w:val="99"/>
    <w:semiHidden/>
    <w:unhideWhenUsed/>
    <w:rsid w:val="00B97BE2"/>
    <w:rPr>
      <w:color w:val="954F72" w:themeColor="followedHyperlink"/>
      <w:u w:val="single"/>
    </w:rPr>
  </w:style>
  <w:style w:type="paragraph" w:styleId="NoSpacing">
    <w:name w:val="No Spacing"/>
    <w:uiPriority w:val="1"/>
    <w:qFormat/>
    <w:rsid w:val="003E65EC"/>
    <w:pPr>
      <w:spacing w:after="0" w:line="240" w:lineRule="auto"/>
    </w:pPr>
  </w:style>
  <w:style w:type="paragraph" w:styleId="Header">
    <w:name w:val="header"/>
    <w:basedOn w:val="Normal"/>
    <w:link w:val="HeaderChar"/>
    <w:uiPriority w:val="99"/>
    <w:unhideWhenUsed/>
    <w:rsid w:val="00AA4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C2"/>
  </w:style>
  <w:style w:type="paragraph" w:styleId="Footer">
    <w:name w:val="footer"/>
    <w:basedOn w:val="Normal"/>
    <w:link w:val="FooterChar"/>
    <w:uiPriority w:val="99"/>
    <w:unhideWhenUsed/>
    <w:rsid w:val="00AA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EVP Student</dc:creator>
  <cp:keywords/>
  <dc:description/>
  <cp:lastModifiedBy>Kimberly Hoffmans</cp:lastModifiedBy>
  <cp:revision>2</cp:revision>
  <dcterms:created xsi:type="dcterms:W3CDTF">2019-03-25T19:42:00Z</dcterms:created>
  <dcterms:modified xsi:type="dcterms:W3CDTF">2019-03-25T19:42:00Z</dcterms:modified>
</cp:coreProperties>
</file>