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42" w:rsidRPr="00E644BC" w:rsidRDefault="00123542">
      <w:pPr>
        <w:rPr>
          <w:rFonts w:ascii="Arial" w:hAnsi="Arial" w:cs="Arial"/>
          <w:sz w:val="28"/>
          <w:szCs w:val="28"/>
        </w:rPr>
      </w:pPr>
    </w:p>
    <w:p w:rsidR="005876A5" w:rsidRPr="00E644BC" w:rsidRDefault="005876A5">
      <w:pPr>
        <w:rPr>
          <w:rFonts w:ascii="Arial" w:hAnsi="Arial" w:cs="Arial"/>
          <w:sz w:val="28"/>
          <w:szCs w:val="28"/>
        </w:rPr>
      </w:pPr>
    </w:p>
    <w:p w:rsidR="00E644BC" w:rsidRDefault="00E644BC" w:rsidP="00E644BC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“</w:t>
      </w:r>
      <w:r w:rsidRPr="00E644BC">
        <w:rPr>
          <w:rFonts w:ascii="Arial" w:hAnsi="Arial" w:cs="Arial"/>
          <w:sz w:val="28"/>
          <w:szCs w:val="28"/>
          <w:u w:val="single"/>
        </w:rPr>
        <w:t>Good Things I’ve Read”</w:t>
      </w:r>
    </w:p>
    <w:p w:rsidR="00E644BC" w:rsidRDefault="00E644BC" w:rsidP="00E644BC">
      <w:pPr>
        <w:ind w:left="360"/>
        <w:rPr>
          <w:rFonts w:ascii="Arial" w:hAnsi="Arial" w:cs="Arial"/>
          <w:sz w:val="28"/>
          <w:szCs w:val="28"/>
        </w:rPr>
      </w:pPr>
    </w:p>
    <w:p w:rsidR="005876A5" w:rsidRPr="00E644BC" w:rsidRDefault="005876A5" w:rsidP="00E644BC">
      <w:pPr>
        <w:ind w:left="360"/>
        <w:rPr>
          <w:rFonts w:ascii="Arial" w:hAnsi="Arial" w:cs="Arial"/>
          <w:sz w:val="28"/>
          <w:szCs w:val="28"/>
        </w:rPr>
      </w:pPr>
      <w:r w:rsidRPr="00E644BC">
        <w:rPr>
          <w:rFonts w:ascii="Arial" w:hAnsi="Arial" w:cs="Arial"/>
          <w:sz w:val="28"/>
          <w:szCs w:val="28"/>
        </w:rPr>
        <w:t xml:space="preserve">An activity I’ve used to build community in the classroom is a regular weekly time during class when students can share "Good Things I've Read."  This student-driven activity allows students to informally learn about practical and entertaining texts their colleagues have read.  This short activity generally begins quietly and later builds a sense of community around reading.  Students often share articles, books, and stories about what they've read.  </w:t>
      </w:r>
    </w:p>
    <w:p w:rsidR="005876A5" w:rsidRPr="00E644BC" w:rsidRDefault="005876A5" w:rsidP="00E644BC">
      <w:pPr>
        <w:ind w:left="360"/>
        <w:rPr>
          <w:rFonts w:ascii="Arial" w:hAnsi="Arial" w:cs="Arial"/>
          <w:sz w:val="28"/>
          <w:szCs w:val="28"/>
        </w:rPr>
      </w:pPr>
      <w:r w:rsidRPr="00E644BC">
        <w:rPr>
          <w:rFonts w:ascii="Arial" w:hAnsi="Arial" w:cs="Arial"/>
          <w:sz w:val="28"/>
          <w:szCs w:val="28"/>
        </w:rPr>
        <w:t>In addition to these methods, I've regularly used group activities, peer editing, speakers from student services, and positive feedback to improve student retention and success.</w:t>
      </w:r>
    </w:p>
    <w:sectPr w:rsidR="005876A5" w:rsidRPr="00E644BC" w:rsidSect="0012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D7"/>
    <w:multiLevelType w:val="hybridMultilevel"/>
    <w:tmpl w:val="5CDE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5876A5"/>
    <w:rsid w:val="00123542"/>
    <w:rsid w:val="005876A5"/>
    <w:rsid w:val="009D6FBE"/>
    <w:rsid w:val="00E644BC"/>
    <w:rsid w:val="00E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2011-01-29T18:47:00Z</dcterms:created>
  <dcterms:modified xsi:type="dcterms:W3CDTF">2011-01-29T18:47:00Z</dcterms:modified>
</cp:coreProperties>
</file>