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183"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B17D40" w:rsidTr="00CF6FBB">
        <w:trPr>
          <w:trHeight w:val="15560"/>
        </w:trPr>
        <w:tc>
          <w:tcPr>
            <w:tcW w:w="236" w:type="dxa"/>
            <w:shd w:val="clear" w:color="auto" w:fill="D9D9D9" w:themeFill="background1" w:themeFillShade="D9"/>
          </w:tcPr>
          <w:p w:rsidR="00B17D40" w:rsidRDefault="00B17D40" w:rsidP="00CF6FBB">
            <w:bookmarkStart w:id="0" w:name="_GoBack"/>
            <w:bookmarkEnd w:id="0"/>
          </w:p>
        </w:tc>
      </w:tr>
    </w:tbl>
    <w:tbl>
      <w:tblPr>
        <w:tblpPr w:leftFromText="180" w:rightFromText="180" w:vertAnchor="text" w:tblpX="392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tblGrid>
      <w:tr w:rsidR="004F0B44" w:rsidTr="004F0B44">
        <w:trPr>
          <w:trHeight w:val="14926"/>
        </w:trPr>
        <w:tc>
          <w:tcPr>
            <w:tcW w:w="7392" w:type="dxa"/>
          </w:tcPr>
          <w:p w:rsidR="00EC2EF4" w:rsidRDefault="004F0B44" w:rsidP="004F0B44">
            <w:pPr>
              <w:rPr>
                <w:noProof/>
              </w:rPr>
            </w:pPr>
            <w:r>
              <w:rPr>
                <w:noProof/>
              </w:rPr>
              <w:t xml:space="preserve">                                       </w:t>
            </w:r>
          </w:p>
          <w:p w:rsidR="004F0B44" w:rsidRDefault="004F0B44" w:rsidP="004F0B44">
            <w:pPr>
              <w:rPr>
                <w:noProof/>
              </w:rPr>
            </w:pPr>
            <w:r>
              <w:rPr>
                <w:noProof/>
              </w:rPr>
              <w:t xml:space="preserve"> </w:t>
            </w:r>
            <w:r w:rsidR="00EC2EF4">
              <w:rPr>
                <w:noProof/>
              </w:rPr>
              <w:t xml:space="preserve">                          </w:t>
            </w:r>
            <w:r>
              <w:rPr>
                <w:noProof/>
              </w:rPr>
              <w:t xml:space="preserve"> </w:t>
            </w:r>
            <w:r w:rsidR="00EC2EF4">
              <w:rPr>
                <w:noProof/>
              </w:rPr>
              <w:t xml:space="preserve">          </w:t>
            </w:r>
            <w:r>
              <w:rPr>
                <w:noProof/>
              </w:rPr>
              <w:t xml:space="preserve"> </w:t>
            </w:r>
            <w:r w:rsidR="00EC2EF4">
              <w:rPr>
                <w:noProof/>
              </w:rPr>
              <w:drawing>
                <wp:inline distT="0" distB="0" distL="0" distR="0" wp14:anchorId="5D8456BC" wp14:editId="39003FB7">
                  <wp:extent cx="2137326" cy="975360"/>
                  <wp:effectExtent l="0" t="0" r="0" b="0"/>
                  <wp:docPr id="5" name="Picture 5" descr="C:\Users\eileen_crump\Documents\Classified Senate\Classified Senat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leen_crump\Documents\Classified Senate\Classified Senate Log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112" cy="982564"/>
                          </a:xfrm>
                          <a:prstGeom prst="rect">
                            <a:avLst/>
                          </a:prstGeom>
                          <a:noFill/>
                          <a:ln>
                            <a:noFill/>
                          </a:ln>
                        </pic:spPr>
                      </pic:pic>
                    </a:graphicData>
                  </a:graphic>
                </wp:inline>
              </w:drawing>
            </w:r>
          </w:p>
          <w:p w:rsidR="004F0B44" w:rsidRDefault="004F0B44" w:rsidP="00EC2EF4">
            <w:pPr>
              <w:spacing w:after="0"/>
              <w:jc w:val="center"/>
            </w:pPr>
            <w:r>
              <w:t>AGENDA</w:t>
            </w:r>
          </w:p>
          <w:p w:rsidR="004F0B44" w:rsidRDefault="004F0B44" w:rsidP="004F0B44">
            <w:pPr>
              <w:spacing w:after="0"/>
            </w:pPr>
          </w:p>
          <w:p w:rsidR="004F0B44" w:rsidRDefault="00B33274" w:rsidP="004F0B44">
            <w:pPr>
              <w:spacing w:after="0"/>
            </w:pPr>
            <w:r>
              <w:t xml:space="preserve">    </w:t>
            </w:r>
            <w:r w:rsidR="004F0B44">
              <w:t>Date:</w:t>
            </w:r>
            <w:r w:rsidR="00781142">
              <w:t xml:space="preserve"> </w:t>
            </w:r>
            <w:r w:rsidR="00FE6436">
              <w:t>4</w:t>
            </w:r>
            <w:r w:rsidR="00781142">
              <w:t xml:space="preserve"> / </w:t>
            </w:r>
            <w:r w:rsidR="00FE6436">
              <w:t>7</w:t>
            </w:r>
            <w:r w:rsidR="00781142">
              <w:t xml:space="preserve"> / 16</w:t>
            </w:r>
          </w:p>
          <w:p w:rsidR="004F0B44" w:rsidRDefault="00B33274" w:rsidP="004F0B44">
            <w:pPr>
              <w:spacing w:after="0"/>
            </w:pPr>
            <w:r>
              <w:t xml:space="preserve">    </w:t>
            </w:r>
            <w:r w:rsidR="004F0B44">
              <w:t>Time:</w:t>
            </w:r>
            <w:r w:rsidR="00781142">
              <w:t xml:space="preserve"> </w:t>
            </w:r>
            <w:r w:rsidR="008114C3">
              <w:t xml:space="preserve">3 to </w:t>
            </w:r>
            <w:r w:rsidR="00C01246">
              <w:t>5</w:t>
            </w:r>
            <w:r w:rsidR="008114C3">
              <w:t>p</w:t>
            </w:r>
            <w:r w:rsidR="00C01246">
              <w:t>.</w:t>
            </w:r>
          </w:p>
          <w:p w:rsidR="004F0B44" w:rsidRDefault="00B33274" w:rsidP="004F0B44">
            <w:pPr>
              <w:spacing w:after="0"/>
            </w:pPr>
            <w:r>
              <w:t xml:space="preserve">    </w:t>
            </w:r>
            <w:r w:rsidR="004F0B44">
              <w:t>Room:</w:t>
            </w:r>
            <w:r w:rsidR="00781142">
              <w:t xml:space="preserve"> </w:t>
            </w:r>
            <w:r w:rsidR="00C01246">
              <w:t>CCCR</w:t>
            </w:r>
          </w:p>
          <w:p w:rsidR="004F0B44" w:rsidRDefault="004F0B44" w:rsidP="004F0B44">
            <w:pPr>
              <w:spacing w:after="0"/>
            </w:pPr>
          </w:p>
          <w:p w:rsidR="004F0B44" w:rsidRDefault="004F0B44" w:rsidP="004F0B44">
            <w:pPr>
              <w:pStyle w:val="ListParagraph"/>
              <w:numPr>
                <w:ilvl w:val="0"/>
                <w:numId w:val="4"/>
              </w:numPr>
              <w:spacing w:after="0"/>
            </w:pPr>
            <w:r>
              <w:t>Call to Order</w:t>
            </w:r>
          </w:p>
          <w:p w:rsidR="004F0B44" w:rsidRDefault="004F0B44" w:rsidP="004F0B44">
            <w:pPr>
              <w:pStyle w:val="ListParagraph"/>
              <w:numPr>
                <w:ilvl w:val="0"/>
                <w:numId w:val="4"/>
              </w:numPr>
              <w:spacing w:after="0"/>
            </w:pPr>
            <w:r>
              <w:t>Adoption of the Agenda</w:t>
            </w:r>
          </w:p>
          <w:p w:rsidR="004F0B44" w:rsidRDefault="004F0B44" w:rsidP="004F0B44">
            <w:pPr>
              <w:pStyle w:val="ListParagraph"/>
              <w:numPr>
                <w:ilvl w:val="0"/>
                <w:numId w:val="4"/>
              </w:numPr>
              <w:spacing w:after="0"/>
            </w:pPr>
            <w:r>
              <w:t>Public Comment</w:t>
            </w:r>
          </w:p>
          <w:p w:rsidR="004F0B44" w:rsidRDefault="00781142" w:rsidP="004F0B44">
            <w:pPr>
              <w:pStyle w:val="ListParagraph"/>
              <w:numPr>
                <w:ilvl w:val="0"/>
                <w:numId w:val="4"/>
              </w:numPr>
              <w:spacing w:after="0"/>
            </w:pPr>
            <w:r>
              <w:t>Minutes approval (</w:t>
            </w:r>
            <w:r w:rsidR="00FE6436">
              <w:t>March minutes</w:t>
            </w:r>
            <w:r>
              <w:t>) Eileen</w:t>
            </w:r>
            <w:r w:rsidR="00AE224D">
              <w:t xml:space="preserve"> – Action needed</w:t>
            </w:r>
          </w:p>
          <w:p w:rsidR="00F90D82" w:rsidRDefault="00781142" w:rsidP="00F90D82">
            <w:pPr>
              <w:pStyle w:val="ListParagraph"/>
              <w:numPr>
                <w:ilvl w:val="0"/>
                <w:numId w:val="4"/>
              </w:numPr>
              <w:spacing w:after="0"/>
            </w:pPr>
            <w:r>
              <w:t>Accreditation Report</w:t>
            </w:r>
            <w:r w:rsidR="00C46486">
              <w:t xml:space="preserve"> </w:t>
            </w:r>
            <w:r w:rsidR="008726D6">
              <w:t xml:space="preserve">(second reading) – Action </w:t>
            </w:r>
            <w:r w:rsidR="00F90D82">
              <w:t xml:space="preserve"> </w:t>
            </w:r>
            <w:hyperlink r:id="rId7" w:history="1">
              <w:r w:rsidR="00F90D82" w:rsidRPr="00DD035F">
                <w:rPr>
                  <w:rStyle w:val="Hyperlink"/>
                </w:rPr>
                <w:t>https://docs.google.com/document/d/1AQ2bldFe493IwCyVdGNvav</w:t>
              </w:r>
            </w:hyperlink>
          </w:p>
          <w:p w:rsidR="00DC22CB" w:rsidRDefault="00DC22CB" w:rsidP="004F0B44">
            <w:pPr>
              <w:pStyle w:val="ListParagraph"/>
              <w:numPr>
                <w:ilvl w:val="0"/>
                <w:numId w:val="4"/>
              </w:numPr>
              <w:spacing w:after="0"/>
            </w:pPr>
            <w:r>
              <w:t xml:space="preserve">Integrated plan draft – </w:t>
            </w:r>
            <w:r w:rsidR="00FE6436">
              <w:t>second</w:t>
            </w:r>
            <w:r>
              <w:t xml:space="preserve"> reading </w:t>
            </w:r>
            <w:r w:rsidR="00FE6436">
              <w:t>– Action</w:t>
            </w:r>
          </w:p>
          <w:p w:rsidR="00FE6436" w:rsidRDefault="00FE6436" w:rsidP="004F0B44">
            <w:pPr>
              <w:pStyle w:val="ListParagraph"/>
              <w:numPr>
                <w:ilvl w:val="0"/>
                <w:numId w:val="4"/>
              </w:numPr>
              <w:spacing w:after="0"/>
            </w:pPr>
            <w:r>
              <w:t>Campus re-org – Action item</w:t>
            </w:r>
          </w:p>
          <w:p w:rsidR="0010586D" w:rsidRDefault="0010586D" w:rsidP="004F0B44">
            <w:pPr>
              <w:pStyle w:val="ListParagraph"/>
              <w:numPr>
                <w:ilvl w:val="0"/>
                <w:numId w:val="4"/>
              </w:numPr>
              <w:spacing w:after="0"/>
            </w:pPr>
            <w:r>
              <w:t>Resolution “Do we want to join in to write a resolution to management to tell them Classified need help and we cannot keep up the pace we have been working at for the past 5 years”</w:t>
            </w:r>
          </w:p>
          <w:p w:rsidR="006B5871" w:rsidRDefault="006B5871" w:rsidP="004F0B44">
            <w:pPr>
              <w:pStyle w:val="ListParagraph"/>
              <w:numPr>
                <w:ilvl w:val="0"/>
                <w:numId w:val="4"/>
              </w:numPr>
              <w:spacing w:after="0"/>
            </w:pPr>
            <w:proofErr w:type="spellStart"/>
            <w:r>
              <w:t>BY-Law</w:t>
            </w:r>
            <w:proofErr w:type="spellEnd"/>
            <w:r>
              <w:t xml:space="preserve"> </w:t>
            </w:r>
            <w:r w:rsidR="00FA1DC4">
              <w:t>change to stager officer elections of officers in the future – reason “do we always want to have half the e-board elected to office every other year. This way half the e-board has always been in on what has gone the past two years” - Discussion</w:t>
            </w:r>
          </w:p>
          <w:p w:rsidR="003D461E" w:rsidRDefault="009D4DC4" w:rsidP="003D461E">
            <w:pPr>
              <w:pStyle w:val="ListParagraph"/>
              <w:numPr>
                <w:ilvl w:val="0"/>
                <w:numId w:val="4"/>
              </w:numPr>
              <w:spacing w:after="0"/>
            </w:pPr>
            <w:r>
              <w:t>Information items</w:t>
            </w:r>
          </w:p>
          <w:p w:rsidR="009F1533" w:rsidRDefault="009F1533" w:rsidP="009F1533">
            <w:pPr>
              <w:pStyle w:val="ListParagraph"/>
              <w:spacing w:after="0"/>
            </w:pPr>
            <w:r>
              <w:t xml:space="preserve">a. </w:t>
            </w:r>
            <w:r w:rsidR="00FE6436">
              <w:t>Campus Clean-up</w:t>
            </w:r>
            <w:r w:rsidR="0010586D">
              <w:t xml:space="preserve"> – Barbara Cogert</w:t>
            </w:r>
          </w:p>
          <w:p w:rsidR="008129C1" w:rsidRDefault="008129C1" w:rsidP="009F1533">
            <w:pPr>
              <w:pStyle w:val="ListParagraph"/>
              <w:spacing w:after="0"/>
            </w:pPr>
            <w:r>
              <w:t xml:space="preserve">b. Orientation for new Classified – </w:t>
            </w:r>
            <w:r w:rsidR="0010586D">
              <w:t>Peder &amp; Eileen</w:t>
            </w:r>
          </w:p>
          <w:p w:rsidR="008129C1" w:rsidRDefault="008129C1" w:rsidP="009F1533">
            <w:pPr>
              <w:pStyle w:val="ListParagraph"/>
              <w:spacing w:after="0"/>
            </w:pPr>
            <w:r>
              <w:t>c. Elections</w:t>
            </w:r>
            <w:r w:rsidR="0010586D">
              <w:t xml:space="preserve"> - Peder</w:t>
            </w:r>
          </w:p>
          <w:p w:rsidR="008129C1" w:rsidRDefault="008129C1" w:rsidP="009F1533">
            <w:pPr>
              <w:pStyle w:val="ListParagraph"/>
              <w:spacing w:after="0"/>
            </w:pPr>
            <w:r>
              <w:t xml:space="preserve">d. </w:t>
            </w:r>
            <w:r w:rsidR="0010586D">
              <w:t>Appreciation Lunch - Peder</w:t>
            </w:r>
          </w:p>
          <w:p w:rsidR="0010586D" w:rsidRDefault="0010586D" w:rsidP="009F1533">
            <w:pPr>
              <w:pStyle w:val="ListParagraph"/>
              <w:spacing w:after="0"/>
            </w:pPr>
            <w:r>
              <w:t>e. Graduation - Rick</w:t>
            </w:r>
          </w:p>
          <w:p w:rsidR="008129C1" w:rsidRDefault="008129C1" w:rsidP="009F1533">
            <w:pPr>
              <w:pStyle w:val="ListParagraph"/>
              <w:spacing w:after="0"/>
            </w:pPr>
            <w:r>
              <w:t>e. Santa Paula – What’s up – Sabrina</w:t>
            </w:r>
          </w:p>
          <w:p w:rsidR="008129C1" w:rsidRDefault="008129C1" w:rsidP="009F1533">
            <w:pPr>
              <w:pStyle w:val="ListParagraph"/>
              <w:spacing w:after="0"/>
            </w:pPr>
            <w:r>
              <w:t xml:space="preserve">f. SEIU update – Olivia/Felicia </w:t>
            </w:r>
          </w:p>
          <w:p w:rsidR="008129C1" w:rsidRDefault="008129C1" w:rsidP="009F1533">
            <w:pPr>
              <w:pStyle w:val="ListParagraph"/>
              <w:spacing w:after="0"/>
            </w:pPr>
          </w:p>
          <w:p w:rsidR="008129C1" w:rsidRDefault="008129C1" w:rsidP="009F1533">
            <w:pPr>
              <w:pStyle w:val="ListParagraph"/>
              <w:spacing w:after="0"/>
            </w:pPr>
          </w:p>
        </w:tc>
      </w:tr>
    </w:tbl>
    <w:p w:rsidR="009C2DA3" w:rsidRDefault="004F0B44" w:rsidP="00B17D40">
      <w:pPr>
        <w:pBdr>
          <w:between w:val="single" w:sz="4" w:space="1" w:color="auto"/>
        </w:pBdr>
      </w:pPr>
      <w:r>
        <w:rPr>
          <w:noProof/>
        </w:rPr>
        <w:t xml:space="preserve">      </w:t>
      </w:r>
      <w:r w:rsidR="00814002">
        <w:rPr>
          <w:noProof/>
        </w:rPr>
        <w:drawing>
          <wp:inline distT="0" distB="0" distL="0" distR="0">
            <wp:extent cx="1983971" cy="1002297"/>
            <wp:effectExtent l="0" t="0" r="0" b="7620"/>
            <wp:docPr id="2" name="Picture 2" descr="C:\Users\eileen_crump\Documents\Logos\Ventura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_crump\Documents\Logos\Ventura Colleg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850" cy="1002236"/>
                    </a:xfrm>
                    <a:prstGeom prst="rect">
                      <a:avLst/>
                    </a:prstGeom>
                    <a:noFill/>
                    <a:ln>
                      <a:noFill/>
                    </a:ln>
                  </pic:spPr>
                </pic:pic>
              </a:graphicData>
            </a:graphic>
          </wp:inline>
        </w:drawing>
      </w:r>
      <w:r w:rsidR="009C2DA3">
        <w:tab/>
      </w:r>
      <w:r w:rsidR="00B17D40">
        <w:rPr>
          <w:noProof/>
        </w:rPr>
        <w:t xml:space="preserve">                  </w:t>
      </w:r>
      <w:r w:rsidR="00CF6FBB">
        <w:tab/>
      </w:r>
      <w:r w:rsidR="009C2DA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CF6FBB" w:rsidRPr="005615F3" w:rsidTr="005615F3">
        <w:trPr>
          <w:trHeight w:val="3267"/>
        </w:trPr>
        <w:tc>
          <w:tcPr>
            <w:tcW w:w="3168" w:type="dxa"/>
          </w:tcPr>
          <w:p w:rsidR="00CF6FBB" w:rsidRPr="005615F3" w:rsidRDefault="00CF6FBB">
            <w:pPr>
              <w:rPr>
                <w:b/>
                <w:sz w:val="18"/>
                <w:szCs w:val="18"/>
              </w:rPr>
            </w:pPr>
            <w:r w:rsidRPr="005615F3">
              <w:rPr>
                <w:b/>
                <w:sz w:val="18"/>
                <w:szCs w:val="18"/>
              </w:rPr>
              <w:t>Our College Mission</w:t>
            </w:r>
          </w:p>
          <w:p w:rsidR="00CF6FBB" w:rsidRPr="005615F3" w:rsidRDefault="00CF6FBB">
            <w:pPr>
              <w:rPr>
                <w:sz w:val="18"/>
                <w:szCs w:val="18"/>
              </w:rPr>
            </w:pPr>
            <w:r w:rsidRPr="005615F3">
              <w:rPr>
                <w:sz w:val="18"/>
                <w:szCs w:val="18"/>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tc>
      </w:tr>
    </w:tbl>
    <w:p w:rsidR="005615F3" w:rsidRDefault="005615F3">
      <w:pPr>
        <w:rPr>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665"/>
      </w:tblGrid>
      <w:tr w:rsidR="000F6B05" w:rsidRPr="005615F3" w:rsidTr="000F6B05">
        <w:tc>
          <w:tcPr>
            <w:tcW w:w="2665" w:type="dxa"/>
            <w:shd w:val="clear" w:color="auto" w:fill="D9D9D9" w:themeFill="background1" w:themeFillShade="D9"/>
          </w:tcPr>
          <w:p w:rsidR="00D46B9C" w:rsidRPr="005615F3" w:rsidRDefault="000F6B05">
            <w:pPr>
              <w:rPr>
                <w:sz w:val="20"/>
                <w:szCs w:val="20"/>
              </w:rPr>
            </w:pPr>
            <w:r w:rsidRPr="005615F3">
              <w:rPr>
                <w:sz w:val="20"/>
                <w:szCs w:val="20"/>
              </w:rPr>
              <w:t xml:space="preserve">                          </w:t>
            </w:r>
            <w:r w:rsidR="00D46B9C" w:rsidRPr="005615F3">
              <w:rPr>
                <w:sz w:val="20"/>
                <w:szCs w:val="20"/>
              </w:rPr>
              <w:t>9 + 1</w:t>
            </w:r>
          </w:p>
          <w:p w:rsidR="000F6B05" w:rsidRPr="005615F3" w:rsidRDefault="000F6B05">
            <w:pPr>
              <w:rPr>
                <w:sz w:val="20"/>
                <w:szCs w:val="20"/>
              </w:rPr>
            </w:pPr>
          </w:p>
          <w:p w:rsidR="000F6B05" w:rsidRPr="005615F3" w:rsidRDefault="000F6B05">
            <w:pPr>
              <w:rPr>
                <w:sz w:val="20"/>
                <w:szCs w:val="20"/>
              </w:rPr>
            </w:pPr>
            <w:r w:rsidRPr="005615F3">
              <w:rPr>
                <w:sz w:val="20"/>
                <w:szCs w:val="20"/>
              </w:rPr>
              <w:t>1. Standards or policies regarding   student support and success</w:t>
            </w:r>
          </w:p>
          <w:p w:rsidR="000F6B05" w:rsidRPr="005615F3" w:rsidRDefault="000F6B05">
            <w:pPr>
              <w:rPr>
                <w:sz w:val="20"/>
                <w:szCs w:val="20"/>
              </w:rPr>
            </w:pPr>
            <w:r w:rsidRPr="005615F3">
              <w:rPr>
                <w:sz w:val="20"/>
                <w:szCs w:val="20"/>
              </w:rPr>
              <w:t>2. College governance structures, as related to classified roles</w:t>
            </w:r>
          </w:p>
          <w:p w:rsidR="000F6B05" w:rsidRPr="005615F3" w:rsidRDefault="000F6B05">
            <w:pPr>
              <w:rPr>
                <w:sz w:val="20"/>
                <w:szCs w:val="20"/>
              </w:rPr>
            </w:pPr>
            <w:r w:rsidRPr="005615F3">
              <w:rPr>
                <w:sz w:val="20"/>
                <w:szCs w:val="20"/>
              </w:rPr>
              <w:t>3. Classified roles and involvement in accreditation processes</w:t>
            </w:r>
          </w:p>
          <w:p w:rsidR="000F6B05" w:rsidRPr="005615F3" w:rsidRDefault="000F6B05">
            <w:pPr>
              <w:rPr>
                <w:sz w:val="20"/>
                <w:szCs w:val="20"/>
              </w:rPr>
            </w:pPr>
            <w:r w:rsidRPr="005615F3">
              <w:rPr>
                <w:sz w:val="20"/>
                <w:szCs w:val="20"/>
              </w:rPr>
              <w:t>4. Policies for classified professional development activities</w:t>
            </w:r>
          </w:p>
          <w:p w:rsidR="000F6B05" w:rsidRPr="005615F3" w:rsidRDefault="000F6B05">
            <w:pPr>
              <w:rPr>
                <w:sz w:val="20"/>
                <w:szCs w:val="20"/>
              </w:rPr>
            </w:pPr>
            <w:r w:rsidRPr="005615F3">
              <w:rPr>
                <w:sz w:val="20"/>
                <w:szCs w:val="20"/>
              </w:rPr>
              <w:t>5. Processes for program review</w:t>
            </w:r>
          </w:p>
          <w:p w:rsidR="000F6B05" w:rsidRPr="005615F3" w:rsidRDefault="000F6B05">
            <w:pPr>
              <w:rPr>
                <w:sz w:val="20"/>
                <w:szCs w:val="20"/>
              </w:rPr>
            </w:pPr>
            <w:r w:rsidRPr="005615F3">
              <w:rPr>
                <w:sz w:val="20"/>
                <w:szCs w:val="20"/>
              </w:rPr>
              <w:t>6. Processes for Institutional planning and budget development</w:t>
            </w:r>
          </w:p>
          <w:p w:rsidR="000F6B05" w:rsidRPr="005615F3" w:rsidRDefault="000F6B05">
            <w:pPr>
              <w:rPr>
                <w:sz w:val="20"/>
                <w:szCs w:val="20"/>
              </w:rPr>
            </w:pPr>
            <w:r w:rsidRPr="005615F3">
              <w:rPr>
                <w:sz w:val="20"/>
                <w:szCs w:val="20"/>
              </w:rPr>
              <w:t>7. Curriculum systems integrations and implementation</w:t>
            </w:r>
          </w:p>
          <w:p w:rsidR="000F6B05" w:rsidRPr="005615F3" w:rsidRDefault="000F6B05">
            <w:pPr>
              <w:rPr>
                <w:sz w:val="20"/>
                <w:szCs w:val="20"/>
              </w:rPr>
            </w:pPr>
            <w:r w:rsidRPr="005615F3">
              <w:rPr>
                <w:sz w:val="20"/>
                <w:szCs w:val="20"/>
              </w:rPr>
              <w:t>8. Degree and certificate requirements</w:t>
            </w:r>
          </w:p>
          <w:p w:rsidR="000F6B05" w:rsidRPr="005615F3" w:rsidRDefault="000F6B05" w:rsidP="000F6B05">
            <w:pPr>
              <w:rPr>
                <w:sz w:val="20"/>
                <w:szCs w:val="20"/>
              </w:rPr>
            </w:pPr>
            <w:r w:rsidRPr="005615F3">
              <w:rPr>
                <w:sz w:val="20"/>
                <w:szCs w:val="20"/>
              </w:rPr>
              <w:t>9. Educational program development</w:t>
            </w:r>
          </w:p>
          <w:p w:rsidR="000F6B05" w:rsidRPr="005615F3" w:rsidRDefault="000F6B05" w:rsidP="000F6B05">
            <w:pPr>
              <w:pStyle w:val="ListParagraph"/>
              <w:numPr>
                <w:ilvl w:val="0"/>
                <w:numId w:val="2"/>
              </w:numPr>
              <w:ind w:left="270" w:firstLine="90"/>
              <w:rPr>
                <w:sz w:val="20"/>
                <w:szCs w:val="20"/>
              </w:rPr>
            </w:pPr>
            <w:r w:rsidRPr="005615F3">
              <w:rPr>
                <w:sz w:val="20"/>
                <w:szCs w:val="20"/>
              </w:rPr>
              <w:t>Any other district and college policy, procedure, or related matters that will have a significant effect on Classified Staff</w:t>
            </w:r>
          </w:p>
        </w:tc>
      </w:tr>
    </w:tbl>
    <w:p w:rsidR="00D46B9C" w:rsidRPr="00CF6FBB" w:rsidRDefault="00D46B9C">
      <w:pPr>
        <w:rPr>
          <w:sz w:val="16"/>
          <w:szCs w:val="16"/>
        </w:rPr>
      </w:pPr>
    </w:p>
    <w:p w:rsidR="009C2DA3" w:rsidRDefault="00B17D40">
      <w:r>
        <w:tab/>
      </w:r>
      <w:r>
        <w:tab/>
      </w:r>
      <w:r>
        <w:tab/>
      </w:r>
      <w:r>
        <w:tab/>
      </w:r>
    </w:p>
    <w:sectPr w:rsidR="009C2DA3" w:rsidSect="000F6B05">
      <w:pgSz w:w="12240" w:h="15840"/>
      <w:pgMar w:top="270" w:right="14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45"/>
    <w:multiLevelType w:val="hybridMultilevel"/>
    <w:tmpl w:val="A7CE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B35522"/>
    <w:multiLevelType w:val="hybridMultilevel"/>
    <w:tmpl w:val="A726F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C7D1F"/>
    <w:multiLevelType w:val="hybridMultilevel"/>
    <w:tmpl w:val="C71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F2BBC"/>
    <w:multiLevelType w:val="hybridMultilevel"/>
    <w:tmpl w:val="71AC72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F2"/>
    <w:rsid w:val="00040578"/>
    <w:rsid w:val="00070C72"/>
    <w:rsid w:val="000E4108"/>
    <w:rsid w:val="000F6B05"/>
    <w:rsid w:val="0010586D"/>
    <w:rsid w:val="003D461E"/>
    <w:rsid w:val="004B34FE"/>
    <w:rsid w:val="004F0B44"/>
    <w:rsid w:val="005615F3"/>
    <w:rsid w:val="0057748E"/>
    <w:rsid w:val="00656480"/>
    <w:rsid w:val="006B1CF7"/>
    <w:rsid w:val="006B5871"/>
    <w:rsid w:val="006C35B5"/>
    <w:rsid w:val="00781142"/>
    <w:rsid w:val="007E5C2E"/>
    <w:rsid w:val="008114C3"/>
    <w:rsid w:val="008129C1"/>
    <w:rsid w:val="00814002"/>
    <w:rsid w:val="008726D6"/>
    <w:rsid w:val="00875A14"/>
    <w:rsid w:val="008800DD"/>
    <w:rsid w:val="0089211C"/>
    <w:rsid w:val="008A2A53"/>
    <w:rsid w:val="0094243B"/>
    <w:rsid w:val="00965F7A"/>
    <w:rsid w:val="009C2DA3"/>
    <w:rsid w:val="009D4DC4"/>
    <w:rsid w:val="009E24F2"/>
    <w:rsid w:val="009F1533"/>
    <w:rsid w:val="009F3343"/>
    <w:rsid w:val="00AE224D"/>
    <w:rsid w:val="00B03607"/>
    <w:rsid w:val="00B17D40"/>
    <w:rsid w:val="00B33274"/>
    <w:rsid w:val="00B85712"/>
    <w:rsid w:val="00C01246"/>
    <w:rsid w:val="00C40179"/>
    <w:rsid w:val="00C46486"/>
    <w:rsid w:val="00CA6586"/>
    <w:rsid w:val="00CE745F"/>
    <w:rsid w:val="00CF6FBB"/>
    <w:rsid w:val="00D46B9C"/>
    <w:rsid w:val="00DC22CB"/>
    <w:rsid w:val="00EC2EF4"/>
    <w:rsid w:val="00F90D82"/>
    <w:rsid w:val="00FA1DC4"/>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 w:type="character" w:styleId="Hyperlink">
    <w:name w:val="Hyperlink"/>
    <w:basedOn w:val="DefaultParagraphFont"/>
    <w:uiPriority w:val="99"/>
    <w:unhideWhenUsed/>
    <w:rsid w:val="00F90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 w:type="character" w:styleId="Hyperlink">
    <w:name w:val="Hyperlink"/>
    <w:basedOn w:val="DefaultParagraphFont"/>
    <w:uiPriority w:val="99"/>
    <w:unhideWhenUsed/>
    <w:rsid w:val="00F90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docs.google.com/document/d/1AQ2bldFe493IwCyVdGNv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2016-03-03T21:53:00Z</cp:lastPrinted>
  <dcterms:created xsi:type="dcterms:W3CDTF">2016-05-10T22:38:00Z</dcterms:created>
  <dcterms:modified xsi:type="dcterms:W3CDTF">2016-05-10T22:38:00Z</dcterms:modified>
</cp:coreProperties>
</file>