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rsidR="00F950A4" w:rsidRDefault="00F950A4" w:rsidP="00D8282B">
      <w:pPr>
        <w:pStyle w:val="ListParagraph"/>
        <w:rPr>
          <w:i/>
          <w:sz w:val="18"/>
          <w:szCs w:val="18"/>
        </w:rPr>
      </w:pPr>
    </w:p>
    <w:p w:rsidR="000835D0" w:rsidRPr="00F950A4" w:rsidRDefault="00235AA9" w:rsidP="00744726">
      <w:pPr>
        <w:pStyle w:val="ListParagraph"/>
        <w:numPr>
          <w:ilvl w:val="0"/>
          <w:numId w:val="32"/>
        </w:numPr>
        <w:ind w:left="1080"/>
        <w:rPr>
          <w:szCs w:val="18"/>
        </w:rPr>
      </w:pPr>
      <w:r w:rsidRPr="00F950A4">
        <w:rPr>
          <w:szCs w:val="18"/>
        </w:rPr>
        <w:t xml:space="preserve">Provide a brief status of initiatives created last year that </w:t>
      </w:r>
      <w:r w:rsidRPr="00F950A4">
        <w:rPr>
          <w:szCs w:val="18"/>
          <w:u w:val="single"/>
        </w:rPr>
        <w:t>did not</w:t>
      </w:r>
      <w:r w:rsidRPr="00F950A4">
        <w:rPr>
          <w:szCs w:val="18"/>
        </w:rPr>
        <w:t xml:space="preserve"> require funding.  Include an explanation of what </w:t>
      </w:r>
      <w:r w:rsidR="00AC7C5E" w:rsidRPr="00F950A4">
        <w:rPr>
          <w:szCs w:val="18"/>
        </w:rPr>
        <w:t>changes</w:t>
      </w:r>
      <w:r w:rsidR="009A7222" w:rsidRPr="00F950A4">
        <w:rPr>
          <w:szCs w:val="18"/>
        </w:rPr>
        <w:t xml:space="preserve"> occurred.</w:t>
      </w:r>
    </w:p>
    <w:p w:rsidR="00BD7A3F" w:rsidRPr="00BB1F04" w:rsidRDefault="00BD7A3F" w:rsidP="00BD7A3F">
      <w:pPr>
        <w:pStyle w:val="ListParagraph"/>
        <w:numPr>
          <w:ilvl w:val="0"/>
          <w:numId w:val="18"/>
        </w:numPr>
        <w:spacing w:after="0" w:line="240" w:lineRule="auto"/>
        <w:jc w:val="both"/>
        <w:rPr>
          <w:b/>
          <w:sz w:val="32"/>
          <w:szCs w:val="32"/>
        </w:rPr>
      </w:pPr>
      <w:r>
        <w:rPr>
          <w:rFonts w:cstheme="minorHAnsi"/>
          <w:b/>
          <w:color w:val="FF0000"/>
          <w:sz w:val="28"/>
        </w:rPr>
        <w:t xml:space="preserve">   </w:t>
      </w:r>
      <w:r w:rsidRPr="00BB1F04">
        <w:rPr>
          <w:b/>
          <w:sz w:val="32"/>
          <w:szCs w:val="32"/>
        </w:rPr>
        <w:t>Performance Indicator: 25 Initiative:  Degrees and Certificates</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Initiative ID:  ART1401</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Link to Data:  We have a very high transfer rate but have not awarded degrees or certificates at a high rate.</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Expected Benefits:  To be more in line with the way the state, district and college is measuring success.</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Goal:  Double the amount of degrees and certificates awarded by the end of 2014-2015</w:t>
      </w:r>
    </w:p>
    <w:p w:rsidR="00BD7A3F" w:rsidRPr="00BB1F04" w:rsidRDefault="00BD7A3F" w:rsidP="00BD7A3F">
      <w:pPr>
        <w:pStyle w:val="ListParagraph"/>
        <w:spacing w:after="0" w:line="240" w:lineRule="auto"/>
        <w:ind w:left="1080"/>
        <w:jc w:val="both"/>
        <w:rPr>
          <w:b/>
          <w:sz w:val="32"/>
          <w:szCs w:val="32"/>
        </w:rPr>
      </w:pPr>
      <w:proofErr w:type="gramStart"/>
      <w:r w:rsidRPr="00BB1F04">
        <w:rPr>
          <w:b/>
          <w:sz w:val="32"/>
          <w:szCs w:val="32"/>
        </w:rPr>
        <w:t>degrees</w:t>
      </w:r>
      <w:proofErr w:type="gramEnd"/>
      <w:r w:rsidRPr="00BB1F04">
        <w:rPr>
          <w:b/>
          <w:sz w:val="32"/>
          <w:szCs w:val="32"/>
        </w:rPr>
        <w:t xml:space="preserve"> and certificates awarded by spring 2015.</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Timeline:  </w:t>
      </w:r>
      <w:sdt>
        <w:sdtPr>
          <w:rPr>
            <w:rStyle w:val="Style1"/>
            <w:sz w:val="32"/>
            <w:szCs w:val="32"/>
          </w:r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BB1F04">
            <w:rPr>
              <w:rStyle w:val="Style1"/>
              <w:sz w:val="32"/>
              <w:szCs w:val="32"/>
            </w:rPr>
            <w:t>2014-2015</w:t>
          </w:r>
        </w:sdtContent>
      </w:sdt>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Funding Resource Category:  </w:t>
      </w:r>
      <w:sdt>
        <w:sdtPr>
          <w:rPr>
            <w:rStyle w:val="Style2"/>
            <w:sz w:val="32"/>
            <w:szCs w:val="32"/>
          </w:rPr>
          <w:id w:val="844286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BB1F04">
            <w:rPr>
              <w:rStyle w:val="Style2"/>
              <w:sz w:val="32"/>
              <w:szCs w:val="32"/>
            </w:rPr>
            <w:t>No new resources needed</w:t>
          </w:r>
        </w:sdtContent>
      </w:sdt>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Ranking:  </w:t>
      </w:r>
      <w:sdt>
        <w:sdtPr>
          <w:rPr>
            <w:rStyle w:val="Style3"/>
            <w:b/>
            <w:sz w:val="32"/>
            <w:szCs w:val="32"/>
          </w:rPr>
          <w:id w:val="8442876"/>
          <w:dropDownList>
            <w:listItem w:displayText="Click here for options" w:value="Click here for options"/>
            <w:listItem w:displayText="R" w:value="R"/>
            <w:listItem w:displayText="H" w:value="H"/>
            <w:listItem w:displayText="M" w:value="M"/>
            <w:listItem w:displayText="L" w:value="L"/>
          </w:dropDownList>
        </w:sdtPr>
        <w:sdtContent>
          <w:r w:rsidRPr="00BB1F04">
            <w:rPr>
              <w:rStyle w:val="Style3"/>
              <w:b/>
              <w:sz w:val="32"/>
              <w:szCs w:val="32"/>
            </w:rPr>
            <w:t>H</w:t>
          </w:r>
        </w:sdtContent>
      </w:sdt>
    </w:p>
    <w:p w:rsidR="00CF11AC" w:rsidRPr="003B1C86" w:rsidRDefault="003B1C86" w:rsidP="00881608">
      <w:pPr>
        <w:pStyle w:val="Title"/>
        <w:ind w:left="720"/>
        <w:jc w:val="left"/>
        <w:rPr>
          <w:rFonts w:asciiTheme="minorHAnsi" w:hAnsiTheme="minorHAnsi" w:cstheme="minorHAnsi"/>
          <w:b w:val="0"/>
          <w:i/>
          <w:color w:val="FF0000"/>
          <w:sz w:val="28"/>
          <w:szCs w:val="22"/>
        </w:rPr>
      </w:pPr>
      <w:r>
        <w:rPr>
          <w:rFonts w:asciiTheme="minorHAnsi" w:hAnsiTheme="minorHAnsi" w:cstheme="minorHAnsi"/>
          <w:b w:val="0"/>
          <w:i/>
          <w:color w:val="FF0000"/>
          <w:sz w:val="28"/>
          <w:szCs w:val="22"/>
        </w:rPr>
        <w:t>We are exceeding our goal.</w:t>
      </w:r>
    </w:p>
    <w:p w:rsidR="00F950A4" w:rsidRPr="00F950A4" w:rsidRDefault="00F950A4" w:rsidP="00881608">
      <w:pPr>
        <w:pStyle w:val="Title"/>
        <w:ind w:left="720"/>
        <w:jc w:val="left"/>
        <w:rPr>
          <w:rFonts w:asciiTheme="minorHAnsi" w:hAnsiTheme="minorHAnsi" w:cstheme="minorHAnsi"/>
          <w:b w:val="0"/>
          <w:color w:val="FF0000"/>
          <w:sz w:val="28"/>
          <w:szCs w:val="22"/>
        </w:rPr>
      </w:pPr>
    </w:p>
    <w:p w:rsidR="00CF11AC" w:rsidRDefault="00235AA9" w:rsidP="00744726">
      <w:pPr>
        <w:pStyle w:val="ListParagraph"/>
        <w:numPr>
          <w:ilvl w:val="0"/>
          <w:numId w:val="18"/>
        </w:numPr>
        <w:ind w:left="1080"/>
        <w:rPr>
          <w:szCs w:val="18"/>
        </w:rPr>
      </w:pPr>
      <w:r w:rsidRPr="00F950A4">
        <w:rPr>
          <w:szCs w:val="18"/>
        </w:rPr>
        <w:t>Provide a brief status of initiatives created last year that required funding.  For those that were funded, what changes occurred (i.e. in student learning) as a result of the initiatives/funding.</w:t>
      </w:r>
    </w:p>
    <w:p w:rsidR="00BD7A3F" w:rsidRPr="00BB1F04" w:rsidRDefault="00BD7A3F" w:rsidP="00BD7A3F">
      <w:pPr>
        <w:pStyle w:val="ListParagraph"/>
        <w:spacing w:after="0" w:line="240" w:lineRule="auto"/>
        <w:ind w:left="1080"/>
        <w:jc w:val="both"/>
        <w:rPr>
          <w:b/>
          <w:sz w:val="32"/>
          <w:szCs w:val="32"/>
        </w:rPr>
      </w:pPr>
    </w:p>
    <w:p w:rsidR="00BD7A3F" w:rsidRPr="00BB1F04" w:rsidRDefault="00BD7A3F" w:rsidP="00BD7A3F">
      <w:pPr>
        <w:pStyle w:val="ListParagraph"/>
        <w:numPr>
          <w:ilvl w:val="0"/>
          <w:numId w:val="18"/>
        </w:numPr>
        <w:spacing w:after="0" w:line="240" w:lineRule="auto"/>
        <w:jc w:val="both"/>
        <w:rPr>
          <w:b/>
          <w:sz w:val="32"/>
          <w:szCs w:val="32"/>
        </w:rPr>
      </w:pPr>
      <w:r w:rsidRPr="00BB1F04">
        <w:rPr>
          <w:b/>
          <w:sz w:val="32"/>
          <w:szCs w:val="32"/>
        </w:rPr>
        <w:t xml:space="preserve">Initiative:  Annual Software Maintenance Agreement </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Initiative ID:  ART 1300</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Link to Data: Current software is required all classes where the computer is used to fulfill course objectives and outcomes.  </w:t>
      </w:r>
    </w:p>
    <w:p w:rsidR="00BD7A3F" w:rsidRPr="00BB1F04" w:rsidRDefault="00BD7A3F" w:rsidP="00BD7A3F">
      <w:pPr>
        <w:pStyle w:val="ListParagraph"/>
        <w:spacing w:after="0" w:line="240" w:lineRule="auto"/>
        <w:ind w:left="1080"/>
        <w:jc w:val="both"/>
        <w:rPr>
          <w:b/>
          <w:sz w:val="32"/>
          <w:szCs w:val="32"/>
        </w:rPr>
      </w:pPr>
      <w:proofErr w:type="gramStart"/>
      <w:r w:rsidRPr="00BB1F04">
        <w:rPr>
          <w:b/>
          <w:sz w:val="32"/>
          <w:szCs w:val="32"/>
        </w:rPr>
        <w:t>Expected Benefits:  Students will continue to achieve a high rate of success.</w:t>
      </w:r>
      <w:proofErr w:type="gramEnd"/>
    </w:p>
    <w:p w:rsidR="00BD7A3F" w:rsidRPr="00BB1F04" w:rsidRDefault="00BD7A3F" w:rsidP="00BD7A3F">
      <w:pPr>
        <w:pStyle w:val="ListParagraph"/>
        <w:spacing w:after="0" w:line="240" w:lineRule="auto"/>
        <w:ind w:left="1080"/>
        <w:jc w:val="both"/>
        <w:rPr>
          <w:b/>
          <w:sz w:val="32"/>
          <w:szCs w:val="32"/>
        </w:rPr>
      </w:pPr>
      <w:r w:rsidRPr="00BB1F04">
        <w:rPr>
          <w:b/>
          <w:sz w:val="32"/>
          <w:szCs w:val="32"/>
        </w:rPr>
        <w:t>Goal:  Maintain viability.</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lastRenderedPageBreak/>
        <w:t>Performance Indicator:  Students will continue to achieve outcomes.</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Timeline:  </w:t>
      </w:r>
      <w:sdt>
        <w:sdtPr>
          <w:rPr>
            <w:rStyle w:val="Style1"/>
            <w:sz w:val="32"/>
            <w:szCs w:val="32"/>
          </w:r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BB1F04">
            <w:rPr>
              <w:rStyle w:val="Style1"/>
              <w:sz w:val="32"/>
              <w:szCs w:val="32"/>
            </w:rPr>
            <w:t>2013-2014</w:t>
          </w:r>
        </w:sdtContent>
      </w:sdt>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Funding Resource Category:  </w:t>
      </w:r>
      <w:sdt>
        <w:sdtPr>
          <w:rPr>
            <w:rStyle w:val="Style2"/>
            <w:sz w:val="32"/>
            <w:szCs w:val="32"/>
          </w:rPr>
          <w:id w:val="369648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proofErr w:type="gramStart"/>
          <w:r w:rsidRPr="00BB1F04">
            <w:rPr>
              <w:rStyle w:val="Style2"/>
              <w:sz w:val="32"/>
              <w:szCs w:val="32"/>
            </w:rPr>
            <w:t>Services(</w:t>
          </w:r>
          <w:proofErr w:type="gramEnd"/>
          <w:r w:rsidRPr="00BB1F04">
            <w:rPr>
              <w:rStyle w:val="Style2"/>
              <w:sz w:val="32"/>
              <w:szCs w:val="32"/>
            </w:rPr>
            <w:t>including maintenance contracts)</w:t>
          </w:r>
        </w:sdtContent>
      </w:sdt>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Ranking:  </w:t>
      </w:r>
      <w:sdt>
        <w:sdtPr>
          <w:rPr>
            <w:rStyle w:val="Style3"/>
            <w:b/>
            <w:sz w:val="32"/>
            <w:szCs w:val="32"/>
          </w:rPr>
          <w:id w:val="36964848"/>
          <w:dropDownList>
            <w:listItem w:displayText="Click here for options" w:value="Click here for options"/>
            <w:listItem w:displayText="R" w:value="R"/>
            <w:listItem w:displayText="H" w:value="H"/>
            <w:listItem w:displayText="M" w:value="M"/>
            <w:listItem w:displayText="L" w:value="L"/>
          </w:dropDownList>
        </w:sdtPr>
        <w:sdtContent>
          <w:r w:rsidRPr="00BB1F04">
            <w:rPr>
              <w:rStyle w:val="Style3"/>
              <w:b/>
              <w:sz w:val="32"/>
              <w:szCs w:val="32"/>
            </w:rPr>
            <w:t>R</w:t>
          </w:r>
        </w:sdtContent>
      </w:sdt>
    </w:p>
    <w:p w:rsidR="00BD7A3F" w:rsidRDefault="003B1C86" w:rsidP="00BD7A3F">
      <w:pPr>
        <w:pStyle w:val="ListParagraph"/>
        <w:spacing w:after="0" w:line="240" w:lineRule="auto"/>
        <w:ind w:left="1080"/>
        <w:jc w:val="both"/>
        <w:rPr>
          <w:b/>
          <w:i/>
          <w:sz w:val="32"/>
          <w:szCs w:val="32"/>
        </w:rPr>
      </w:pPr>
      <w:r>
        <w:rPr>
          <w:b/>
          <w:i/>
          <w:sz w:val="32"/>
          <w:szCs w:val="32"/>
        </w:rPr>
        <w:t>Students continue to achieve student learning outcomes</w:t>
      </w:r>
      <w:r w:rsidR="009A214B">
        <w:rPr>
          <w:b/>
          <w:i/>
          <w:sz w:val="32"/>
          <w:szCs w:val="32"/>
        </w:rPr>
        <w:t xml:space="preserve">.  This initiative must continue to be funded to run all of our classes that use computer software.  </w:t>
      </w:r>
    </w:p>
    <w:p w:rsidR="00C331A1" w:rsidRDefault="00C331A1" w:rsidP="00BD7A3F">
      <w:pPr>
        <w:pStyle w:val="ListParagraph"/>
        <w:spacing w:after="0" w:line="240" w:lineRule="auto"/>
        <w:ind w:left="1080"/>
        <w:jc w:val="both"/>
        <w:rPr>
          <w:i/>
          <w:sz w:val="32"/>
          <w:szCs w:val="32"/>
        </w:rPr>
      </w:pPr>
    </w:p>
    <w:p w:rsidR="00C331A1" w:rsidRPr="00C331A1" w:rsidRDefault="00C331A1" w:rsidP="00BD7A3F">
      <w:pPr>
        <w:pStyle w:val="ListParagraph"/>
        <w:spacing w:after="0" w:line="240" w:lineRule="auto"/>
        <w:ind w:left="1080"/>
        <w:jc w:val="both"/>
        <w:rPr>
          <w:i/>
          <w:sz w:val="32"/>
          <w:szCs w:val="32"/>
        </w:rPr>
      </w:pPr>
      <w:r w:rsidRPr="00C331A1">
        <w:rPr>
          <w:i/>
          <w:sz w:val="32"/>
          <w:szCs w:val="32"/>
        </w:rPr>
        <w:t>Last year the district purchased full licenses to Adobe Products across the district. We continue to need for this to be renewed each year. This has proven to assist in creating student access and success as we continue to see a growing need for student skills in high technology areas such as Adobe products.</w:t>
      </w:r>
    </w:p>
    <w:p w:rsidR="00BD7A3F" w:rsidRDefault="00BD7A3F" w:rsidP="00BD7A3F">
      <w:pPr>
        <w:pStyle w:val="ListParagraph"/>
        <w:spacing w:after="0" w:line="240" w:lineRule="auto"/>
        <w:ind w:left="1080"/>
        <w:jc w:val="both"/>
        <w:rPr>
          <w:b/>
          <w:sz w:val="32"/>
          <w:szCs w:val="32"/>
        </w:rPr>
      </w:pPr>
    </w:p>
    <w:p w:rsidR="00BD7A3F" w:rsidRDefault="00BD7A3F" w:rsidP="00BD7A3F">
      <w:pPr>
        <w:pStyle w:val="ListParagraph"/>
        <w:spacing w:after="0" w:line="240" w:lineRule="auto"/>
        <w:ind w:left="1080"/>
        <w:jc w:val="both"/>
        <w:rPr>
          <w:b/>
          <w:sz w:val="32"/>
          <w:szCs w:val="32"/>
        </w:rPr>
      </w:pPr>
    </w:p>
    <w:p w:rsidR="00BD7A3F" w:rsidRPr="00BB1F04" w:rsidRDefault="00BD7A3F" w:rsidP="00BD7A3F">
      <w:pPr>
        <w:pStyle w:val="ListParagraph"/>
        <w:spacing w:after="0" w:line="240" w:lineRule="auto"/>
        <w:ind w:left="1080"/>
        <w:jc w:val="both"/>
        <w:rPr>
          <w:b/>
          <w:sz w:val="32"/>
          <w:szCs w:val="32"/>
        </w:rPr>
      </w:pPr>
    </w:p>
    <w:p w:rsidR="00BD7A3F" w:rsidRPr="00BB1F04" w:rsidRDefault="00BD7A3F" w:rsidP="00BD7A3F">
      <w:pPr>
        <w:pStyle w:val="ListParagraph"/>
        <w:numPr>
          <w:ilvl w:val="0"/>
          <w:numId w:val="18"/>
        </w:numPr>
        <w:spacing w:after="0" w:line="240" w:lineRule="auto"/>
        <w:jc w:val="both"/>
        <w:rPr>
          <w:b/>
          <w:sz w:val="32"/>
          <w:szCs w:val="32"/>
        </w:rPr>
      </w:pPr>
      <w:r w:rsidRPr="00BB1F04">
        <w:rPr>
          <w:b/>
          <w:sz w:val="32"/>
          <w:szCs w:val="32"/>
        </w:rPr>
        <w:t>Initiative:  Digital Future/ 10 Mac Book Pro Computers/ Graphic Pads and Printers</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Initiative ID:  ART1404</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Link to Data: Photography and Digital programs are vital. </w:t>
      </w:r>
    </w:p>
    <w:p w:rsidR="00BD7A3F" w:rsidRPr="00BB1F04" w:rsidRDefault="00BD7A3F" w:rsidP="00BD7A3F">
      <w:pPr>
        <w:pStyle w:val="ListParagraph"/>
        <w:spacing w:after="0" w:line="240" w:lineRule="auto"/>
        <w:ind w:left="1080"/>
        <w:jc w:val="both"/>
        <w:rPr>
          <w:b/>
          <w:sz w:val="32"/>
          <w:szCs w:val="32"/>
        </w:rPr>
      </w:pPr>
      <w:proofErr w:type="gramStart"/>
      <w:r w:rsidRPr="00BB1F04">
        <w:rPr>
          <w:b/>
          <w:sz w:val="32"/>
          <w:szCs w:val="32"/>
        </w:rPr>
        <w:t>Expected Benefits: Equipment needs to be updated.</w:t>
      </w:r>
      <w:proofErr w:type="gramEnd"/>
      <w:r w:rsidRPr="00BB1F04">
        <w:rPr>
          <w:b/>
          <w:sz w:val="32"/>
          <w:szCs w:val="32"/>
        </w:rPr>
        <w:t xml:space="preserve"> All photography students will be able to combine analogue skills with a digital cross-over. </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Goal:  Students will be better prepared for transfer and or employment.</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Performance Indicator:  Students will move comfortably through traditional wet lab and digital techniques.</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10 </w:t>
      </w:r>
      <w:proofErr w:type="spellStart"/>
      <w:r w:rsidRPr="00BB1F04">
        <w:rPr>
          <w:b/>
          <w:sz w:val="32"/>
          <w:szCs w:val="32"/>
        </w:rPr>
        <w:t>Macbook</w:t>
      </w:r>
      <w:proofErr w:type="spellEnd"/>
      <w:r w:rsidRPr="00BB1F04">
        <w:rPr>
          <w:b/>
          <w:sz w:val="32"/>
          <w:szCs w:val="32"/>
        </w:rPr>
        <w:t xml:space="preserve"> Pros, 10 </w:t>
      </w:r>
      <w:proofErr w:type="spellStart"/>
      <w:r w:rsidRPr="00BB1F04">
        <w:rPr>
          <w:b/>
          <w:sz w:val="32"/>
          <w:szCs w:val="32"/>
        </w:rPr>
        <w:t>Intuos</w:t>
      </w:r>
      <w:proofErr w:type="spellEnd"/>
      <w:r w:rsidRPr="00BB1F04">
        <w:rPr>
          <w:b/>
          <w:sz w:val="32"/>
          <w:szCs w:val="32"/>
        </w:rPr>
        <w:t xml:space="preserve"> 5 Wacom Graphic Pads, 2 Epson Stylus Printers. </w:t>
      </w:r>
      <w:r w:rsidRPr="00BB1F04">
        <w:rPr>
          <w:b/>
          <w:sz w:val="32"/>
          <w:szCs w:val="32"/>
        </w:rPr>
        <w:tab/>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Timeline:  </w:t>
      </w:r>
      <w:sdt>
        <w:sdtPr>
          <w:rPr>
            <w:rStyle w:val="Style1"/>
            <w:sz w:val="32"/>
            <w:szCs w:val="32"/>
          </w:rPr>
          <w:id w:val="369648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BB1F04">
            <w:rPr>
              <w:rStyle w:val="Style1"/>
              <w:sz w:val="32"/>
              <w:szCs w:val="32"/>
            </w:rPr>
            <w:t>2013-2014</w:t>
          </w:r>
        </w:sdtContent>
      </w:sdt>
    </w:p>
    <w:p w:rsidR="00BD7A3F" w:rsidRPr="00BB1F04" w:rsidRDefault="00BD7A3F" w:rsidP="00BD7A3F">
      <w:pPr>
        <w:pStyle w:val="ListParagraph"/>
        <w:tabs>
          <w:tab w:val="left" w:pos="7050"/>
        </w:tabs>
        <w:spacing w:after="0" w:line="240" w:lineRule="auto"/>
        <w:ind w:left="1080"/>
        <w:jc w:val="both"/>
        <w:rPr>
          <w:b/>
          <w:sz w:val="32"/>
          <w:szCs w:val="32"/>
        </w:rPr>
      </w:pPr>
      <w:r w:rsidRPr="00BB1F04">
        <w:rPr>
          <w:b/>
          <w:sz w:val="32"/>
          <w:szCs w:val="32"/>
        </w:rPr>
        <w:lastRenderedPageBreak/>
        <w:t xml:space="preserve">Funding Resource Category:  </w:t>
      </w:r>
      <w:sdt>
        <w:sdtPr>
          <w:rPr>
            <w:rStyle w:val="Style2"/>
            <w:sz w:val="32"/>
            <w:szCs w:val="32"/>
          </w:rPr>
          <w:id w:val="3696485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BB1F04">
            <w:rPr>
              <w:rStyle w:val="Style2"/>
              <w:sz w:val="32"/>
              <w:szCs w:val="32"/>
            </w:rPr>
            <w:t>Technology Funds</w:t>
          </w:r>
        </w:sdtContent>
      </w:sdt>
      <w:r w:rsidRPr="00BB1F04">
        <w:rPr>
          <w:rStyle w:val="Style2"/>
          <w:sz w:val="32"/>
          <w:szCs w:val="32"/>
        </w:rPr>
        <w:tab/>
        <w:t>$</w:t>
      </w:r>
      <w:r w:rsidR="00C331A1">
        <w:rPr>
          <w:rStyle w:val="Style2"/>
          <w:sz w:val="32"/>
          <w:szCs w:val="32"/>
        </w:rPr>
        <w:t>45</w:t>
      </w:r>
      <w:r w:rsidRPr="00BB1F04">
        <w:rPr>
          <w:rStyle w:val="Style2"/>
          <w:sz w:val="32"/>
          <w:szCs w:val="32"/>
        </w:rPr>
        <w:t>,000</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Ranking:  </w:t>
      </w:r>
      <w:sdt>
        <w:sdtPr>
          <w:rPr>
            <w:rStyle w:val="Style3"/>
            <w:b/>
            <w:sz w:val="32"/>
            <w:szCs w:val="32"/>
          </w:rPr>
          <w:id w:val="36964854"/>
          <w:dropDownList>
            <w:listItem w:displayText="Click here for options" w:value="Click here for options"/>
            <w:listItem w:displayText="R" w:value="R"/>
            <w:listItem w:displayText="H" w:value="H"/>
            <w:listItem w:displayText="M" w:value="M"/>
            <w:listItem w:displayText="L" w:value="L"/>
          </w:dropDownList>
        </w:sdtPr>
        <w:sdtContent>
          <w:r w:rsidRPr="00BB1F04">
            <w:rPr>
              <w:rStyle w:val="Style3"/>
              <w:b/>
              <w:sz w:val="32"/>
              <w:szCs w:val="32"/>
            </w:rPr>
            <w:t>H</w:t>
          </w:r>
        </w:sdtContent>
      </w:sdt>
    </w:p>
    <w:p w:rsidR="00BD7A3F" w:rsidRDefault="003B1C86" w:rsidP="0021571B">
      <w:pPr>
        <w:spacing w:after="0" w:line="240" w:lineRule="auto"/>
        <w:ind w:left="1440"/>
        <w:jc w:val="both"/>
        <w:rPr>
          <w:i/>
          <w:sz w:val="32"/>
          <w:szCs w:val="32"/>
        </w:rPr>
      </w:pPr>
      <w:r w:rsidRPr="003B1C86">
        <w:rPr>
          <w:i/>
          <w:sz w:val="32"/>
          <w:szCs w:val="32"/>
        </w:rPr>
        <w:t xml:space="preserve">We received fewer </w:t>
      </w:r>
      <w:proofErr w:type="spellStart"/>
      <w:r>
        <w:rPr>
          <w:i/>
          <w:sz w:val="32"/>
          <w:szCs w:val="32"/>
        </w:rPr>
        <w:t>Macbook</w:t>
      </w:r>
      <w:proofErr w:type="spellEnd"/>
      <w:r>
        <w:rPr>
          <w:i/>
          <w:sz w:val="32"/>
          <w:szCs w:val="32"/>
        </w:rPr>
        <w:t xml:space="preserve"> Pros and no graphic pads.  </w:t>
      </w:r>
      <w:r w:rsidR="0021571B">
        <w:rPr>
          <w:i/>
          <w:sz w:val="32"/>
          <w:szCs w:val="32"/>
        </w:rPr>
        <w:t xml:space="preserve">    </w:t>
      </w:r>
      <w:r>
        <w:rPr>
          <w:i/>
          <w:sz w:val="32"/>
          <w:szCs w:val="32"/>
        </w:rPr>
        <w:t xml:space="preserve">There is still a need to fulfil this initiative in its entirety.  </w:t>
      </w:r>
      <w:r w:rsidR="00C331A1">
        <w:rPr>
          <w:i/>
          <w:sz w:val="32"/>
          <w:szCs w:val="32"/>
        </w:rPr>
        <w:t xml:space="preserve">We need to create a full 25 seat lab of these computers. We currently have 10 and last year’s initiative was designed to assist us in providing more mac books. We did not receive this and still need it. Our goal is to have 15 more as opposed to only 10. We also need the Wacom style tablets to accompany these </w:t>
      </w:r>
      <w:proofErr w:type="spellStart"/>
      <w:r w:rsidR="00C331A1">
        <w:rPr>
          <w:i/>
          <w:sz w:val="32"/>
          <w:szCs w:val="32"/>
        </w:rPr>
        <w:t>macbooks</w:t>
      </w:r>
      <w:proofErr w:type="spellEnd"/>
      <w:r w:rsidR="00C331A1">
        <w:rPr>
          <w:i/>
          <w:sz w:val="32"/>
          <w:szCs w:val="32"/>
        </w:rPr>
        <w:t xml:space="preserve">. $2,500 per </w:t>
      </w:r>
      <w:proofErr w:type="spellStart"/>
      <w:r w:rsidR="00C331A1">
        <w:rPr>
          <w:i/>
          <w:sz w:val="32"/>
          <w:szCs w:val="32"/>
        </w:rPr>
        <w:t>macbook</w:t>
      </w:r>
      <w:proofErr w:type="spellEnd"/>
      <w:r w:rsidR="00C331A1">
        <w:rPr>
          <w:i/>
          <w:sz w:val="32"/>
          <w:szCs w:val="32"/>
        </w:rPr>
        <w:t xml:space="preserve"> and 500 per tablet</w:t>
      </w:r>
    </w:p>
    <w:p w:rsidR="00023B46" w:rsidRDefault="00023B46" w:rsidP="0021571B">
      <w:pPr>
        <w:spacing w:after="0" w:line="240" w:lineRule="auto"/>
        <w:ind w:left="1440"/>
        <w:jc w:val="both"/>
        <w:rPr>
          <w:i/>
          <w:sz w:val="32"/>
          <w:szCs w:val="32"/>
        </w:rPr>
      </w:pPr>
    </w:p>
    <w:p w:rsidR="00023B46" w:rsidRPr="003B1C86" w:rsidRDefault="00023B46" w:rsidP="0021571B">
      <w:pPr>
        <w:spacing w:after="0" w:line="240" w:lineRule="auto"/>
        <w:ind w:left="1440"/>
        <w:jc w:val="both"/>
        <w:rPr>
          <w:i/>
          <w:sz w:val="32"/>
          <w:szCs w:val="32"/>
        </w:rPr>
      </w:pPr>
    </w:p>
    <w:p w:rsidR="00BD7A3F" w:rsidRPr="00BB1F04" w:rsidRDefault="00BD7A3F" w:rsidP="00BD7A3F">
      <w:pPr>
        <w:pStyle w:val="ListParagraph"/>
        <w:numPr>
          <w:ilvl w:val="0"/>
          <w:numId w:val="18"/>
        </w:numPr>
        <w:spacing w:after="0" w:line="240" w:lineRule="auto"/>
        <w:jc w:val="both"/>
        <w:rPr>
          <w:b/>
          <w:sz w:val="32"/>
          <w:szCs w:val="32"/>
        </w:rPr>
      </w:pPr>
      <w:r w:rsidRPr="00BB1F04">
        <w:rPr>
          <w:b/>
          <w:sz w:val="32"/>
          <w:szCs w:val="32"/>
        </w:rPr>
        <w:t xml:space="preserve"> Initiative:  2-D/ 3-D Equipment</w:t>
      </w:r>
    </w:p>
    <w:p w:rsidR="00BD7A3F" w:rsidRPr="00BB1F04" w:rsidRDefault="00BD7A3F" w:rsidP="00BD7A3F">
      <w:pPr>
        <w:pStyle w:val="ListParagraph"/>
        <w:spacing w:after="0" w:line="240" w:lineRule="auto"/>
        <w:ind w:left="1080"/>
        <w:jc w:val="both"/>
        <w:rPr>
          <w:b/>
          <w:sz w:val="32"/>
          <w:szCs w:val="32"/>
        </w:rPr>
      </w:pPr>
      <w:r w:rsidRPr="00BB1F04">
        <w:rPr>
          <w:b/>
          <w:sz w:val="32"/>
          <w:szCs w:val="32"/>
        </w:rPr>
        <w:t xml:space="preserve"> Initiative ID: ART1402</w:t>
      </w:r>
    </w:p>
    <w:p w:rsidR="00BD7A3F" w:rsidRPr="00BB1F04" w:rsidRDefault="00BD7A3F" w:rsidP="00BD7A3F">
      <w:pPr>
        <w:pStyle w:val="ListParagraph"/>
        <w:spacing w:after="0" w:line="240" w:lineRule="auto"/>
        <w:ind w:left="1080"/>
        <w:jc w:val="both"/>
        <w:rPr>
          <w:b/>
          <w:sz w:val="32"/>
          <w:szCs w:val="32"/>
        </w:rPr>
      </w:pPr>
      <w:proofErr w:type="gramStart"/>
      <w:r w:rsidRPr="00BB1F04">
        <w:rPr>
          <w:b/>
          <w:sz w:val="32"/>
          <w:szCs w:val="32"/>
        </w:rPr>
        <w:t>Expected Benefits:  High rate of student success.</w:t>
      </w:r>
      <w:proofErr w:type="gramEnd"/>
    </w:p>
    <w:p w:rsidR="00BD7A3F" w:rsidRDefault="00BD7A3F" w:rsidP="00BD7A3F">
      <w:pPr>
        <w:pStyle w:val="ListParagraph"/>
        <w:spacing w:after="0" w:line="240" w:lineRule="auto"/>
        <w:ind w:left="1080"/>
        <w:jc w:val="both"/>
        <w:rPr>
          <w:b/>
          <w:sz w:val="32"/>
          <w:szCs w:val="32"/>
        </w:rPr>
      </w:pPr>
      <w:r w:rsidRPr="00BB1F04">
        <w:rPr>
          <w:b/>
          <w:sz w:val="32"/>
          <w:szCs w:val="32"/>
        </w:rPr>
        <w:t>Link to Data:  Program serves 1200 students per year.</w:t>
      </w:r>
    </w:p>
    <w:p w:rsidR="000B61B8" w:rsidRDefault="000B61B8" w:rsidP="00BD7A3F">
      <w:pPr>
        <w:pStyle w:val="ListParagraph"/>
        <w:spacing w:after="0" w:line="240" w:lineRule="auto"/>
        <w:ind w:left="1080"/>
        <w:jc w:val="both"/>
        <w:rPr>
          <w:b/>
          <w:sz w:val="32"/>
          <w:szCs w:val="32"/>
        </w:rPr>
      </w:pPr>
    </w:p>
    <w:p w:rsidR="000B61B8" w:rsidRPr="000B61B8" w:rsidRDefault="000B61B8" w:rsidP="00BD7A3F">
      <w:pPr>
        <w:pStyle w:val="ListParagraph"/>
        <w:spacing w:after="0" w:line="240" w:lineRule="auto"/>
        <w:ind w:left="1080"/>
        <w:jc w:val="both"/>
        <w:rPr>
          <w:b/>
          <w:i/>
          <w:sz w:val="32"/>
          <w:szCs w:val="32"/>
        </w:rPr>
      </w:pPr>
      <w:r w:rsidRPr="000B61B8">
        <w:rPr>
          <w:b/>
          <w:i/>
          <w:sz w:val="32"/>
          <w:szCs w:val="32"/>
        </w:rPr>
        <w:t>Initiative was funded.</w:t>
      </w:r>
    </w:p>
    <w:p w:rsidR="00BD7A3F" w:rsidRDefault="00BD7A3F" w:rsidP="00BD7A3F">
      <w:pPr>
        <w:pStyle w:val="ListParagraph"/>
        <w:spacing w:after="0" w:line="240" w:lineRule="auto"/>
        <w:ind w:left="1080"/>
        <w:jc w:val="both"/>
        <w:rPr>
          <w:sz w:val="32"/>
          <w:szCs w:val="32"/>
        </w:rPr>
      </w:pPr>
    </w:p>
    <w:p w:rsidR="00BD7A3F" w:rsidRDefault="00BD7A3F" w:rsidP="00BD7A3F">
      <w:pPr>
        <w:pStyle w:val="ListParagraph"/>
        <w:spacing w:after="0" w:line="240" w:lineRule="auto"/>
        <w:ind w:left="1080"/>
        <w:jc w:val="both"/>
        <w:rPr>
          <w:sz w:val="32"/>
          <w:szCs w:val="32"/>
        </w:rPr>
      </w:pPr>
    </w:p>
    <w:p w:rsidR="00BD7A3F" w:rsidRDefault="00BD7A3F" w:rsidP="00BD7A3F">
      <w:pPr>
        <w:pStyle w:val="ListParagraph"/>
        <w:spacing w:after="0" w:line="240" w:lineRule="auto"/>
        <w:ind w:left="1080"/>
        <w:jc w:val="both"/>
        <w:rPr>
          <w:sz w:val="32"/>
          <w:szCs w:val="32"/>
        </w:rPr>
      </w:pPr>
    </w:p>
    <w:p w:rsidR="00BD7A3F" w:rsidRDefault="00BD7A3F" w:rsidP="00BD7A3F">
      <w:pPr>
        <w:pStyle w:val="ListParagraph"/>
        <w:spacing w:after="0" w:line="240" w:lineRule="auto"/>
        <w:ind w:left="1080"/>
        <w:jc w:val="both"/>
        <w:rPr>
          <w:sz w:val="32"/>
          <w:szCs w:val="32"/>
        </w:rPr>
      </w:pPr>
    </w:p>
    <w:p w:rsidR="00BD7A3F" w:rsidRPr="00BB1F04" w:rsidRDefault="00BD7A3F" w:rsidP="00BD7A3F">
      <w:pPr>
        <w:pStyle w:val="ListParagraph"/>
        <w:spacing w:after="0" w:line="240" w:lineRule="auto"/>
        <w:ind w:left="1080"/>
        <w:jc w:val="both"/>
        <w:rPr>
          <w:sz w:val="32"/>
          <w:szCs w:val="32"/>
        </w:rPr>
      </w:pPr>
    </w:p>
    <w:p w:rsidR="00BD7A3F" w:rsidRPr="00BB1F04" w:rsidRDefault="00BD7A3F" w:rsidP="00BD7A3F">
      <w:pPr>
        <w:spacing w:after="0" w:line="240" w:lineRule="auto"/>
        <w:ind w:left="360" w:firstLine="720"/>
        <w:jc w:val="both"/>
        <w:rPr>
          <w:b/>
          <w:sz w:val="32"/>
          <w:szCs w:val="32"/>
        </w:rPr>
      </w:pPr>
    </w:p>
    <w:p w:rsidR="00BD7A3F" w:rsidRPr="00BB1F04" w:rsidRDefault="00BD7A3F" w:rsidP="00BD7A3F">
      <w:pPr>
        <w:pStyle w:val="ListParagraph"/>
        <w:numPr>
          <w:ilvl w:val="0"/>
          <w:numId w:val="18"/>
        </w:numPr>
        <w:rPr>
          <w:b/>
          <w:sz w:val="32"/>
          <w:szCs w:val="32"/>
        </w:rPr>
      </w:pPr>
      <w:r w:rsidRPr="00BB1F04">
        <w:rPr>
          <w:b/>
          <w:sz w:val="32"/>
          <w:szCs w:val="32"/>
        </w:rPr>
        <w:t>Initiative:  Full Time Art Historian</w:t>
      </w:r>
    </w:p>
    <w:p w:rsidR="00BD7A3F" w:rsidRPr="00BB1F04" w:rsidRDefault="00BD7A3F" w:rsidP="00BD7A3F">
      <w:pPr>
        <w:pStyle w:val="ListParagraph"/>
        <w:ind w:left="1080"/>
        <w:rPr>
          <w:b/>
          <w:sz w:val="32"/>
          <w:szCs w:val="32"/>
        </w:rPr>
      </w:pPr>
      <w:r w:rsidRPr="00BB1F04">
        <w:rPr>
          <w:b/>
          <w:sz w:val="32"/>
          <w:szCs w:val="32"/>
        </w:rPr>
        <w:t xml:space="preserve">Initiative ID:  </w:t>
      </w:r>
      <w:r w:rsidR="00EE78D4">
        <w:rPr>
          <w:b/>
          <w:sz w:val="32"/>
          <w:szCs w:val="32"/>
        </w:rPr>
        <w:t>ART</w:t>
      </w:r>
      <w:r w:rsidRPr="00BB1F04">
        <w:rPr>
          <w:b/>
          <w:sz w:val="32"/>
          <w:szCs w:val="32"/>
        </w:rPr>
        <w:t>1406</w:t>
      </w:r>
    </w:p>
    <w:p w:rsidR="00BD7A3F" w:rsidRPr="00BB1F04" w:rsidRDefault="00BD7A3F" w:rsidP="00BD7A3F">
      <w:pPr>
        <w:pStyle w:val="ListParagraph"/>
        <w:ind w:left="1080"/>
        <w:rPr>
          <w:b/>
          <w:sz w:val="32"/>
          <w:szCs w:val="32"/>
        </w:rPr>
      </w:pPr>
      <w:r w:rsidRPr="00BB1F04">
        <w:rPr>
          <w:b/>
          <w:sz w:val="32"/>
          <w:szCs w:val="32"/>
        </w:rPr>
        <w:t>Link to Data:  Art History serves 1,700 students per year.</w:t>
      </w:r>
    </w:p>
    <w:p w:rsidR="00BD7A3F" w:rsidRPr="00BB1F04" w:rsidRDefault="00BD7A3F" w:rsidP="00BD7A3F">
      <w:pPr>
        <w:pStyle w:val="ListParagraph"/>
        <w:ind w:left="1080"/>
        <w:rPr>
          <w:b/>
          <w:sz w:val="32"/>
          <w:szCs w:val="32"/>
        </w:rPr>
      </w:pPr>
      <w:proofErr w:type="gramStart"/>
      <w:r w:rsidRPr="00BB1F04">
        <w:rPr>
          <w:b/>
          <w:sz w:val="32"/>
          <w:szCs w:val="32"/>
        </w:rPr>
        <w:t>Expected Benefits:  All important areas of art history will be covered and program will be compliant with state minimum qualifications.</w:t>
      </w:r>
      <w:proofErr w:type="gramEnd"/>
      <w:r w:rsidRPr="00BB1F04">
        <w:rPr>
          <w:b/>
          <w:sz w:val="32"/>
          <w:szCs w:val="32"/>
        </w:rPr>
        <w:t xml:space="preserve">  </w:t>
      </w:r>
    </w:p>
    <w:p w:rsidR="00BD7A3F" w:rsidRPr="00BB1F04" w:rsidRDefault="00BD7A3F" w:rsidP="00BD7A3F">
      <w:pPr>
        <w:pStyle w:val="ListParagraph"/>
        <w:ind w:left="1080"/>
        <w:rPr>
          <w:b/>
          <w:sz w:val="32"/>
          <w:szCs w:val="32"/>
        </w:rPr>
      </w:pPr>
      <w:r w:rsidRPr="00BB1F04">
        <w:rPr>
          <w:b/>
          <w:sz w:val="32"/>
          <w:szCs w:val="32"/>
        </w:rPr>
        <w:lastRenderedPageBreak/>
        <w:t>Goal:  Better ratio of classes being taught by full time faculty.</w:t>
      </w:r>
    </w:p>
    <w:p w:rsidR="00BD7A3F" w:rsidRPr="00BB1F04" w:rsidRDefault="00BD7A3F" w:rsidP="00BD7A3F">
      <w:pPr>
        <w:pStyle w:val="ListParagraph"/>
        <w:ind w:left="1080"/>
        <w:rPr>
          <w:b/>
          <w:sz w:val="32"/>
          <w:szCs w:val="32"/>
        </w:rPr>
      </w:pPr>
      <w:r w:rsidRPr="00BB1F04">
        <w:rPr>
          <w:b/>
          <w:sz w:val="32"/>
          <w:szCs w:val="32"/>
        </w:rPr>
        <w:t>Timeline:  2014</w:t>
      </w:r>
    </w:p>
    <w:p w:rsidR="00BD7A3F" w:rsidRPr="00BB1F04" w:rsidRDefault="00BD7A3F" w:rsidP="00BD7A3F">
      <w:pPr>
        <w:pStyle w:val="ListParagraph"/>
        <w:ind w:left="1080"/>
        <w:rPr>
          <w:b/>
          <w:sz w:val="32"/>
          <w:szCs w:val="32"/>
        </w:rPr>
      </w:pPr>
      <w:r w:rsidRPr="00BB1F04">
        <w:rPr>
          <w:b/>
          <w:sz w:val="32"/>
          <w:szCs w:val="32"/>
        </w:rPr>
        <w:t>Fund Resource Category:  Staffing Funds</w:t>
      </w:r>
    </w:p>
    <w:p w:rsidR="00BD7A3F" w:rsidRDefault="00BD7A3F" w:rsidP="00BD7A3F">
      <w:pPr>
        <w:pStyle w:val="ListParagraph"/>
        <w:ind w:left="1080"/>
        <w:rPr>
          <w:b/>
          <w:sz w:val="32"/>
          <w:szCs w:val="32"/>
        </w:rPr>
      </w:pPr>
      <w:r w:rsidRPr="00BB1F04">
        <w:rPr>
          <w:b/>
          <w:sz w:val="32"/>
          <w:szCs w:val="32"/>
        </w:rPr>
        <w:t>Ranking:  H</w:t>
      </w:r>
    </w:p>
    <w:p w:rsidR="003B1C86" w:rsidRPr="003B1C86" w:rsidRDefault="003B1C86" w:rsidP="00BD7A3F">
      <w:pPr>
        <w:pStyle w:val="ListParagraph"/>
        <w:ind w:left="1080"/>
        <w:rPr>
          <w:i/>
          <w:sz w:val="32"/>
          <w:szCs w:val="32"/>
        </w:rPr>
      </w:pPr>
      <w:r>
        <w:rPr>
          <w:i/>
          <w:sz w:val="32"/>
          <w:szCs w:val="32"/>
        </w:rPr>
        <w:t xml:space="preserve">This initiative was not fulfilled for the second year in a row.  </w:t>
      </w:r>
      <w:r w:rsidR="00F24B44">
        <w:rPr>
          <w:i/>
          <w:sz w:val="32"/>
          <w:szCs w:val="32"/>
        </w:rPr>
        <w:t>We have expanded in this area so an even higher percentage of classes are being taught by part time faculty.</w:t>
      </w:r>
    </w:p>
    <w:p w:rsidR="00BD7A3F" w:rsidRDefault="00BD7A3F" w:rsidP="00BD7A3F">
      <w:pPr>
        <w:spacing w:after="0" w:line="240" w:lineRule="auto"/>
        <w:ind w:left="360" w:firstLine="720"/>
        <w:jc w:val="both"/>
        <w:rPr>
          <w:b/>
          <w:sz w:val="32"/>
          <w:szCs w:val="32"/>
        </w:rPr>
      </w:pPr>
    </w:p>
    <w:p w:rsidR="0050260E" w:rsidRDefault="0050260E" w:rsidP="00BD7A3F">
      <w:pPr>
        <w:spacing w:after="0" w:line="240" w:lineRule="auto"/>
        <w:ind w:left="360" w:firstLine="720"/>
        <w:jc w:val="both"/>
        <w:rPr>
          <w:b/>
          <w:sz w:val="32"/>
          <w:szCs w:val="32"/>
        </w:rPr>
      </w:pPr>
    </w:p>
    <w:p w:rsidR="0050260E" w:rsidRDefault="0050260E" w:rsidP="00BD7A3F">
      <w:pPr>
        <w:spacing w:after="0" w:line="240" w:lineRule="auto"/>
        <w:ind w:left="360" w:firstLine="720"/>
        <w:jc w:val="both"/>
        <w:rPr>
          <w:b/>
          <w:sz w:val="32"/>
          <w:szCs w:val="32"/>
        </w:rPr>
      </w:pPr>
    </w:p>
    <w:p w:rsidR="0050260E" w:rsidRDefault="0050260E" w:rsidP="00BD7A3F">
      <w:pPr>
        <w:spacing w:after="0" w:line="240" w:lineRule="auto"/>
        <w:ind w:left="360" w:firstLine="720"/>
        <w:jc w:val="both"/>
        <w:rPr>
          <w:b/>
          <w:sz w:val="32"/>
          <w:szCs w:val="32"/>
        </w:rPr>
      </w:pPr>
    </w:p>
    <w:p w:rsidR="0050260E" w:rsidRDefault="0050260E" w:rsidP="00BD7A3F">
      <w:pPr>
        <w:spacing w:after="0" w:line="240" w:lineRule="auto"/>
        <w:ind w:left="360" w:firstLine="720"/>
        <w:jc w:val="both"/>
        <w:rPr>
          <w:b/>
          <w:sz w:val="32"/>
          <w:szCs w:val="32"/>
        </w:rPr>
      </w:pPr>
    </w:p>
    <w:p w:rsidR="0050260E" w:rsidRPr="00BB1F04" w:rsidRDefault="0050260E" w:rsidP="00BD7A3F">
      <w:pPr>
        <w:spacing w:after="0" w:line="240" w:lineRule="auto"/>
        <w:ind w:left="360" w:firstLine="720"/>
        <w:jc w:val="both"/>
        <w:rPr>
          <w:b/>
          <w:sz w:val="32"/>
          <w:szCs w:val="32"/>
        </w:rPr>
      </w:pPr>
    </w:p>
    <w:p w:rsidR="00BD7A3F" w:rsidRDefault="00460CBD" w:rsidP="00BD7A3F">
      <w:pPr>
        <w:spacing w:after="0" w:line="240" w:lineRule="auto"/>
        <w:ind w:left="360" w:firstLine="720"/>
        <w:jc w:val="both"/>
        <w:rPr>
          <w:b/>
          <w:sz w:val="36"/>
          <w:szCs w:val="36"/>
        </w:rPr>
      </w:pPr>
      <w:r w:rsidRPr="0021571B">
        <w:rPr>
          <w:b/>
          <w:sz w:val="36"/>
          <w:szCs w:val="36"/>
        </w:rPr>
        <w:t>New Initiatives</w:t>
      </w:r>
    </w:p>
    <w:p w:rsidR="0021571B" w:rsidRDefault="0021571B" w:rsidP="00BD7A3F">
      <w:pPr>
        <w:spacing w:after="0" w:line="240" w:lineRule="auto"/>
        <w:ind w:left="360" w:firstLine="720"/>
        <w:jc w:val="both"/>
        <w:rPr>
          <w:b/>
          <w:sz w:val="36"/>
          <w:szCs w:val="36"/>
        </w:rPr>
      </w:pPr>
    </w:p>
    <w:p w:rsidR="0021571B" w:rsidRDefault="0021571B" w:rsidP="00BD7A3F">
      <w:pPr>
        <w:spacing w:after="0" w:line="240" w:lineRule="auto"/>
        <w:ind w:left="360" w:firstLine="720"/>
        <w:jc w:val="both"/>
        <w:rPr>
          <w:b/>
          <w:sz w:val="32"/>
          <w:szCs w:val="32"/>
        </w:rPr>
      </w:pPr>
      <w:r>
        <w:rPr>
          <w:b/>
          <w:sz w:val="32"/>
          <w:szCs w:val="32"/>
        </w:rPr>
        <w:t xml:space="preserve">Initiative Title:  </w:t>
      </w:r>
      <w:proofErr w:type="spellStart"/>
      <w:r>
        <w:rPr>
          <w:b/>
          <w:sz w:val="32"/>
          <w:szCs w:val="32"/>
        </w:rPr>
        <w:t>iMAC</w:t>
      </w:r>
      <w:proofErr w:type="spellEnd"/>
      <w:r>
        <w:rPr>
          <w:b/>
          <w:sz w:val="32"/>
          <w:szCs w:val="32"/>
        </w:rPr>
        <w:t xml:space="preserve"> Viability</w:t>
      </w:r>
    </w:p>
    <w:p w:rsidR="0021571B" w:rsidRDefault="0021571B" w:rsidP="00BD7A3F">
      <w:pPr>
        <w:spacing w:after="0" w:line="240" w:lineRule="auto"/>
        <w:ind w:left="360" w:firstLine="720"/>
        <w:jc w:val="both"/>
        <w:rPr>
          <w:b/>
          <w:sz w:val="32"/>
          <w:szCs w:val="32"/>
        </w:rPr>
      </w:pPr>
      <w:proofErr w:type="gramStart"/>
      <w:r>
        <w:rPr>
          <w:b/>
          <w:sz w:val="32"/>
          <w:szCs w:val="32"/>
        </w:rPr>
        <w:t>Initiative ID.</w:t>
      </w:r>
      <w:proofErr w:type="gramEnd"/>
      <w:r>
        <w:rPr>
          <w:b/>
          <w:sz w:val="32"/>
          <w:szCs w:val="32"/>
        </w:rPr>
        <w:t xml:space="preserve">  </w:t>
      </w:r>
      <w:r w:rsidR="00EE78D4">
        <w:rPr>
          <w:b/>
          <w:sz w:val="32"/>
          <w:szCs w:val="32"/>
        </w:rPr>
        <w:t>ART</w:t>
      </w:r>
      <w:r>
        <w:rPr>
          <w:b/>
          <w:sz w:val="32"/>
          <w:szCs w:val="32"/>
        </w:rPr>
        <w:t>1501</w:t>
      </w:r>
    </w:p>
    <w:p w:rsidR="0050260E" w:rsidRDefault="0021571B" w:rsidP="0038280D">
      <w:pPr>
        <w:spacing w:after="0" w:line="240" w:lineRule="auto"/>
        <w:ind w:left="1080"/>
        <w:jc w:val="both"/>
        <w:rPr>
          <w:b/>
          <w:sz w:val="32"/>
          <w:szCs w:val="32"/>
        </w:rPr>
      </w:pPr>
      <w:r>
        <w:rPr>
          <w:b/>
          <w:sz w:val="32"/>
          <w:szCs w:val="32"/>
        </w:rPr>
        <w:t xml:space="preserve">Links to findings: </w:t>
      </w:r>
      <w:r w:rsidR="0050260E">
        <w:rPr>
          <w:b/>
          <w:sz w:val="32"/>
          <w:szCs w:val="32"/>
        </w:rPr>
        <w:t xml:space="preserve">#4 MAC Desktop computers can no longer be updated or supported by I.T.  </w:t>
      </w:r>
      <w:proofErr w:type="gramStart"/>
      <w:r w:rsidR="0050260E">
        <w:rPr>
          <w:b/>
          <w:sz w:val="32"/>
          <w:szCs w:val="32"/>
        </w:rPr>
        <w:t>and</w:t>
      </w:r>
      <w:proofErr w:type="gramEnd"/>
      <w:r w:rsidR="0050260E">
        <w:rPr>
          <w:b/>
          <w:sz w:val="32"/>
          <w:szCs w:val="32"/>
        </w:rPr>
        <w:t xml:space="preserve"> must be replaced. </w:t>
      </w:r>
    </w:p>
    <w:p w:rsidR="0021571B" w:rsidRDefault="0021571B" w:rsidP="0038280D">
      <w:pPr>
        <w:spacing w:after="0" w:line="240" w:lineRule="auto"/>
        <w:ind w:left="1080"/>
        <w:jc w:val="both"/>
        <w:rPr>
          <w:b/>
          <w:sz w:val="32"/>
          <w:szCs w:val="32"/>
        </w:rPr>
      </w:pPr>
      <w:r>
        <w:rPr>
          <w:b/>
          <w:sz w:val="32"/>
          <w:szCs w:val="32"/>
        </w:rPr>
        <w:t xml:space="preserve"> </w:t>
      </w:r>
      <w:r w:rsidR="0038280D">
        <w:rPr>
          <w:b/>
          <w:sz w:val="32"/>
          <w:szCs w:val="32"/>
        </w:rPr>
        <w:t>Links to Ventura College Master Plan Goals</w:t>
      </w:r>
      <w:r w:rsidR="0050260E">
        <w:rPr>
          <w:b/>
          <w:sz w:val="32"/>
          <w:szCs w:val="32"/>
        </w:rPr>
        <w:t>:</w:t>
      </w:r>
      <w:r w:rsidR="0038280D">
        <w:rPr>
          <w:b/>
          <w:sz w:val="32"/>
          <w:szCs w:val="32"/>
        </w:rPr>
        <w:t xml:space="preserve"> #1, #2 and #</w:t>
      </w:r>
      <w:r w:rsidR="00AC3F88">
        <w:rPr>
          <w:b/>
          <w:sz w:val="32"/>
          <w:szCs w:val="32"/>
        </w:rPr>
        <w:t>4</w:t>
      </w:r>
      <w:r w:rsidR="0038280D">
        <w:rPr>
          <w:b/>
          <w:sz w:val="32"/>
          <w:szCs w:val="32"/>
        </w:rPr>
        <w:t>.  All computer hardware has a limited life expectancy and can be updated up to a certain point.  After that point the computers can no longer run current software and cannot be supported by I.T.</w:t>
      </w:r>
    </w:p>
    <w:p w:rsidR="0038280D" w:rsidRPr="0021571B" w:rsidRDefault="0038280D" w:rsidP="0038280D">
      <w:pPr>
        <w:spacing w:after="0" w:line="240" w:lineRule="auto"/>
        <w:ind w:left="1080"/>
        <w:jc w:val="both"/>
        <w:rPr>
          <w:b/>
          <w:sz w:val="32"/>
          <w:szCs w:val="32"/>
        </w:rPr>
      </w:pPr>
      <w:r>
        <w:rPr>
          <w:b/>
          <w:sz w:val="32"/>
          <w:szCs w:val="32"/>
        </w:rPr>
        <w:t xml:space="preserve">Initiative Action:  For MAC-205 Computer lab, replace the 15end of life </w:t>
      </w:r>
      <w:proofErr w:type="spellStart"/>
      <w:r>
        <w:rPr>
          <w:b/>
          <w:sz w:val="32"/>
          <w:szCs w:val="32"/>
        </w:rPr>
        <w:t>iMACs</w:t>
      </w:r>
      <w:proofErr w:type="spellEnd"/>
      <w:r>
        <w:rPr>
          <w:b/>
          <w:sz w:val="32"/>
          <w:szCs w:val="32"/>
        </w:rPr>
        <w:t xml:space="preserve"> with 15 </w:t>
      </w:r>
      <w:r w:rsidR="009C462A">
        <w:rPr>
          <w:b/>
          <w:sz w:val="32"/>
          <w:szCs w:val="32"/>
        </w:rPr>
        <w:t>with 15 MAC Minis</w:t>
      </w:r>
      <w:r w:rsidR="0050260E">
        <w:rPr>
          <w:b/>
          <w:sz w:val="32"/>
          <w:szCs w:val="32"/>
        </w:rPr>
        <w:t>., 3.0GHz Dual-Core i7, 16GB Ram, 1TB</w:t>
      </w:r>
      <w:r w:rsidR="00C923A7">
        <w:rPr>
          <w:b/>
          <w:sz w:val="32"/>
          <w:szCs w:val="32"/>
        </w:rPr>
        <w:t xml:space="preserve">Fusion Drive, OS X, Keyboards, Mouse, HDMI to DisplayPort cable, misc. parts and Dell 24” Monitors P2414H/w 3yr </w:t>
      </w:r>
      <w:proofErr w:type="spellStart"/>
      <w:r w:rsidR="00C923A7">
        <w:rPr>
          <w:b/>
          <w:sz w:val="32"/>
          <w:szCs w:val="32"/>
        </w:rPr>
        <w:t>warrenty</w:t>
      </w:r>
      <w:proofErr w:type="spellEnd"/>
      <w:r w:rsidR="00C923A7">
        <w:rPr>
          <w:b/>
          <w:sz w:val="32"/>
          <w:szCs w:val="32"/>
        </w:rPr>
        <w:t>.</w:t>
      </w:r>
      <w:r w:rsidR="00C923A7">
        <w:rPr>
          <w:b/>
          <w:sz w:val="32"/>
          <w:szCs w:val="32"/>
        </w:rPr>
        <w:tab/>
      </w:r>
      <w:r w:rsidR="00C923A7">
        <w:rPr>
          <w:b/>
          <w:sz w:val="32"/>
          <w:szCs w:val="32"/>
        </w:rPr>
        <w:tab/>
      </w:r>
      <w:r w:rsidR="0050260E">
        <w:rPr>
          <w:b/>
          <w:sz w:val="32"/>
          <w:szCs w:val="32"/>
        </w:rPr>
        <w:t xml:space="preserve">  $2,000.00 per station</w:t>
      </w:r>
    </w:p>
    <w:p w:rsidR="00BD7A3F" w:rsidRDefault="00995A57" w:rsidP="00BD7A3F">
      <w:pPr>
        <w:pStyle w:val="ListParagraph"/>
        <w:spacing w:after="0" w:line="240" w:lineRule="auto"/>
        <w:ind w:left="1080"/>
        <w:jc w:val="both"/>
        <w:rPr>
          <w:b/>
          <w:sz w:val="32"/>
          <w:szCs w:val="32"/>
        </w:rPr>
      </w:pPr>
      <w:r w:rsidRPr="00995A57">
        <w:rPr>
          <w:b/>
          <w:sz w:val="32"/>
          <w:szCs w:val="32"/>
        </w:rPr>
        <w:t>Funding Resource Category:  Technology Funds</w:t>
      </w:r>
    </w:p>
    <w:p w:rsidR="00C923A7" w:rsidRPr="00995A57" w:rsidRDefault="00C923A7" w:rsidP="00BD7A3F">
      <w:pPr>
        <w:pStyle w:val="ListParagraph"/>
        <w:spacing w:after="0" w:line="240" w:lineRule="auto"/>
        <w:ind w:left="1080"/>
        <w:jc w:val="both"/>
        <w:rPr>
          <w:b/>
          <w:sz w:val="32"/>
          <w:szCs w:val="32"/>
        </w:rPr>
      </w:pPr>
      <w:r>
        <w:rPr>
          <w:b/>
          <w:sz w:val="32"/>
          <w:szCs w:val="32"/>
        </w:rPr>
        <w:lastRenderedPageBreak/>
        <w:t>Ranking:  R</w:t>
      </w:r>
    </w:p>
    <w:p w:rsidR="00BD7A3F" w:rsidRPr="00BB1F04" w:rsidRDefault="00BD7A3F" w:rsidP="00BD7A3F">
      <w:pPr>
        <w:pStyle w:val="ListParagraph"/>
        <w:spacing w:after="0" w:line="240" w:lineRule="auto"/>
        <w:ind w:left="1080"/>
        <w:jc w:val="both"/>
        <w:rPr>
          <w:sz w:val="32"/>
          <w:szCs w:val="32"/>
        </w:rPr>
      </w:pPr>
    </w:p>
    <w:p w:rsidR="009A214B" w:rsidRPr="00BB1F04" w:rsidRDefault="009A214B" w:rsidP="009A214B">
      <w:pPr>
        <w:pStyle w:val="ListParagraph"/>
        <w:numPr>
          <w:ilvl w:val="0"/>
          <w:numId w:val="18"/>
        </w:numPr>
        <w:spacing w:after="0" w:line="240" w:lineRule="auto"/>
        <w:jc w:val="both"/>
        <w:rPr>
          <w:b/>
          <w:sz w:val="32"/>
          <w:szCs w:val="32"/>
        </w:rPr>
      </w:pPr>
      <w:r w:rsidRPr="00BB1F04">
        <w:rPr>
          <w:b/>
          <w:sz w:val="32"/>
          <w:szCs w:val="32"/>
        </w:rPr>
        <w:t xml:space="preserve">Initiative:  Annual Software Maintenance Agreement </w:t>
      </w:r>
    </w:p>
    <w:p w:rsidR="009A214B" w:rsidRPr="00BB1F04" w:rsidRDefault="00EE78D4" w:rsidP="009A214B">
      <w:pPr>
        <w:pStyle w:val="ListParagraph"/>
        <w:spacing w:after="0" w:line="240" w:lineRule="auto"/>
        <w:ind w:left="1080"/>
        <w:jc w:val="both"/>
        <w:rPr>
          <w:b/>
          <w:sz w:val="32"/>
          <w:szCs w:val="32"/>
        </w:rPr>
      </w:pPr>
      <w:r>
        <w:rPr>
          <w:b/>
          <w:sz w:val="32"/>
          <w:szCs w:val="32"/>
        </w:rPr>
        <w:t>Initiative ID:  ART</w:t>
      </w:r>
      <w:r w:rsidR="009A214B" w:rsidRPr="00BB1F04">
        <w:rPr>
          <w:b/>
          <w:sz w:val="32"/>
          <w:szCs w:val="32"/>
        </w:rPr>
        <w:t>1300</w:t>
      </w:r>
    </w:p>
    <w:p w:rsidR="009A214B" w:rsidRDefault="009A214B" w:rsidP="009A214B">
      <w:pPr>
        <w:pStyle w:val="ListParagraph"/>
        <w:spacing w:after="0" w:line="240" w:lineRule="auto"/>
        <w:ind w:left="1080"/>
        <w:jc w:val="both"/>
        <w:rPr>
          <w:b/>
          <w:sz w:val="32"/>
          <w:szCs w:val="32"/>
        </w:rPr>
      </w:pPr>
      <w:r w:rsidRPr="00BB1F04">
        <w:rPr>
          <w:b/>
          <w:sz w:val="32"/>
          <w:szCs w:val="32"/>
        </w:rPr>
        <w:t xml:space="preserve">Link to Data: Current software is required all classes where the computer is used to fulfill course objectives and outcomes.  </w:t>
      </w:r>
    </w:p>
    <w:p w:rsidR="0050260E" w:rsidRPr="00BB1F04" w:rsidRDefault="0050260E" w:rsidP="009A214B">
      <w:pPr>
        <w:pStyle w:val="ListParagraph"/>
        <w:spacing w:after="0" w:line="240" w:lineRule="auto"/>
        <w:ind w:left="1080"/>
        <w:jc w:val="both"/>
        <w:rPr>
          <w:b/>
          <w:sz w:val="32"/>
          <w:szCs w:val="32"/>
        </w:rPr>
      </w:pPr>
      <w:r>
        <w:rPr>
          <w:b/>
          <w:sz w:val="32"/>
          <w:szCs w:val="32"/>
        </w:rPr>
        <w:t xml:space="preserve">Link to Finding:  </w:t>
      </w:r>
    </w:p>
    <w:p w:rsidR="009A214B" w:rsidRPr="00BB1F04" w:rsidRDefault="009A214B" w:rsidP="009A214B">
      <w:pPr>
        <w:pStyle w:val="ListParagraph"/>
        <w:spacing w:after="0" w:line="240" w:lineRule="auto"/>
        <w:ind w:left="1080"/>
        <w:jc w:val="both"/>
        <w:rPr>
          <w:b/>
          <w:sz w:val="32"/>
          <w:szCs w:val="32"/>
        </w:rPr>
      </w:pPr>
      <w:proofErr w:type="gramStart"/>
      <w:r w:rsidRPr="00BB1F04">
        <w:rPr>
          <w:b/>
          <w:sz w:val="32"/>
          <w:szCs w:val="32"/>
        </w:rPr>
        <w:t>Expected Benefits:  Students will continue to achieve a high rate of success.</w:t>
      </w:r>
      <w:proofErr w:type="gramEnd"/>
    </w:p>
    <w:p w:rsidR="009A214B" w:rsidRPr="00BB1F04" w:rsidRDefault="009A214B" w:rsidP="009A214B">
      <w:pPr>
        <w:pStyle w:val="ListParagraph"/>
        <w:spacing w:after="0" w:line="240" w:lineRule="auto"/>
        <w:ind w:left="1080"/>
        <w:jc w:val="both"/>
        <w:rPr>
          <w:b/>
          <w:sz w:val="32"/>
          <w:szCs w:val="32"/>
        </w:rPr>
      </w:pPr>
      <w:r w:rsidRPr="00BB1F04">
        <w:rPr>
          <w:b/>
          <w:sz w:val="32"/>
          <w:szCs w:val="32"/>
        </w:rPr>
        <w:t>Goal:  Maintain viability.</w:t>
      </w:r>
    </w:p>
    <w:p w:rsidR="009A214B" w:rsidRPr="00BB1F04" w:rsidRDefault="009A214B" w:rsidP="009A214B">
      <w:pPr>
        <w:pStyle w:val="ListParagraph"/>
        <w:spacing w:after="0" w:line="240" w:lineRule="auto"/>
        <w:ind w:left="1080"/>
        <w:jc w:val="both"/>
        <w:rPr>
          <w:b/>
          <w:sz w:val="32"/>
          <w:szCs w:val="32"/>
        </w:rPr>
      </w:pPr>
      <w:r w:rsidRPr="00BB1F04">
        <w:rPr>
          <w:b/>
          <w:sz w:val="32"/>
          <w:szCs w:val="32"/>
        </w:rPr>
        <w:t>Performance Indicator:  Students will continue to achieve outcomes.</w:t>
      </w:r>
    </w:p>
    <w:p w:rsidR="009A214B" w:rsidRPr="00BB1F04" w:rsidRDefault="009A214B" w:rsidP="009A214B">
      <w:pPr>
        <w:pStyle w:val="ListParagraph"/>
        <w:spacing w:after="0" w:line="240" w:lineRule="auto"/>
        <w:ind w:left="1080"/>
        <w:jc w:val="both"/>
        <w:rPr>
          <w:b/>
          <w:sz w:val="32"/>
          <w:szCs w:val="32"/>
        </w:rPr>
      </w:pPr>
      <w:r w:rsidRPr="00BB1F04">
        <w:rPr>
          <w:b/>
          <w:sz w:val="32"/>
          <w:szCs w:val="32"/>
        </w:rPr>
        <w:t xml:space="preserve">Timeline:  </w:t>
      </w:r>
      <w:sdt>
        <w:sdtPr>
          <w:rPr>
            <w:rStyle w:val="Style1"/>
            <w:sz w:val="32"/>
            <w:szCs w:val="32"/>
          </w:rPr>
          <w:id w:val="136601932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BB1F04">
            <w:rPr>
              <w:rStyle w:val="Style1"/>
              <w:sz w:val="32"/>
              <w:szCs w:val="32"/>
            </w:rPr>
            <w:t>2013-2014</w:t>
          </w:r>
        </w:sdtContent>
      </w:sdt>
    </w:p>
    <w:p w:rsidR="009A214B" w:rsidRPr="00BB1F04" w:rsidRDefault="009A214B" w:rsidP="009A214B">
      <w:pPr>
        <w:pStyle w:val="ListParagraph"/>
        <w:spacing w:after="0" w:line="240" w:lineRule="auto"/>
        <w:ind w:left="1080"/>
        <w:jc w:val="both"/>
        <w:rPr>
          <w:b/>
          <w:sz w:val="32"/>
          <w:szCs w:val="32"/>
        </w:rPr>
      </w:pPr>
      <w:r w:rsidRPr="00BB1F04">
        <w:rPr>
          <w:b/>
          <w:sz w:val="32"/>
          <w:szCs w:val="32"/>
        </w:rPr>
        <w:t xml:space="preserve">Funding Resource Category:  </w:t>
      </w:r>
      <w:sdt>
        <w:sdtPr>
          <w:rPr>
            <w:rStyle w:val="Style2"/>
            <w:sz w:val="32"/>
            <w:szCs w:val="32"/>
          </w:rPr>
          <w:id w:val="33188157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proofErr w:type="gramStart"/>
          <w:r w:rsidRPr="00BB1F04">
            <w:rPr>
              <w:rStyle w:val="Style2"/>
              <w:sz w:val="32"/>
              <w:szCs w:val="32"/>
            </w:rPr>
            <w:t>Services(</w:t>
          </w:r>
          <w:proofErr w:type="gramEnd"/>
          <w:r w:rsidRPr="00BB1F04">
            <w:rPr>
              <w:rStyle w:val="Style2"/>
              <w:sz w:val="32"/>
              <w:szCs w:val="32"/>
            </w:rPr>
            <w:t>including maintenance contracts)</w:t>
          </w:r>
        </w:sdtContent>
      </w:sdt>
    </w:p>
    <w:p w:rsidR="009A214B" w:rsidRPr="00BB1F04" w:rsidRDefault="009A214B" w:rsidP="009A214B">
      <w:pPr>
        <w:pStyle w:val="ListParagraph"/>
        <w:spacing w:after="0" w:line="240" w:lineRule="auto"/>
        <w:ind w:left="1080"/>
        <w:jc w:val="both"/>
        <w:rPr>
          <w:b/>
          <w:sz w:val="32"/>
          <w:szCs w:val="32"/>
        </w:rPr>
      </w:pPr>
      <w:r w:rsidRPr="00BB1F04">
        <w:rPr>
          <w:b/>
          <w:sz w:val="32"/>
          <w:szCs w:val="32"/>
        </w:rPr>
        <w:t xml:space="preserve">Ranking:  </w:t>
      </w:r>
      <w:sdt>
        <w:sdtPr>
          <w:rPr>
            <w:rStyle w:val="Style3"/>
            <w:b/>
            <w:sz w:val="32"/>
            <w:szCs w:val="32"/>
          </w:rPr>
          <w:id w:val="154963464"/>
          <w:dropDownList>
            <w:listItem w:displayText="Click here for options" w:value="Click here for options"/>
            <w:listItem w:displayText="R" w:value="R"/>
            <w:listItem w:displayText="H" w:value="H"/>
            <w:listItem w:displayText="M" w:value="M"/>
            <w:listItem w:displayText="L" w:value="L"/>
          </w:dropDownList>
        </w:sdtPr>
        <w:sdtContent>
          <w:r w:rsidRPr="00BB1F04">
            <w:rPr>
              <w:rStyle w:val="Style3"/>
              <w:b/>
              <w:sz w:val="32"/>
              <w:szCs w:val="32"/>
            </w:rPr>
            <w:t>R</w:t>
          </w:r>
        </w:sdtContent>
      </w:sdt>
    </w:p>
    <w:p w:rsidR="009A214B" w:rsidRPr="003B1C86" w:rsidRDefault="009A214B" w:rsidP="009A214B">
      <w:pPr>
        <w:pStyle w:val="ListParagraph"/>
        <w:spacing w:after="0" w:line="240" w:lineRule="auto"/>
        <w:ind w:left="1080"/>
        <w:jc w:val="both"/>
        <w:rPr>
          <w:b/>
          <w:i/>
          <w:sz w:val="32"/>
          <w:szCs w:val="32"/>
        </w:rPr>
      </w:pPr>
      <w:r>
        <w:rPr>
          <w:b/>
          <w:i/>
          <w:sz w:val="32"/>
          <w:szCs w:val="32"/>
        </w:rPr>
        <w:t xml:space="preserve">Students continue to achieve student learning outcomes.  This initiative must continue to be funded to run all of our classes that use computer software.  </w:t>
      </w:r>
    </w:p>
    <w:p w:rsidR="00BD7A3F" w:rsidRDefault="00BD7A3F" w:rsidP="00BD7A3F">
      <w:pPr>
        <w:rPr>
          <w:sz w:val="32"/>
          <w:szCs w:val="32"/>
        </w:rPr>
      </w:pPr>
    </w:p>
    <w:p w:rsidR="009A214B" w:rsidRPr="00C923A7" w:rsidRDefault="009A214B" w:rsidP="009A214B">
      <w:pPr>
        <w:pStyle w:val="NoSpacing"/>
        <w:ind w:left="720"/>
        <w:rPr>
          <w:sz w:val="32"/>
          <w:szCs w:val="32"/>
        </w:rPr>
      </w:pPr>
      <w:r w:rsidRPr="00C923A7">
        <w:rPr>
          <w:b/>
          <w:sz w:val="32"/>
          <w:szCs w:val="32"/>
        </w:rPr>
        <w:t>Initiative Title:  3-D Art Equipment</w:t>
      </w:r>
    </w:p>
    <w:p w:rsidR="009A214B" w:rsidRPr="00C923A7" w:rsidRDefault="009A214B" w:rsidP="009A214B">
      <w:pPr>
        <w:pStyle w:val="NoSpacing"/>
        <w:ind w:left="720"/>
        <w:rPr>
          <w:sz w:val="32"/>
          <w:szCs w:val="32"/>
        </w:rPr>
      </w:pPr>
      <w:r w:rsidRPr="00C923A7">
        <w:rPr>
          <w:b/>
          <w:sz w:val="32"/>
          <w:szCs w:val="32"/>
        </w:rPr>
        <w:t>Initiative ID:</w:t>
      </w:r>
      <w:r w:rsidRPr="00C923A7">
        <w:rPr>
          <w:sz w:val="32"/>
          <w:szCs w:val="32"/>
        </w:rPr>
        <w:t xml:space="preserve"> </w:t>
      </w:r>
      <w:r w:rsidR="00EE78D4">
        <w:rPr>
          <w:sz w:val="32"/>
          <w:szCs w:val="32"/>
        </w:rPr>
        <w:t>ART</w:t>
      </w:r>
      <w:r w:rsidRPr="00C923A7">
        <w:rPr>
          <w:sz w:val="32"/>
          <w:szCs w:val="32"/>
        </w:rPr>
        <w:t>1502</w:t>
      </w:r>
    </w:p>
    <w:p w:rsidR="009A214B" w:rsidRPr="00C923A7" w:rsidRDefault="009A214B" w:rsidP="009A214B">
      <w:pPr>
        <w:pStyle w:val="NoSpacing"/>
        <w:ind w:left="720"/>
        <w:rPr>
          <w:sz w:val="32"/>
          <w:szCs w:val="32"/>
        </w:rPr>
      </w:pPr>
      <w:r w:rsidRPr="00C923A7">
        <w:rPr>
          <w:b/>
          <w:sz w:val="32"/>
          <w:szCs w:val="32"/>
        </w:rPr>
        <w:t>Links to Finding:</w:t>
      </w:r>
      <w:r w:rsidR="00C923A7">
        <w:rPr>
          <w:b/>
          <w:sz w:val="32"/>
          <w:szCs w:val="32"/>
        </w:rPr>
        <w:tab/>
        <w:t xml:space="preserve">  #5  </w:t>
      </w:r>
      <w:r w:rsidR="00C923A7">
        <w:rPr>
          <w:b/>
          <w:sz w:val="32"/>
          <w:szCs w:val="32"/>
        </w:rPr>
        <w:tab/>
      </w:r>
      <w:proofErr w:type="gramStart"/>
      <w:r w:rsidR="00D735AB" w:rsidRPr="00D735AB">
        <w:rPr>
          <w:sz w:val="28"/>
          <w:szCs w:val="28"/>
        </w:rPr>
        <w:t>To</w:t>
      </w:r>
      <w:proofErr w:type="gramEnd"/>
      <w:r w:rsidR="00D735AB" w:rsidRPr="00D735AB">
        <w:rPr>
          <w:sz w:val="28"/>
          <w:szCs w:val="28"/>
        </w:rPr>
        <w:t xml:space="preserve"> insure continued student success in our ceramics, sculpture and 3-D Design classes and to be handicap accessible.  We need one </w:t>
      </w:r>
      <w:proofErr w:type="spellStart"/>
      <w:r w:rsidR="00D735AB" w:rsidRPr="00D735AB">
        <w:rPr>
          <w:sz w:val="28"/>
          <w:szCs w:val="28"/>
        </w:rPr>
        <w:t>Amaco</w:t>
      </w:r>
      <w:proofErr w:type="spellEnd"/>
      <w:r w:rsidR="00D735AB" w:rsidRPr="00D735AB">
        <w:rPr>
          <w:sz w:val="28"/>
          <w:szCs w:val="28"/>
        </w:rPr>
        <w:t xml:space="preserve"> No. 16 handicap accessible wheel @ $2478.88, and 12 Brent Model CXC Pottery Wheels @$1276.88 ea.  </w:t>
      </w:r>
      <w:proofErr w:type="gramStart"/>
      <w:r w:rsidR="00D735AB" w:rsidRPr="00D735AB">
        <w:rPr>
          <w:sz w:val="28"/>
          <w:szCs w:val="28"/>
        </w:rPr>
        <w:t>Teaching tool to project demonstrations onto a screen, $199.00.</w:t>
      </w:r>
      <w:proofErr w:type="gramEnd"/>
      <w:r w:rsidR="00D735AB" w:rsidRPr="00D735AB">
        <w:rPr>
          <w:sz w:val="28"/>
          <w:szCs w:val="28"/>
        </w:rPr>
        <w:t xml:space="preserve">  </w:t>
      </w:r>
      <w:proofErr w:type="spellStart"/>
      <w:r w:rsidR="00D735AB" w:rsidRPr="00D735AB">
        <w:rPr>
          <w:sz w:val="28"/>
          <w:szCs w:val="28"/>
        </w:rPr>
        <w:t>Dewalt</w:t>
      </w:r>
      <w:proofErr w:type="spellEnd"/>
      <w:r w:rsidR="00D735AB" w:rsidRPr="00D735AB">
        <w:rPr>
          <w:sz w:val="28"/>
          <w:szCs w:val="28"/>
        </w:rPr>
        <w:t xml:space="preserve"> Angle Grinder, $196.00, two </w:t>
      </w:r>
      <w:proofErr w:type="spellStart"/>
      <w:r w:rsidR="00D735AB" w:rsidRPr="00D735AB">
        <w:rPr>
          <w:sz w:val="28"/>
          <w:szCs w:val="28"/>
        </w:rPr>
        <w:t>Dewalt</w:t>
      </w:r>
      <w:proofErr w:type="spellEnd"/>
      <w:r w:rsidR="00D735AB" w:rsidRPr="00D735AB">
        <w:rPr>
          <w:sz w:val="28"/>
          <w:szCs w:val="28"/>
        </w:rPr>
        <w:t xml:space="preserve"> small angle grinders @ $95.00 </w:t>
      </w:r>
      <w:proofErr w:type="gramStart"/>
      <w:r w:rsidR="00D735AB" w:rsidRPr="00D735AB">
        <w:rPr>
          <w:sz w:val="28"/>
          <w:szCs w:val="28"/>
        </w:rPr>
        <w:t>ea.,</w:t>
      </w:r>
      <w:proofErr w:type="gramEnd"/>
      <w:r w:rsidR="00D735AB" w:rsidRPr="00D735AB">
        <w:rPr>
          <w:sz w:val="28"/>
          <w:szCs w:val="28"/>
        </w:rPr>
        <w:t xml:space="preserve"> four </w:t>
      </w:r>
      <w:proofErr w:type="spellStart"/>
      <w:r w:rsidR="00D735AB" w:rsidRPr="00D735AB">
        <w:rPr>
          <w:sz w:val="28"/>
          <w:szCs w:val="28"/>
        </w:rPr>
        <w:t>Dewalt</w:t>
      </w:r>
      <w:proofErr w:type="spellEnd"/>
      <w:r w:rsidR="00D735AB" w:rsidRPr="00D735AB">
        <w:rPr>
          <w:sz w:val="28"/>
          <w:szCs w:val="28"/>
        </w:rPr>
        <w:t xml:space="preserve"> cordless drills @216.91 ea. and a </w:t>
      </w:r>
      <w:proofErr w:type="spellStart"/>
      <w:r w:rsidR="00D735AB" w:rsidRPr="00D735AB">
        <w:rPr>
          <w:sz w:val="28"/>
          <w:szCs w:val="28"/>
        </w:rPr>
        <w:t>Dewalt</w:t>
      </w:r>
      <w:proofErr w:type="spellEnd"/>
      <w:r w:rsidR="00D735AB" w:rsidRPr="00D735AB">
        <w:rPr>
          <w:sz w:val="28"/>
          <w:szCs w:val="28"/>
        </w:rPr>
        <w:t xml:space="preserve"> ¼ in. circular saw @$151.51.</w:t>
      </w:r>
      <w:r w:rsidR="00C923A7" w:rsidRPr="00D735AB">
        <w:rPr>
          <w:b/>
          <w:sz w:val="28"/>
          <w:szCs w:val="28"/>
        </w:rPr>
        <w:tab/>
      </w:r>
      <w:r w:rsidR="00493346">
        <w:rPr>
          <w:b/>
          <w:sz w:val="28"/>
          <w:szCs w:val="28"/>
        </w:rPr>
        <w:t xml:space="preserve">Fans for life model classrooms. </w:t>
      </w:r>
      <w:r w:rsidR="00493346" w:rsidRPr="00493346">
        <w:rPr>
          <w:sz w:val="28"/>
          <w:szCs w:val="28"/>
        </w:rPr>
        <w:t>2 @ 45.00</w:t>
      </w:r>
      <w:r w:rsidR="00493346">
        <w:rPr>
          <w:b/>
          <w:sz w:val="28"/>
          <w:szCs w:val="28"/>
        </w:rPr>
        <w:t xml:space="preserve"> Total 19,49</w:t>
      </w:r>
      <w:bookmarkStart w:id="0" w:name="_GoBack"/>
      <w:bookmarkEnd w:id="0"/>
      <w:r w:rsidR="00B707B0">
        <w:rPr>
          <w:b/>
          <w:sz w:val="28"/>
          <w:szCs w:val="28"/>
        </w:rPr>
        <w:t>4.71</w:t>
      </w:r>
      <w:r w:rsidR="00B85283">
        <w:rPr>
          <w:b/>
          <w:sz w:val="32"/>
          <w:szCs w:val="32"/>
        </w:rPr>
        <w:tab/>
      </w:r>
      <w:r w:rsidR="00B85283">
        <w:rPr>
          <w:b/>
          <w:sz w:val="32"/>
          <w:szCs w:val="32"/>
        </w:rPr>
        <w:tab/>
      </w:r>
      <w:r w:rsidR="00B85283">
        <w:rPr>
          <w:b/>
          <w:sz w:val="32"/>
          <w:szCs w:val="32"/>
        </w:rPr>
        <w:tab/>
      </w:r>
      <w:r w:rsidRPr="00C923A7">
        <w:rPr>
          <w:b/>
          <w:sz w:val="32"/>
          <w:szCs w:val="32"/>
        </w:rPr>
        <w:t xml:space="preserve"> </w:t>
      </w:r>
      <w:r w:rsidR="00922FF7" w:rsidRPr="00C923A7">
        <w:rPr>
          <w:b/>
          <w:sz w:val="32"/>
          <w:szCs w:val="32"/>
        </w:rPr>
        <w:t>Links to Ventura College Master Plan Goals #1, #2 and #</w:t>
      </w:r>
      <w:r w:rsidR="00AC3F88">
        <w:rPr>
          <w:b/>
          <w:sz w:val="32"/>
          <w:szCs w:val="32"/>
        </w:rPr>
        <w:t>4</w:t>
      </w:r>
      <w:r w:rsidR="00922FF7" w:rsidRPr="00C923A7">
        <w:rPr>
          <w:b/>
          <w:sz w:val="32"/>
          <w:szCs w:val="32"/>
        </w:rPr>
        <w:t xml:space="preserve">.  </w:t>
      </w:r>
    </w:p>
    <w:p w:rsidR="009A214B" w:rsidRPr="00C923A7" w:rsidRDefault="009A214B" w:rsidP="009A214B">
      <w:pPr>
        <w:pStyle w:val="NoSpacing"/>
        <w:ind w:left="720"/>
        <w:rPr>
          <w:sz w:val="32"/>
          <w:szCs w:val="32"/>
        </w:rPr>
      </w:pPr>
      <w:r w:rsidRPr="00C923A7">
        <w:rPr>
          <w:b/>
          <w:sz w:val="32"/>
          <w:szCs w:val="32"/>
        </w:rPr>
        <w:lastRenderedPageBreak/>
        <w:t>Initiative Finding Link</w:t>
      </w:r>
      <w:r w:rsidRPr="00C923A7">
        <w:rPr>
          <w:sz w:val="32"/>
          <w:szCs w:val="32"/>
        </w:rPr>
        <w:t xml:space="preserve">: </w:t>
      </w:r>
      <w:r w:rsidR="00922FF7" w:rsidRPr="00C923A7">
        <w:rPr>
          <w:sz w:val="32"/>
          <w:szCs w:val="32"/>
        </w:rPr>
        <w:t>ARTF1501</w:t>
      </w:r>
    </w:p>
    <w:p w:rsidR="009A214B" w:rsidRPr="00C923A7" w:rsidRDefault="009A214B" w:rsidP="009A214B">
      <w:pPr>
        <w:pStyle w:val="NoSpacing"/>
        <w:ind w:left="720"/>
        <w:rPr>
          <w:sz w:val="32"/>
          <w:szCs w:val="32"/>
        </w:rPr>
      </w:pPr>
      <w:r w:rsidRPr="00C923A7">
        <w:rPr>
          <w:b/>
          <w:sz w:val="32"/>
          <w:szCs w:val="32"/>
        </w:rPr>
        <w:t>Initiative Action:</w:t>
      </w:r>
      <w:r w:rsidRPr="00C923A7">
        <w:rPr>
          <w:sz w:val="32"/>
          <w:szCs w:val="32"/>
        </w:rPr>
        <w:t xml:space="preserve">  </w:t>
      </w:r>
      <w:r w:rsidR="00922FF7" w:rsidRPr="00C923A7">
        <w:rPr>
          <w:sz w:val="32"/>
          <w:szCs w:val="32"/>
        </w:rPr>
        <w:t xml:space="preserve">Purchase </w:t>
      </w:r>
      <w:proofErr w:type="gramStart"/>
      <w:r w:rsidR="00922FF7" w:rsidRPr="00C923A7">
        <w:rPr>
          <w:sz w:val="32"/>
          <w:szCs w:val="32"/>
        </w:rPr>
        <w:t>various 3-D equipment to keep our ceramic, sculpture and 3-D design classes current and viable</w:t>
      </w:r>
      <w:proofErr w:type="gramEnd"/>
      <w:r w:rsidR="00922FF7" w:rsidRPr="00C923A7">
        <w:rPr>
          <w:sz w:val="32"/>
          <w:szCs w:val="32"/>
        </w:rPr>
        <w:t>.  Insure a continued high rate of student success in these classes and prepare majors for transfer.</w:t>
      </w:r>
    </w:p>
    <w:p w:rsidR="009A214B" w:rsidRPr="00C923A7" w:rsidRDefault="009A214B" w:rsidP="009A214B">
      <w:pPr>
        <w:pStyle w:val="Title"/>
        <w:ind w:left="720"/>
        <w:jc w:val="left"/>
        <w:rPr>
          <w:rFonts w:asciiTheme="minorHAnsi" w:hAnsiTheme="minorHAnsi"/>
          <w:sz w:val="32"/>
          <w:szCs w:val="32"/>
        </w:rPr>
      </w:pPr>
      <w:r w:rsidRPr="00C923A7">
        <w:rPr>
          <w:rFonts w:asciiTheme="minorHAnsi" w:hAnsiTheme="minorHAnsi"/>
          <w:sz w:val="32"/>
          <w:szCs w:val="32"/>
        </w:rPr>
        <w:t>Timeline:</w:t>
      </w:r>
      <w:r w:rsidRPr="00C923A7">
        <w:rPr>
          <w:sz w:val="32"/>
          <w:szCs w:val="32"/>
        </w:rPr>
        <w:t xml:space="preserve"> </w:t>
      </w:r>
      <w:r w:rsidR="00995A57" w:rsidRPr="00C923A7">
        <w:rPr>
          <w:sz w:val="32"/>
          <w:szCs w:val="32"/>
        </w:rPr>
        <w:t>Spring 2015</w:t>
      </w:r>
    </w:p>
    <w:p w:rsidR="00995A57" w:rsidRPr="00C923A7" w:rsidRDefault="009A214B" w:rsidP="00995A57">
      <w:pPr>
        <w:pStyle w:val="NoSpacing"/>
        <w:ind w:left="720"/>
        <w:rPr>
          <w:sz w:val="32"/>
          <w:szCs w:val="32"/>
        </w:rPr>
      </w:pPr>
      <w:proofErr w:type="gramStart"/>
      <w:r w:rsidRPr="00C923A7">
        <w:rPr>
          <w:b/>
          <w:sz w:val="32"/>
          <w:szCs w:val="32"/>
        </w:rPr>
        <w:t>Expected Benefits</w:t>
      </w:r>
      <w:r w:rsidRPr="00C923A7">
        <w:rPr>
          <w:sz w:val="32"/>
          <w:szCs w:val="32"/>
        </w:rPr>
        <w:t xml:space="preserve">:  </w:t>
      </w:r>
      <w:r w:rsidR="00995A57" w:rsidRPr="00C923A7">
        <w:rPr>
          <w:sz w:val="32"/>
          <w:szCs w:val="32"/>
        </w:rPr>
        <w:t>Insure a continued high rate of student success in these classes and prepare majors for transfer.</w:t>
      </w:r>
      <w:proofErr w:type="gramEnd"/>
    </w:p>
    <w:p w:rsidR="009A214B" w:rsidRPr="00C923A7" w:rsidRDefault="009A214B" w:rsidP="009A214B">
      <w:pPr>
        <w:pStyle w:val="NoSpacing"/>
        <w:ind w:left="720"/>
        <w:rPr>
          <w:sz w:val="32"/>
          <w:szCs w:val="32"/>
        </w:rPr>
      </w:pPr>
    </w:p>
    <w:p w:rsidR="009A214B" w:rsidRPr="00C923A7" w:rsidRDefault="009A214B" w:rsidP="009A214B">
      <w:pPr>
        <w:pStyle w:val="Title"/>
        <w:ind w:left="720"/>
        <w:jc w:val="left"/>
        <w:rPr>
          <w:rStyle w:val="Style2"/>
          <w:rFonts w:cstheme="minorHAnsi"/>
          <w:b w:val="0"/>
          <w:color w:val="000000" w:themeColor="text1"/>
          <w:sz w:val="32"/>
          <w:szCs w:val="32"/>
        </w:rPr>
      </w:pPr>
      <w:r w:rsidRPr="00C923A7">
        <w:rPr>
          <w:rFonts w:asciiTheme="minorHAnsi" w:hAnsiTheme="minorHAnsi"/>
          <w:sz w:val="32"/>
          <w:szCs w:val="32"/>
        </w:rPr>
        <w:t>Funding Resource Category</w:t>
      </w:r>
      <w:r w:rsidRPr="00C923A7">
        <w:rPr>
          <w:rFonts w:asciiTheme="minorHAnsi" w:hAnsiTheme="minorHAnsi"/>
          <w:b w:val="0"/>
          <w:sz w:val="32"/>
          <w:szCs w:val="32"/>
        </w:rPr>
        <w:t xml:space="preserve">:  </w:t>
      </w:r>
      <w:sdt>
        <w:sdtPr>
          <w:rPr>
            <w:rStyle w:val="Style2"/>
            <w:b w:val="0"/>
            <w:sz w:val="32"/>
            <w:szCs w:val="32"/>
          </w:rPr>
          <w:id w:val="-126930924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995A57" w:rsidRPr="00C923A7">
            <w:rPr>
              <w:rStyle w:val="Style2"/>
              <w:b w:val="0"/>
              <w:sz w:val="32"/>
              <w:szCs w:val="32"/>
            </w:rPr>
            <w:t>Equipment-non computer</w:t>
          </w:r>
        </w:sdtContent>
      </w:sdt>
    </w:p>
    <w:p w:rsidR="009A214B" w:rsidRPr="00C923A7" w:rsidRDefault="009A214B" w:rsidP="009A214B">
      <w:pPr>
        <w:pStyle w:val="Title"/>
        <w:ind w:left="720"/>
        <w:jc w:val="left"/>
        <w:rPr>
          <w:rFonts w:asciiTheme="minorHAnsi" w:hAnsiTheme="minorHAnsi"/>
          <w:b w:val="0"/>
          <w:bCs w:val="0"/>
          <w:color w:val="FF0000"/>
          <w:sz w:val="32"/>
          <w:szCs w:val="32"/>
        </w:rPr>
      </w:pPr>
      <w:r w:rsidRPr="00C923A7">
        <w:rPr>
          <w:rFonts w:asciiTheme="minorHAnsi" w:hAnsiTheme="minorHAnsi"/>
          <w:sz w:val="32"/>
          <w:szCs w:val="32"/>
        </w:rPr>
        <w:t xml:space="preserve">Estimated </w:t>
      </w:r>
      <w:r w:rsidRPr="00C923A7">
        <w:rPr>
          <w:rFonts w:asciiTheme="minorHAnsi" w:hAnsiTheme="minorHAnsi"/>
          <w:bCs w:val="0"/>
          <w:sz w:val="32"/>
          <w:szCs w:val="32"/>
        </w:rPr>
        <w:t>Cost:</w:t>
      </w:r>
      <w:r w:rsidR="00A3618B">
        <w:rPr>
          <w:rFonts w:asciiTheme="minorHAnsi" w:hAnsiTheme="minorHAnsi"/>
          <w:bCs w:val="0"/>
          <w:sz w:val="32"/>
          <w:szCs w:val="32"/>
        </w:rPr>
        <w:t xml:space="preserve"> $19,404.00</w:t>
      </w:r>
    </w:p>
    <w:p w:rsidR="009A214B" w:rsidRPr="00C923A7" w:rsidRDefault="009A214B" w:rsidP="009A214B">
      <w:pPr>
        <w:pStyle w:val="Title"/>
        <w:ind w:left="720"/>
        <w:jc w:val="left"/>
        <w:rPr>
          <w:rFonts w:asciiTheme="minorHAnsi" w:hAnsiTheme="minorHAnsi" w:cstheme="minorHAnsi"/>
          <w:color w:val="000000" w:themeColor="text1"/>
          <w:sz w:val="32"/>
          <w:szCs w:val="32"/>
        </w:rPr>
      </w:pPr>
      <w:r w:rsidRPr="00C923A7">
        <w:rPr>
          <w:rFonts w:asciiTheme="minorHAnsi" w:hAnsiTheme="minorHAnsi"/>
          <w:sz w:val="32"/>
          <w:szCs w:val="32"/>
        </w:rPr>
        <w:t>Ranking:</w:t>
      </w:r>
      <w:r w:rsidRPr="00C923A7">
        <w:rPr>
          <w:rFonts w:asciiTheme="minorHAnsi" w:hAnsiTheme="minorHAnsi"/>
          <w:b w:val="0"/>
          <w:sz w:val="32"/>
          <w:szCs w:val="32"/>
        </w:rPr>
        <w:t xml:space="preserve">  </w:t>
      </w:r>
      <w:sdt>
        <w:sdtPr>
          <w:rPr>
            <w:rStyle w:val="Style3"/>
            <w:b w:val="0"/>
            <w:sz w:val="32"/>
            <w:szCs w:val="32"/>
          </w:rPr>
          <w:id w:val="119195845"/>
          <w:dropDownList>
            <w:listItem w:displayText="Click here for options" w:value="Click here for options"/>
            <w:listItem w:displayText="R" w:value="R"/>
            <w:listItem w:displayText="H" w:value="H"/>
            <w:listItem w:displayText="M" w:value="M"/>
            <w:listItem w:displayText="L" w:value="L"/>
          </w:dropDownList>
        </w:sdtPr>
        <w:sdtContent>
          <w:r w:rsidR="005A098F">
            <w:rPr>
              <w:rStyle w:val="Style3"/>
              <w:b w:val="0"/>
              <w:sz w:val="32"/>
              <w:szCs w:val="32"/>
            </w:rPr>
            <w:t>H</w:t>
          </w:r>
        </w:sdtContent>
      </w:sdt>
    </w:p>
    <w:p w:rsidR="009A214B" w:rsidRPr="00BB1F04" w:rsidRDefault="009A214B" w:rsidP="00BD7A3F">
      <w:pPr>
        <w:rPr>
          <w:sz w:val="32"/>
          <w:szCs w:val="32"/>
        </w:rPr>
      </w:pPr>
    </w:p>
    <w:p w:rsidR="00F950A4" w:rsidRPr="00F950A4" w:rsidRDefault="00F950A4" w:rsidP="00F950A4">
      <w:pPr>
        <w:pStyle w:val="ListParagraph"/>
        <w:ind w:left="1080"/>
        <w:rPr>
          <w:szCs w:val="18"/>
        </w:rPr>
      </w:pPr>
    </w:p>
    <w:p w:rsidR="00B85283" w:rsidRPr="00961C2A" w:rsidRDefault="00B85283" w:rsidP="00B85283">
      <w:pPr>
        <w:pStyle w:val="NoSpacing"/>
        <w:ind w:left="720"/>
        <w:rPr>
          <w:sz w:val="32"/>
          <w:szCs w:val="32"/>
        </w:rPr>
      </w:pPr>
      <w:r w:rsidRPr="00961C2A">
        <w:rPr>
          <w:b/>
          <w:sz w:val="32"/>
          <w:szCs w:val="32"/>
        </w:rPr>
        <w:t>Initiative Title:  PC Laptops</w:t>
      </w:r>
    </w:p>
    <w:p w:rsidR="00B85283" w:rsidRPr="00961C2A" w:rsidRDefault="00B85283" w:rsidP="00B85283">
      <w:pPr>
        <w:pStyle w:val="NoSpacing"/>
        <w:ind w:left="720"/>
        <w:rPr>
          <w:sz w:val="32"/>
          <w:szCs w:val="32"/>
        </w:rPr>
      </w:pPr>
      <w:r w:rsidRPr="00961C2A">
        <w:rPr>
          <w:b/>
          <w:sz w:val="32"/>
          <w:szCs w:val="32"/>
        </w:rPr>
        <w:t>Initiative ID:</w:t>
      </w:r>
      <w:r w:rsidRPr="00961C2A">
        <w:rPr>
          <w:sz w:val="32"/>
          <w:szCs w:val="32"/>
        </w:rPr>
        <w:t xml:space="preserve"> </w:t>
      </w:r>
      <w:r w:rsidR="00EE78D4">
        <w:rPr>
          <w:sz w:val="32"/>
          <w:szCs w:val="32"/>
        </w:rPr>
        <w:t>PHOT</w:t>
      </w:r>
      <w:r w:rsidRPr="00961C2A">
        <w:rPr>
          <w:sz w:val="32"/>
          <w:szCs w:val="32"/>
        </w:rPr>
        <w:t>1503</w:t>
      </w:r>
    </w:p>
    <w:p w:rsidR="00B85283" w:rsidRPr="00961C2A" w:rsidRDefault="00B85283" w:rsidP="00B85283">
      <w:pPr>
        <w:rPr>
          <w:sz w:val="32"/>
          <w:szCs w:val="32"/>
        </w:rPr>
      </w:pPr>
      <w:r w:rsidRPr="00961C2A">
        <w:rPr>
          <w:b/>
          <w:sz w:val="32"/>
          <w:szCs w:val="32"/>
        </w:rPr>
        <w:t xml:space="preserve">              Links to Finding: #</w:t>
      </w:r>
      <w:proofErr w:type="gramStart"/>
      <w:r w:rsidRPr="00961C2A">
        <w:rPr>
          <w:b/>
          <w:sz w:val="32"/>
          <w:szCs w:val="32"/>
        </w:rPr>
        <w:t xml:space="preserve">3  </w:t>
      </w:r>
      <w:r w:rsidRPr="00961C2A">
        <w:rPr>
          <w:sz w:val="32"/>
          <w:szCs w:val="32"/>
        </w:rPr>
        <w:t>To</w:t>
      </w:r>
      <w:proofErr w:type="gramEnd"/>
      <w:r w:rsidRPr="00961C2A">
        <w:rPr>
          <w:sz w:val="32"/>
          <w:szCs w:val="32"/>
        </w:rPr>
        <w:t xml:space="preserve"> insure the success of all of our art and photography students we need more laptop computers.  The one computer lab is scheduled to capacity and there are other classes that need access to computers.</w:t>
      </w:r>
    </w:p>
    <w:p w:rsidR="00B85283" w:rsidRPr="00961C2A" w:rsidRDefault="00B85283" w:rsidP="00B85283">
      <w:pPr>
        <w:rPr>
          <w:sz w:val="32"/>
          <w:szCs w:val="32"/>
        </w:rPr>
      </w:pPr>
      <w:r w:rsidRPr="00961C2A">
        <w:rPr>
          <w:sz w:val="32"/>
          <w:szCs w:val="32"/>
        </w:rPr>
        <w:t>Six Dell laptops to run Photoshop and other software will give students the opportunity to work on their assignments in class.</w:t>
      </w:r>
    </w:p>
    <w:p w:rsidR="00961C2A" w:rsidRDefault="00B85283" w:rsidP="00B85283">
      <w:pPr>
        <w:rPr>
          <w:sz w:val="32"/>
          <w:szCs w:val="32"/>
        </w:rPr>
      </w:pPr>
      <w:r w:rsidRPr="00961C2A">
        <w:rPr>
          <w:sz w:val="32"/>
          <w:szCs w:val="32"/>
        </w:rPr>
        <w:t xml:space="preserve"> </w:t>
      </w:r>
      <w:r w:rsidRPr="00961C2A">
        <w:rPr>
          <w:b/>
          <w:sz w:val="32"/>
          <w:szCs w:val="32"/>
        </w:rPr>
        <w:t>Initiative Finding Link</w:t>
      </w:r>
      <w:r w:rsidRPr="00961C2A">
        <w:rPr>
          <w:sz w:val="32"/>
          <w:szCs w:val="32"/>
        </w:rPr>
        <w:t xml:space="preserve">:  </w:t>
      </w:r>
      <w:r w:rsidRPr="00961C2A">
        <w:rPr>
          <w:b/>
          <w:sz w:val="32"/>
          <w:szCs w:val="32"/>
        </w:rPr>
        <w:t>Links to Ventura College Master Plan Goals #1,   #2 and #</w:t>
      </w:r>
      <w:r w:rsidR="00AC3F88">
        <w:rPr>
          <w:b/>
          <w:sz w:val="32"/>
          <w:szCs w:val="32"/>
        </w:rPr>
        <w:t>4</w:t>
      </w:r>
      <w:r w:rsidRPr="00961C2A">
        <w:rPr>
          <w:b/>
          <w:sz w:val="32"/>
          <w:szCs w:val="32"/>
        </w:rPr>
        <w:t xml:space="preserve">.  </w:t>
      </w:r>
    </w:p>
    <w:p w:rsidR="00B85283" w:rsidRPr="00961C2A" w:rsidRDefault="00B85283" w:rsidP="00B85283">
      <w:pPr>
        <w:rPr>
          <w:sz w:val="32"/>
          <w:szCs w:val="32"/>
        </w:rPr>
      </w:pPr>
      <w:r w:rsidRPr="00961C2A">
        <w:rPr>
          <w:b/>
          <w:sz w:val="32"/>
          <w:szCs w:val="32"/>
        </w:rPr>
        <w:t>Initiative Action:</w:t>
      </w:r>
      <w:r w:rsidRPr="00961C2A">
        <w:rPr>
          <w:sz w:val="32"/>
          <w:szCs w:val="32"/>
        </w:rPr>
        <w:t xml:space="preserve">  Purchase </w:t>
      </w:r>
      <w:r w:rsidRPr="00516DF7">
        <w:rPr>
          <w:strike/>
          <w:sz w:val="32"/>
          <w:szCs w:val="32"/>
        </w:rPr>
        <w:t>six</w:t>
      </w:r>
      <w:r w:rsidRPr="00961C2A">
        <w:rPr>
          <w:sz w:val="32"/>
          <w:szCs w:val="32"/>
        </w:rPr>
        <w:t xml:space="preserve"> </w:t>
      </w:r>
      <w:r w:rsidR="00516DF7">
        <w:rPr>
          <w:sz w:val="32"/>
          <w:szCs w:val="32"/>
        </w:rPr>
        <w:t xml:space="preserve">10 </w:t>
      </w:r>
      <w:r w:rsidRPr="00961C2A">
        <w:rPr>
          <w:sz w:val="32"/>
          <w:szCs w:val="32"/>
        </w:rPr>
        <w:t xml:space="preserve">dell laptops </w:t>
      </w:r>
      <w:r w:rsidR="00961C2A" w:rsidRPr="00961C2A">
        <w:rPr>
          <w:sz w:val="32"/>
          <w:szCs w:val="32"/>
        </w:rPr>
        <w:t>that will run Photoshop and editing software,</w:t>
      </w:r>
    </w:p>
    <w:p w:rsidR="00B85283" w:rsidRPr="00961C2A" w:rsidRDefault="00B85283" w:rsidP="00B85283">
      <w:pPr>
        <w:pStyle w:val="Title"/>
        <w:ind w:left="720"/>
        <w:jc w:val="left"/>
        <w:rPr>
          <w:rFonts w:asciiTheme="minorHAnsi" w:hAnsiTheme="minorHAnsi"/>
          <w:sz w:val="32"/>
          <w:szCs w:val="32"/>
        </w:rPr>
      </w:pPr>
      <w:r w:rsidRPr="00961C2A">
        <w:rPr>
          <w:rFonts w:asciiTheme="minorHAnsi" w:hAnsiTheme="minorHAnsi"/>
          <w:sz w:val="32"/>
          <w:szCs w:val="32"/>
        </w:rPr>
        <w:t>Timeline:</w:t>
      </w:r>
      <w:r w:rsidRPr="00961C2A">
        <w:rPr>
          <w:sz w:val="32"/>
          <w:szCs w:val="32"/>
        </w:rPr>
        <w:t xml:space="preserve"> </w:t>
      </w:r>
      <w:r w:rsidR="00961C2A" w:rsidRPr="00961C2A">
        <w:rPr>
          <w:sz w:val="32"/>
          <w:szCs w:val="32"/>
        </w:rPr>
        <w:t>Spring 2015</w:t>
      </w:r>
    </w:p>
    <w:p w:rsidR="00B85283" w:rsidRPr="00961C2A" w:rsidRDefault="00B85283" w:rsidP="00B85283">
      <w:pPr>
        <w:pStyle w:val="NoSpacing"/>
        <w:ind w:left="720"/>
        <w:rPr>
          <w:sz w:val="32"/>
          <w:szCs w:val="32"/>
        </w:rPr>
      </w:pPr>
      <w:proofErr w:type="gramStart"/>
      <w:r w:rsidRPr="00961C2A">
        <w:rPr>
          <w:b/>
          <w:sz w:val="32"/>
          <w:szCs w:val="32"/>
        </w:rPr>
        <w:lastRenderedPageBreak/>
        <w:t>Expected Benefits</w:t>
      </w:r>
      <w:r w:rsidRPr="00961C2A">
        <w:rPr>
          <w:sz w:val="32"/>
          <w:szCs w:val="32"/>
        </w:rPr>
        <w:t xml:space="preserve">:  </w:t>
      </w:r>
      <w:r w:rsidR="00961C2A" w:rsidRPr="00961C2A">
        <w:rPr>
          <w:sz w:val="32"/>
          <w:szCs w:val="32"/>
        </w:rPr>
        <w:t>Students will be able to work on projects during class and achieve a higher rate of success.</w:t>
      </w:r>
      <w:proofErr w:type="gramEnd"/>
    </w:p>
    <w:p w:rsidR="00B85283" w:rsidRPr="00961C2A" w:rsidRDefault="00B85283" w:rsidP="00B85283">
      <w:pPr>
        <w:pStyle w:val="Title"/>
        <w:ind w:left="720"/>
        <w:jc w:val="left"/>
        <w:rPr>
          <w:rStyle w:val="Style2"/>
          <w:rFonts w:cstheme="minorHAnsi"/>
          <w:b w:val="0"/>
          <w:color w:val="000000" w:themeColor="text1"/>
          <w:sz w:val="32"/>
          <w:szCs w:val="32"/>
        </w:rPr>
      </w:pPr>
      <w:r w:rsidRPr="00961C2A">
        <w:rPr>
          <w:rFonts w:asciiTheme="minorHAnsi" w:hAnsiTheme="minorHAnsi"/>
          <w:sz w:val="32"/>
          <w:szCs w:val="32"/>
        </w:rPr>
        <w:t>Funding Resource Category</w:t>
      </w:r>
      <w:r w:rsidRPr="00961C2A">
        <w:rPr>
          <w:rFonts w:asciiTheme="minorHAnsi" w:hAnsiTheme="minorHAnsi"/>
          <w:b w:val="0"/>
          <w:sz w:val="32"/>
          <w:szCs w:val="32"/>
        </w:rPr>
        <w:t xml:space="preserve">:  </w:t>
      </w:r>
      <w:sdt>
        <w:sdtPr>
          <w:rPr>
            <w:rStyle w:val="Style2"/>
            <w:b w:val="0"/>
            <w:sz w:val="32"/>
            <w:szCs w:val="32"/>
          </w:rPr>
          <w:id w:val="66852720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961C2A" w:rsidRPr="00961C2A">
            <w:rPr>
              <w:rStyle w:val="Style2"/>
              <w:b w:val="0"/>
              <w:sz w:val="32"/>
              <w:szCs w:val="32"/>
            </w:rPr>
            <w:t>Technology Funds</w:t>
          </w:r>
        </w:sdtContent>
      </w:sdt>
    </w:p>
    <w:p w:rsidR="00B85283" w:rsidRPr="00961C2A" w:rsidRDefault="00B85283" w:rsidP="00B85283">
      <w:pPr>
        <w:pStyle w:val="Title"/>
        <w:ind w:left="720"/>
        <w:jc w:val="left"/>
        <w:rPr>
          <w:bCs w:val="0"/>
          <w:color w:val="FF0000"/>
          <w:sz w:val="32"/>
          <w:szCs w:val="32"/>
        </w:rPr>
      </w:pPr>
      <w:r w:rsidRPr="00961C2A">
        <w:rPr>
          <w:rFonts w:asciiTheme="minorHAnsi" w:hAnsiTheme="minorHAnsi"/>
          <w:sz w:val="32"/>
          <w:szCs w:val="32"/>
        </w:rPr>
        <w:t xml:space="preserve">Estimated </w:t>
      </w:r>
      <w:r w:rsidRPr="00961C2A">
        <w:rPr>
          <w:rFonts w:asciiTheme="minorHAnsi" w:hAnsiTheme="minorHAnsi"/>
          <w:bCs w:val="0"/>
          <w:sz w:val="32"/>
          <w:szCs w:val="32"/>
        </w:rPr>
        <w:t>Cost:</w:t>
      </w:r>
      <w:r w:rsidR="00516DF7">
        <w:rPr>
          <w:rFonts w:asciiTheme="minorHAnsi" w:hAnsiTheme="minorHAnsi"/>
          <w:bCs w:val="0"/>
          <w:sz w:val="32"/>
          <w:szCs w:val="32"/>
        </w:rPr>
        <w:t xml:space="preserve">  $2,0</w:t>
      </w:r>
      <w:r w:rsidR="00961C2A" w:rsidRPr="00961C2A">
        <w:rPr>
          <w:rFonts w:asciiTheme="minorHAnsi" w:hAnsiTheme="minorHAnsi"/>
          <w:bCs w:val="0"/>
          <w:sz w:val="32"/>
          <w:szCs w:val="32"/>
        </w:rPr>
        <w:t>00 per computer</w:t>
      </w:r>
      <w:r w:rsidR="00AC3F88">
        <w:rPr>
          <w:rFonts w:asciiTheme="minorHAnsi" w:hAnsiTheme="minorHAnsi"/>
          <w:bCs w:val="0"/>
          <w:sz w:val="32"/>
          <w:szCs w:val="32"/>
        </w:rPr>
        <w:t xml:space="preserve"> plus storage </w:t>
      </w:r>
      <w:proofErr w:type="gramStart"/>
      <w:r w:rsidR="00AC3F88">
        <w:rPr>
          <w:rFonts w:asciiTheme="minorHAnsi" w:hAnsiTheme="minorHAnsi"/>
          <w:bCs w:val="0"/>
          <w:sz w:val="32"/>
          <w:szCs w:val="32"/>
        </w:rPr>
        <w:t>cabinet</w:t>
      </w:r>
      <w:r w:rsidR="00961C2A" w:rsidRPr="00961C2A">
        <w:rPr>
          <w:rFonts w:asciiTheme="minorHAnsi" w:hAnsiTheme="minorHAnsi"/>
          <w:bCs w:val="0"/>
          <w:sz w:val="32"/>
          <w:szCs w:val="32"/>
        </w:rPr>
        <w:t>(</w:t>
      </w:r>
      <w:proofErr w:type="gramEnd"/>
      <w:r w:rsidR="00961C2A" w:rsidRPr="00961C2A">
        <w:rPr>
          <w:rFonts w:asciiTheme="minorHAnsi" w:hAnsiTheme="minorHAnsi"/>
          <w:bCs w:val="0"/>
          <w:sz w:val="32"/>
          <w:szCs w:val="32"/>
        </w:rPr>
        <w:t>$</w:t>
      </w:r>
      <w:r w:rsidR="00516DF7">
        <w:rPr>
          <w:rFonts w:asciiTheme="minorHAnsi" w:hAnsiTheme="minorHAnsi"/>
          <w:bCs w:val="0"/>
          <w:sz w:val="32"/>
          <w:szCs w:val="32"/>
        </w:rPr>
        <w:t>11</w:t>
      </w:r>
      <w:r w:rsidR="00961C2A" w:rsidRPr="00961C2A">
        <w:rPr>
          <w:rFonts w:asciiTheme="minorHAnsi" w:hAnsiTheme="minorHAnsi"/>
          <w:bCs w:val="0"/>
          <w:sz w:val="32"/>
          <w:szCs w:val="32"/>
        </w:rPr>
        <w:t>,000)</w:t>
      </w:r>
      <w:r w:rsidR="00516DF7">
        <w:rPr>
          <w:rFonts w:asciiTheme="minorHAnsi" w:hAnsiTheme="minorHAnsi"/>
          <w:bCs w:val="0"/>
          <w:sz w:val="32"/>
          <w:szCs w:val="32"/>
        </w:rPr>
        <w:t xml:space="preserve"> plus Wacom graphic pads, $500 each x 10.</w:t>
      </w:r>
    </w:p>
    <w:p w:rsidR="00B85283" w:rsidRPr="00961C2A" w:rsidRDefault="00B85283" w:rsidP="00B85283">
      <w:pPr>
        <w:pStyle w:val="Title"/>
        <w:ind w:left="720"/>
        <w:jc w:val="left"/>
        <w:rPr>
          <w:rFonts w:asciiTheme="minorHAnsi" w:hAnsiTheme="minorHAnsi" w:cstheme="minorHAnsi"/>
          <w:color w:val="000000" w:themeColor="text1"/>
          <w:sz w:val="32"/>
          <w:szCs w:val="32"/>
        </w:rPr>
      </w:pPr>
      <w:r w:rsidRPr="00961C2A">
        <w:rPr>
          <w:rFonts w:asciiTheme="minorHAnsi" w:hAnsiTheme="minorHAnsi"/>
          <w:sz w:val="32"/>
          <w:szCs w:val="32"/>
        </w:rPr>
        <w:t>Ranking:</w:t>
      </w:r>
      <w:r w:rsidRPr="00961C2A">
        <w:rPr>
          <w:rFonts w:asciiTheme="minorHAnsi" w:hAnsiTheme="minorHAnsi"/>
          <w:b w:val="0"/>
          <w:sz w:val="32"/>
          <w:szCs w:val="32"/>
        </w:rPr>
        <w:t xml:space="preserve">  </w:t>
      </w:r>
      <w:sdt>
        <w:sdtPr>
          <w:rPr>
            <w:rStyle w:val="Style3"/>
            <w:b w:val="0"/>
            <w:sz w:val="32"/>
            <w:szCs w:val="32"/>
          </w:rPr>
          <w:id w:val="-308169736"/>
          <w:dropDownList>
            <w:listItem w:displayText="Click here for options" w:value="Click here for options"/>
            <w:listItem w:displayText="R" w:value="R"/>
            <w:listItem w:displayText="H" w:value="H"/>
            <w:listItem w:displayText="M" w:value="M"/>
            <w:listItem w:displayText="L" w:value="L"/>
          </w:dropDownList>
        </w:sdtPr>
        <w:sdtContent>
          <w:r w:rsidR="00961C2A" w:rsidRPr="00961C2A">
            <w:rPr>
              <w:rStyle w:val="Style3"/>
              <w:b w:val="0"/>
              <w:sz w:val="32"/>
              <w:szCs w:val="32"/>
            </w:rPr>
            <w:t>H</w:t>
          </w:r>
        </w:sdtContent>
      </w:sdt>
    </w:p>
    <w:p w:rsidR="000835D0" w:rsidRDefault="000835D0" w:rsidP="000835D0">
      <w:pPr>
        <w:pStyle w:val="ListParagraph"/>
        <w:rPr>
          <w:b/>
          <w:sz w:val="28"/>
          <w:szCs w:val="28"/>
        </w:rPr>
      </w:pPr>
    </w:p>
    <w:p w:rsidR="004E7714" w:rsidRPr="00961C2A" w:rsidRDefault="004E7714" w:rsidP="000835D0">
      <w:pPr>
        <w:pStyle w:val="ListParagraph"/>
        <w:rPr>
          <w:b/>
          <w:sz w:val="28"/>
          <w:szCs w:val="28"/>
        </w:rPr>
      </w:pPr>
    </w:p>
    <w:p w:rsidR="00B85283" w:rsidRPr="004E7714" w:rsidRDefault="00B85283" w:rsidP="00B85283">
      <w:pPr>
        <w:pStyle w:val="NoSpacing"/>
        <w:ind w:left="720"/>
        <w:rPr>
          <w:sz w:val="32"/>
          <w:szCs w:val="32"/>
        </w:rPr>
      </w:pPr>
      <w:r w:rsidRPr="004E7714">
        <w:rPr>
          <w:b/>
          <w:sz w:val="32"/>
          <w:szCs w:val="32"/>
        </w:rPr>
        <w:t xml:space="preserve">Initiative Title:  </w:t>
      </w:r>
      <w:r w:rsidR="00AE3267" w:rsidRPr="004E7714">
        <w:rPr>
          <w:sz w:val="32"/>
          <w:szCs w:val="32"/>
        </w:rPr>
        <w:t xml:space="preserve">Painting </w:t>
      </w:r>
      <w:proofErr w:type="gramStart"/>
      <w:r w:rsidR="00AE3267" w:rsidRPr="004E7714">
        <w:rPr>
          <w:sz w:val="32"/>
          <w:szCs w:val="32"/>
        </w:rPr>
        <w:t>Carts(</w:t>
      </w:r>
      <w:proofErr w:type="spellStart"/>
      <w:proofErr w:type="gramEnd"/>
      <w:r w:rsidR="00AE3267" w:rsidRPr="004E7714">
        <w:rPr>
          <w:sz w:val="32"/>
          <w:szCs w:val="32"/>
        </w:rPr>
        <w:t>Taberets</w:t>
      </w:r>
      <w:proofErr w:type="spellEnd"/>
      <w:r w:rsidR="00AE3267" w:rsidRPr="004E7714">
        <w:rPr>
          <w:sz w:val="32"/>
          <w:szCs w:val="32"/>
        </w:rPr>
        <w:t>)</w:t>
      </w:r>
      <w:r w:rsidR="004E7714">
        <w:rPr>
          <w:sz w:val="32"/>
          <w:szCs w:val="32"/>
        </w:rPr>
        <w:t>and Stools</w:t>
      </w:r>
      <w:r w:rsidR="00A3618B">
        <w:rPr>
          <w:sz w:val="32"/>
          <w:szCs w:val="32"/>
        </w:rPr>
        <w:t>, and curtains for sound proofing temporary ceramic and sculpture areas.</w:t>
      </w:r>
    </w:p>
    <w:p w:rsidR="00B85283" w:rsidRPr="004E7714" w:rsidRDefault="00B85283" w:rsidP="00B85283">
      <w:pPr>
        <w:pStyle w:val="NoSpacing"/>
        <w:ind w:left="720"/>
        <w:rPr>
          <w:sz w:val="32"/>
          <w:szCs w:val="32"/>
        </w:rPr>
      </w:pPr>
      <w:r w:rsidRPr="004E7714">
        <w:rPr>
          <w:b/>
          <w:sz w:val="32"/>
          <w:szCs w:val="32"/>
        </w:rPr>
        <w:t>Initiative ID:</w:t>
      </w:r>
      <w:r w:rsidRPr="004E7714">
        <w:rPr>
          <w:sz w:val="32"/>
          <w:szCs w:val="32"/>
        </w:rPr>
        <w:t xml:space="preserve"> </w:t>
      </w:r>
      <w:r w:rsidR="00EE78D4">
        <w:rPr>
          <w:sz w:val="32"/>
          <w:szCs w:val="32"/>
        </w:rPr>
        <w:t>ART</w:t>
      </w:r>
      <w:r w:rsidR="00AE3267" w:rsidRPr="004E7714">
        <w:rPr>
          <w:sz w:val="32"/>
          <w:szCs w:val="32"/>
        </w:rPr>
        <w:t>1504</w:t>
      </w:r>
    </w:p>
    <w:p w:rsidR="00B85283" w:rsidRPr="004E7714" w:rsidRDefault="00B85283" w:rsidP="00B85283">
      <w:pPr>
        <w:pStyle w:val="NoSpacing"/>
        <w:ind w:left="720"/>
        <w:rPr>
          <w:sz w:val="32"/>
          <w:szCs w:val="32"/>
        </w:rPr>
      </w:pPr>
      <w:r w:rsidRPr="004E7714">
        <w:rPr>
          <w:b/>
          <w:sz w:val="32"/>
          <w:szCs w:val="32"/>
        </w:rPr>
        <w:t xml:space="preserve">Links to Finding: </w:t>
      </w:r>
      <w:r w:rsidR="00AE3267" w:rsidRPr="004E7714">
        <w:rPr>
          <w:b/>
          <w:sz w:val="32"/>
          <w:szCs w:val="32"/>
        </w:rPr>
        <w:t>#6</w:t>
      </w:r>
    </w:p>
    <w:p w:rsidR="00B85283" w:rsidRPr="004E7714" w:rsidRDefault="00EE78D4" w:rsidP="004E7714">
      <w:pPr>
        <w:rPr>
          <w:sz w:val="32"/>
          <w:szCs w:val="32"/>
        </w:rPr>
      </w:pPr>
      <w:r>
        <w:rPr>
          <w:b/>
          <w:sz w:val="32"/>
          <w:szCs w:val="32"/>
        </w:rPr>
        <w:t xml:space="preserve">          </w:t>
      </w:r>
      <w:r w:rsidR="00B85283" w:rsidRPr="004E7714">
        <w:rPr>
          <w:b/>
          <w:sz w:val="32"/>
          <w:szCs w:val="32"/>
        </w:rPr>
        <w:t>Initiative Finding Link</w:t>
      </w:r>
      <w:proofErr w:type="gramStart"/>
      <w:r w:rsidR="00B85283" w:rsidRPr="004E7714">
        <w:rPr>
          <w:sz w:val="32"/>
          <w:szCs w:val="32"/>
        </w:rPr>
        <w:t xml:space="preserve">: </w:t>
      </w:r>
      <w:r w:rsidR="004E7714" w:rsidRPr="00961C2A">
        <w:rPr>
          <w:sz w:val="32"/>
          <w:szCs w:val="32"/>
        </w:rPr>
        <w:t>:</w:t>
      </w:r>
      <w:proofErr w:type="gramEnd"/>
      <w:r w:rsidR="004E7714" w:rsidRPr="00961C2A">
        <w:rPr>
          <w:sz w:val="32"/>
          <w:szCs w:val="32"/>
        </w:rPr>
        <w:t xml:space="preserve">  </w:t>
      </w:r>
      <w:r w:rsidR="004E7714" w:rsidRPr="00961C2A">
        <w:rPr>
          <w:b/>
          <w:sz w:val="32"/>
          <w:szCs w:val="32"/>
        </w:rPr>
        <w:t xml:space="preserve">Links to Ventura College Master Plan </w:t>
      </w:r>
      <w:r>
        <w:rPr>
          <w:b/>
          <w:sz w:val="32"/>
          <w:szCs w:val="32"/>
        </w:rPr>
        <w:t xml:space="preserve">   </w:t>
      </w:r>
      <w:r w:rsidR="004E7714" w:rsidRPr="00961C2A">
        <w:rPr>
          <w:b/>
          <w:sz w:val="32"/>
          <w:szCs w:val="32"/>
        </w:rPr>
        <w:t>Goals #1,   #2 and #</w:t>
      </w:r>
      <w:r w:rsidR="00AC3F88">
        <w:rPr>
          <w:b/>
          <w:sz w:val="32"/>
          <w:szCs w:val="32"/>
        </w:rPr>
        <w:t>4</w:t>
      </w:r>
      <w:r w:rsidR="004E7714" w:rsidRPr="00961C2A">
        <w:rPr>
          <w:b/>
          <w:sz w:val="32"/>
          <w:szCs w:val="32"/>
        </w:rPr>
        <w:t xml:space="preserve">.  </w:t>
      </w:r>
      <w:r w:rsidR="004E7714">
        <w:rPr>
          <w:b/>
          <w:sz w:val="32"/>
          <w:szCs w:val="32"/>
        </w:rPr>
        <w:tab/>
      </w:r>
      <w:r w:rsidR="004E7714">
        <w:rPr>
          <w:b/>
          <w:sz w:val="32"/>
          <w:szCs w:val="32"/>
        </w:rPr>
        <w:tab/>
      </w:r>
      <w:r w:rsidR="004E7714">
        <w:rPr>
          <w:b/>
          <w:sz w:val="32"/>
          <w:szCs w:val="32"/>
        </w:rPr>
        <w:tab/>
      </w:r>
      <w:r w:rsidR="004E7714">
        <w:rPr>
          <w:b/>
          <w:sz w:val="32"/>
          <w:szCs w:val="32"/>
        </w:rPr>
        <w:tab/>
      </w:r>
      <w:r w:rsidR="004E7714">
        <w:rPr>
          <w:b/>
          <w:sz w:val="32"/>
          <w:szCs w:val="32"/>
        </w:rPr>
        <w:tab/>
      </w:r>
      <w:r w:rsidR="004E7714">
        <w:rPr>
          <w:b/>
          <w:sz w:val="32"/>
          <w:szCs w:val="32"/>
        </w:rPr>
        <w:tab/>
      </w:r>
      <w:r w:rsidR="004E7714">
        <w:rPr>
          <w:b/>
          <w:sz w:val="32"/>
          <w:szCs w:val="32"/>
        </w:rPr>
        <w:tab/>
      </w:r>
      <w:r w:rsidR="004E7714">
        <w:rPr>
          <w:b/>
          <w:sz w:val="32"/>
          <w:szCs w:val="32"/>
        </w:rPr>
        <w:tab/>
      </w:r>
      <w:r w:rsidR="004E7714">
        <w:rPr>
          <w:b/>
          <w:sz w:val="32"/>
          <w:szCs w:val="32"/>
        </w:rPr>
        <w:tab/>
      </w:r>
      <w:r w:rsidR="004E7714">
        <w:rPr>
          <w:b/>
          <w:sz w:val="32"/>
          <w:szCs w:val="32"/>
        </w:rPr>
        <w:tab/>
      </w:r>
      <w:r w:rsidR="00B85283" w:rsidRPr="004E7714">
        <w:rPr>
          <w:b/>
          <w:sz w:val="32"/>
          <w:szCs w:val="32"/>
        </w:rPr>
        <w:t>Initiative Action:</w:t>
      </w:r>
      <w:r w:rsidR="00B85283" w:rsidRPr="004E7714">
        <w:rPr>
          <w:sz w:val="32"/>
          <w:szCs w:val="32"/>
        </w:rPr>
        <w:t xml:space="preserve">  </w:t>
      </w:r>
      <w:r w:rsidR="004E7714">
        <w:rPr>
          <w:sz w:val="32"/>
          <w:szCs w:val="32"/>
        </w:rPr>
        <w:t>Purchase 25 painting carts and stools</w:t>
      </w:r>
      <w:r w:rsidR="00A3618B">
        <w:rPr>
          <w:sz w:val="32"/>
          <w:szCs w:val="32"/>
        </w:rPr>
        <w:t>, and sound damping curtains.</w:t>
      </w:r>
    </w:p>
    <w:p w:rsidR="00B85283" w:rsidRPr="004E7714" w:rsidRDefault="00B85283" w:rsidP="00B85283">
      <w:pPr>
        <w:pStyle w:val="Title"/>
        <w:ind w:left="720"/>
        <w:jc w:val="left"/>
        <w:rPr>
          <w:rFonts w:asciiTheme="minorHAnsi" w:hAnsiTheme="minorHAnsi"/>
          <w:sz w:val="32"/>
          <w:szCs w:val="32"/>
        </w:rPr>
      </w:pPr>
      <w:r w:rsidRPr="004E7714">
        <w:rPr>
          <w:rFonts w:asciiTheme="minorHAnsi" w:hAnsiTheme="minorHAnsi"/>
          <w:sz w:val="32"/>
          <w:szCs w:val="32"/>
        </w:rPr>
        <w:t>Timeline:</w:t>
      </w:r>
      <w:r w:rsidRPr="004E7714">
        <w:rPr>
          <w:sz w:val="32"/>
          <w:szCs w:val="32"/>
        </w:rPr>
        <w:t xml:space="preserve"> </w:t>
      </w:r>
      <w:r w:rsidR="004E7714" w:rsidRPr="004E7714">
        <w:rPr>
          <w:b w:val="0"/>
          <w:sz w:val="32"/>
          <w:szCs w:val="32"/>
        </w:rPr>
        <w:t>Fall 2015</w:t>
      </w:r>
    </w:p>
    <w:p w:rsidR="00B85283" w:rsidRPr="004E7714" w:rsidRDefault="00B85283" w:rsidP="00B85283">
      <w:pPr>
        <w:pStyle w:val="NoSpacing"/>
        <w:ind w:left="720"/>
        <w:rPr>
          <w:sz w:val="32"/>
          <w:szCs w:val="32"/>
        </w:rPr>
      </w:pPr>
      <w:r w:rsidRPr="004E7714">
        <w:rPr>
          <w:b/>
          <w:sz w:val="32"/>
          <w:szCs w:val="32"/>
        </w:rPr>
        <w:t>Expected Benefits</w:t>
      </w:r>
      <w:r w:rsidRPr="004E7714">
        <w:rPr>
          <w:sz w:val="32"/>
          <w:szCs w:val="32"/>
        </w:rPr>
        <w:t xml:space="preserve">:  </w:t>
      </w:r>
    </w:p>
    <w:p w:rsidR="00B85283" w:rsidRPr="004E7714" w:rsidRDefault="00B85283" w:rsidP="00B85283">
      <w:pPr>
        <w:pStyle w:val="Title"/>
        <w:ind w:left="720"/>
        <w:jc w:val="left"/>
        <w:rPr>
          <w:rStyle w:val="Style2"/>
          <w:rFonts w:cstheme="minorHAnsi"/>
          <w:b w:val="0"/>
          <w:color w:val="000000" w:themeColor="text1"/>
          <w:sz w:val="32"/>
          <w:szCs w:val="32"/>
        </w:rPr>
      </w:pPr>
      <w:r w:rsidRPr="004E7714">
        <w:rPr>
          <w:rFonts w:asciiTheme="minorHAnsi" w:hAnsiTheme="minorHAnsi"/>
          <w:sz w:val="32"/>
          <w:szCs w:val="32"/>
        </w:rPr>
        <w:t>Funding Resource Category</w:t>
      </w:r>
      <w:r w:rsidRPr="004E7714">
        <w:rPr>
          <w:rFonts w:asciiTheme="minorHAnsi" w:hAnsiTheme="minorHAnsi"/>
          <w:b w:val="0"/>
          <w:sz w:val="32"/>
          <w:szCs w:val="32"/>
        </w:rPr>
        <w:t xml:space="preserve">:  </w:t>
      </w:r>
      <w:sdt>
        <w:sdtPr>
          <w:rPr>
            <w:rStyle w:val="Style2"/>
            <w:b w:val="0"/>
            <w:sz w:val="32"/>
            <w:szCs w:val="32"/>
          </w:rPr>
          <w:id w:val="187519798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4E7714">
            <w:rPr>
              <w:rStyle w:val="Style2"/>
              <w:b w:val="0"/>
              <w:sz w:val="32"/>
              <w:szCs w:val="32"/>
            </w:rPr>
            <w:t>Equipment-non computer</w:t>
          </w:r>
        </w:sdtContent>
      </w:sdt>
    </w:p>
    <w:p w:rsidR="00B85283" w:rsidRPr="004E7714" w:rsidRDefault="00B85283" w:rsidP="00B85283">
      <w:pPr>
        <w:pStyle w:val="Title"/>
        <w:ind w:left="720"/>
        <w:jc w:val="left"/>
        <w:rPr>
          <w:bCs w:val="0"/>
          <w:color w:val="FF0000"/>
          <w:sz w:val="32"/>
          <w:szCs w:val="32"/>
        </w:rPr>
      </w:pPr>
      <w:proofErr w:type="gramStart"/>
      <w:r w:rsidRPr="004E7714">
        <w:rPr>
          <w:rFonts w:asciiTheme="minorHAnsi" w:hAnsiTheme="minorHAnsi"/>
          <w:sz w:val="32"/>
          <w:szCs w:val="32"/>
        </w:rPr>
        <w:t xml:space="preserve">Estimated </w:t>
      </w:r>
      <w:r w:rsidRPr="004E7714">
        <w:rPr>
          <w:rFonts w:asciiTheme="minorHAnsi" w:hAnsiTheme="minorHAnsi"/>
          <w:bCs w:val="0"/>
          <w:sz w:val="32"/>
          <w:szCs w:val="32"/>
        </w:rPr>
        <w:t>Cost:</w:t>
      </w:r>
      <w:r w:rsidR="004E7714">
        <w:rPr>
          <w:rFonts w:asciiTheme="minorHAnsi" w:hAnsiTheme="minorHAnsi"/>
          <w:bCs w:val="0"/>
          <w:sz w:val="32"/>
          <w:szCs w:val="32"/>
        </w:rPr>
        <w:t xml:space="preserve">  $3,500</w:t>
      </w:r>
      <w:r w:rsidR="00A3618B">
        <w:rPr>
          <w:rFonts w:asciiTheme="minorHAnsi" w:hAnsiTheme="minorHAnsi"/>
          <w:bCs w:val="0"/>
          <w:sz w:val="32"/>
          <w:szCs w:val="32"/>
        </w:rPr>
        <w:t xml:space="preserve"> for carts and stools, $850 for sound damping curtains.</w:t>
      </w:r>
      <w:proofErr w:type="gramEnd"/>
    </w:p>
    <w:p w:rsidR="00B85283" w:rsidRPr="004E7714" w:rsidRDefault="00B85283" w:rsidP="00B85283">
      <w:pPr>
        <w:pStyle w:val="Title"/>
        <w:ind w:left="720"/>
        <w:jc w:val="left"/>
        <w:rPr>
          <w:rFonts w:asciiTheme="minorHAnsi" w:hAnsiTheme="minorHAnsi" w:cstheme="minorHAnsi"/>
          <w:color w:val="000000" w:themeColor="text1"/>
          <w:sz w:val="32"/>
          <w:szCs w:val="32"/>
        </w:rPr>
      </w:pPr>
      <w:r w:rsidRPr="004E7714">
        <w:rPr>
          <w:rFonts w:asciiTheme="minorHAnsi" w:hAnsiTheme="minorHAnsi"/>
          <w:sz w:val="32"/>
          <w:szCs w:val="32"/>
        </w:rPr>
        <w:t>Ranking:</w:t>
      </w:r>
      <w:r w:rsidRPr="004E7714">
        <w:rPr>
          <w:rFonts w:asciiTheme="minorHAnsi" w:hAnsiTheme="minorHAnsi"/>
          <w:b w:val="0"/>
          <w:sz w:val="32"/>
          <w:szCs w:val="32"/>
        </w:rPr>
        <w:t xml:space="preserve">  </w:t>
      </w:r>
      <w:sdt>
        <w:sdtPr>
          <w:rPr>
            <w:rStyle w:val="Style3"/>
            <w:b w:val="0"/>
            <w:sz w:val="32"/>
            <w:szCs w:val="32"/>
          </w:rPr>
          <w:id w:val="1884904237"/>
          <w:dropDownList>
            <w:listItem w:displayText="Click here for options" w:value="Click here for options"/>
            <w:listItem w:displayText="R" w:value="R"/>
            <w:listItem w:displayText="H" w:value="H"/>
            <w:listItem w:displayText="M" w:value="M"/>
            <w:listItem w:displayText="L" w:value="L"/>
          </w:dropDownList>
        </w:sdtPr>
        <w:sdtContent>
          <w:r w:rsidR="004E7714">
            <w:rPr>
              <w:rStyle w:val="Style3"/>
              <w:b w:val="0"/>
              <w:sz w:val="32"/>
              <w:szCs w:val="32"/>
            </w:rPr>
            <w:t>M</w:t>
          </w:r>
        </w:sdtContent>
      </w:sdt>
    </w:p>
    <w:p w:rsidR="00B85283" w:rsidRPr="004E7714" w:rsidRDefault="00B85283" w:rsidP="000835D0">
      <w:pPr>
        <w:pStyle w:val="ListParagraph"/>
        <w:rPr>
          <w:b/>
          <w:sz w:val="32"/>
          <w:szCs w:val="32"/>
        </w:rPr>
      </w:pPr>
    </w:p>
    <w:p w:rsidR="00B85283" w:rsidRPr="004E7714" w:rsidRDefault="00B85283" w:rsidP="00B85283">
      <w:pPr>
        <w:pStyle w:val="NoSpacing"/>
        <w:ind w:left="720"/>
        <w:rPr>
          <w:sz w:val="32"/>
          <w:szCs w:val="32"/>
        </w:rPr>
      </w:pPr>
      <w:r w:rsidRPr="004E7714">
        <w:rPr>
          <w:b/>
          <w:sz w:val="32"/>
          <w:szCs w:val="32"/>
        </w:rPr>
        <w:t xml:space="preserve">Initiative Title: </w:t>
      </w:r>
      <w:r w:rsidR="004E7714">
        <w:rPr>
          <w:b/>
          <w:sz w:val="32"/>
          <w:szCs w:val="32"/>
        </w:rPr>
        <w:t>Life Drawing Skeleton</w:t>
      </w:r>
      <w:r w:rsidRPr="004E7714">
        <w:rPr>
          <w:b/>
          <w:sz w:val="32"/>
          <w:szCs w:val="32"/>
        </w:rPr>
        <w:t xml:space="preserve"> </w:t>
      </w:r>
    </w:p>
    <w:p w:rsidR="00B85283" w:rsidRPr="004E7714" w:rsidRDefault="00B85283" w:rsidP="00B85283">
      <w:pPr>
        <w:pStyle w:val="NoSpacing"/>
        <w:ind w:left="720"/>
        <w:rPr>
          <w:sz w:val="32"/>
          <w:szCs w:val="32"/>
        </w:rPr>
      </w:pPr>
      <w:r w:rsidRPr="004E7714">
        <w:rPr>
          <w:b/>
          <w:sz w:val="32"/>
          <w:szCs w:val="32"/>
        </w:rPr>
        <w:t>Initiative ID:</w:t>
      </w:r>
      <w:r w:rsidRPr="004E7714">
        <w:rPr>
          <w:sz w:val="32"/>
          <w:szCs w:val="32"/>
        </w:rPr>
        <w:t xml:space="preserve"> </w:t>
      </w:r>
      <w:r w:rsidR="00EE78D4">
        <w:rPr>
          <w:sz w:val="32"/>
          <w:szCs w:val="32"/>
        </w:rPr>
        <w:t>ART</w:t>
      </w:r>
      <w:r w:rsidR="004E7714">
        <w:rPr>
          <w:sz w:val="32"/>
          <w:szCs w:val="32"/>
        </w:rPr>
        <w:t>1505</w:t>
      </w:r>
    </w:p>
    <w:p w:rsidR="00B85283" w:rsidRPr="004E7714" w:rsidRDefault="00B85283" w:rsidP="00B85283">
      <w:pPr>
        <w:pStyle w:val="NoSpacing"/>
        <w:ind w:left="720"/>
        <w:rPr>
          <w:sz w:val="32"/>
          <w:szCs w:val="32"/>
        </w:rPr>
      </w:pPr>
      <w:r w:rsidRPr="004E7714">
        <w:rPr>
          <w:b/>
          <w:sz w:val="32"/>
          <w:szCs w:val="32"/>
        </w:rPr>
        <w:t xml:space="preserve">Links to Finding: </w:t>
      </w:r>
      <w:r w:rsidR="004E7714">
        <w:rPr>
          <w:b/>
          <w:sz w:val="32"/>
          <w:szCs w:val="32"/>
        </w:rPr>
        <w:t>#7</w:t>
      </w:r>
    </w:p>
    <w:p w:rsidR="00B85283" w:rsidRPr="004E7714" w:rsidRDefault="00B85283" w:rsidP="00B85283">
      <w:pPr>
        <w:pStyle w:val="NoSpacing"/>
        <w:ind w:left="720"/>
        <w:rPr>
          <w:sz w:val="32"/>
          <w:szCs w:val="32"/>
        </w:rPr>
      </w:pPr>
      <w:r w:rsidRPr="004E7714">
        <w:rPr>
          <w:b/>
          <w:sz w:val="32"/>
          <w:szCs w:val="32"/>
        </w:rPr>
        <w:t>Initiative Finding Link</w:t>
      </w:r>
      <w:r w:rsidRPr="004E7714">
        <w:rPr>
          <w:sz w:val="32"/>
          <w:szCs w:val="32"/>
        </w:rPr>
        <w:t xml:space="preserve">: </w:t>
      </w:r>
      <w:r w:rsidR="004E7714">
        <w:t xml:space="preserve">Skeleton is needed for life drawing and painting classes. </w:t>
      </w:r>
      <w:r w:rsidR="00167384" w:rsidRPr="00961C2A">
        <w:rPr>
          <w:b/>
          <w:sz w:val="32"/>
          <w:szCs w:val="32"/>
        </w:rPr>
        <w:t>Links to Ventura College Master Plan Goals #1,   #2 and #</w:t>
      </w:r>
      <w:r w:rsidR="00AC3F88">
        <w:rPr>
          <w:b/>
          <w:sz w:val="32"/>
          <w:szCs w:val="32"/>
        </w:rPr>
        <w:t>4</w:t>
      </w:r>
      <w:r w:rsidR="00167384" w:rsidRPr="00961C2A">
        <w:rPr>
          <w:b/>
          <w:sz w:val="32"/>
          <w:szCs w:val="32"/>
        </w:rPr>
        <w:t xml:space="preserve">.  </w:t>
      </w:r>
      <w:r w:rsidR="00167384">
        <w:rPr>
          <w:b/>
          <w:sz w:val="32"/>
          <w:szCs w:val="32"/>
        </w:rPr>
        <w:tab/>
      </w:r>
      <w:r w:rsidR="00167384">
        <w:rPr>
          <w:b/>
          <w:sz w:val="32"/>
          <w:szCs w:val="32"/>
        </w:rPr>
        <w:tab/>
      </w:r>
      <w:r w:rsidR="00167384">
        <w:rPr>
          <w:b/>
          <w:sz w:val="32"/>
          <w:szCs w:val="32"/>
        </w:rPr>
        <w:tab/>
      </w:r>
      <w:r w:rsidR="00167384">
        <w:rPr>
          <w:b/>
          <w:sz w:val="32"/>
          <w:szCs w:val="32"/>
        </w:rPr>
        <w:tab/>
      </w:r>
      <w:r w:rsidR="00167384">
        <w:rPr>
          <w:b/>
          <w:sz w:val="32"/>
          <w:szCs w:val="32"/>
        </w:rPr>
        <w:tab/>
      </w:r>
      <w:r w:rsidR="00167384">
        <w:rPr>
          <w:b/>
          <w:sz w:val="32"/>
          <w:szCs w:val="32"/>
        </w:rPr>
        <w:tab/>
      </w:r>
      <w:r w:rsidR="00167384">
        <w:rPr>
          <w:b/>
          <w:sz w:val="32"/>
          <w:szCs w:val="32"/>
        </w:rPr>
        <w:tab/>
      </w:r>
      <w:r w:rsidR="00167384">
        <w:rPr>
          <w:b/>
          <w:sz w:val="32"/>
          <w:szCs w:val="32"/>
        </w:rPr>
        <w:tab/>
      </w:r>
      <w:r w:rsidR="00167384">
        <w:rPr>
          <w:b/>
          <w:sz w:val="32"/>
          <w:szCs w:val="32"/>
        </w:rPr>
        <w:tab/>
      </w:r>
    </w:p>
    <w:p w:rsidR="00B85283" w:rsidRPr="004E7714" w:rsidRDefault="00B85283" w:rsidP="00B85283">
      <w:pPr>
        <w:pStyle w:val="NoSpacing"/>
        <w:ind w:left="720"/>
        <w:rPr>
          <w:sz w:val="32"/>
          <w:szCs w:val="32"/>
        </w:rPr>
      </w:pPr>
      <w:r w:rsidRPr="004E7714">
        <w:rPr>
          <w:b/>
          <w:sz w:val="32"/>
          <w:szCs w:val="32"/>
        </w:rPr>
        <w:lastRenderedPageBreak/>
        <w:t>Initiative Action:</w:t>
      </w:r>
      <w:r w:rsidRPr="004E7714">
        <w:rPr>
          <w:sz w:val="32"/>
          <w:szCs w:val="32"/>
        </w:rPr>
        <w:t xml:space="preserve">  </w:t>
      </w:r>
      <w:r w:rsidR="00167384">
        <w:rPr>
          <w:sz w:val="32"/>
          <w:szCs w:val="32"/>
        </w:rPr>
        <w:t>Purchase</w:t>
      </w:r>
      <w:r w:rsidR="004E7714">
        <w:rPr>
          <w:sz w:val="32"/>
          <w:szCs w:val="32"/>
        </w:rPr>
        <w:t xml:space="preserve"> new skeleton with all of its parts intact.</w:t>
      </w:r>
    </w:p>
    <w:p w:rsidR="00B85283" w:rsidRPr="004E7714" w:rsidRDefault="00B85283" w:rsidP="00B85283">
      <w:pPr>
        <w:pStyle w:val="Title"/>
        <w:ind w:left="720"/>
        <w:jc w:val="left"/>
        <w:rPr>
          <w:rFonts w:asciiTheme="minorHAnsi" w:hAnsiTheme="minorHAnsi"/>
          <w:sz w:val="32"/>
          <w:szCs w:val="32"/>
        </w:rPr>
      </w:pPr>
      <w:r w:rsidRPr="004E7714">
        <w:rPr>
          <w:rFonts w:asciiTheme="minorHAnsi" w:hAnsiTheme="minorHAnsi"/>
          <w:sz w:val="32"/>
          <w:szCs w:val="32"/>
        </w:rPr>
        <w:t>Timeline:</w:t>
      </w:r>
      <w:r w:rsidRPr="004E7714">
        <w:rPr>
          <w:sz w:val="32"/>
          <w:szCs w:val="32"/>
        </w:rPr>
        <w:t xml:space="preserve"> </w:t>
      </w:r>
      <w:r w:rsidR="00167384" w:rsidRPr="00167384">
        <w:rPr>
          <w:b w:val="0"/>
        </w:rPr>
        <w:t>Fall 2015</w:t>
      </w:r>
    </w:p>
    <w:p w:rsidR="00B85283" w:rsidRPr="004E7714" w:rsidRDefault="00B85283" w:rsidP="00B85283">
      <w:pPr>
        <w:pStyle w:val="NoSpacing"/>
        <w:ind w:left="720"/>
        <w:rPr>
          <w:sz w:val="32"/>
          <w:szCs w:val="32"/>
        </w:rPr>
      </w:pPr>
      <w:proofErr w:type="gramStart"/>
      <w:r w:rsidRPr="004E7714">
        <w:rPr>
          <w:b/>
          <w:sz w:val="32"/>
          <w:szCs w:val="32"/>
        </w:rPr>
        <w:t>Expected Benefits</w:t>
      </w:r>
      <w:r w:rsidRPr="004E7714">
        <w:rPr>
          <w:sz w:val="32"/>
          <w:szCs w:val="32"/>
        </w:rPr>
        <w:t xml:space="preserve">:  </w:t>
      </w:r>
      <w:r w:rsidR="00167384">
        <w:rPr>
          <w:sz w:val="32"/>
          <w:szCs w:val="32"/>
        </w:rPr>
        <w:t>Students will work from a fully intact visual resource.</w:t>
      </w:r>
      <w:proofErr w:type="gramEnd"/>
    </w:p>
    <w:p w:rsidR="00B85283" w:rsidRPr="004E7714" w:rsidRDefault="00B85283" w:rsidP="00B85283">
      <w:pPr>
        <w:pStyle w:val="Title"/>
        <w:ind w:left="720"/>
        <w:jc w:val="left"/>
        <w:rPr>
          <w:rStyle w:val="Style2"/>
          <w:rFonts w:cstheme="minorHAnsi"/>
          <w:b w:val="0"/>
          <w:color w:val="000000" w:themeColor="text1"/>
          <w:sz w:val="32"/>
          <w:szCs w:val="32"/>
        </w:rPr>
      </w:pPr>
      <w:r w:rsidRPr="004E7714">
        <w:rPr>
          <w:rFonts w:asciiTheme="minorHAnsi" w:hAnsiTheme="minorHAnsi"/>
          <w:sz w:val="32"/>
          <w:szCs w:val="32"/>
        </w:rPr>
        <w:t>Funding Resource Category</w:t>
      </w:r>
      <w:r w:rsidRPr="004E7714">
        <w:rPr>
          <w:rFonts w:asciiTheme="minorHAnsi" w:hAnsiTheme="minorHAnsi"/>
          <w:b w:val="0"/>
          <w:sz w:val="32"/>
          <w:szCs w:val="32"/>
        </w:rPr>
        <w:t xml:space="preserve">:  </w:t>
      </w:r>
      <w:sdt>
        <w:sdtPr>
          <w:rPr>
            <w:rStyle w:val="Style2"/>
            <w:b w:val="0"/>
            <w:sz w:val="32"/>
            <w:szCs w:val="32"/>
          </w:rPr>
          <w:id w:val="-209692703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167384">
            <w:rPr>
              <w:rStyle w:val="Style2"/>
              <w:b w:val="0"/>
              <w:sz w:val="32"/>
              <w:szCs w:val="32"/>
            </w:rPr>
            <w:t>Supply Funds</w:t>
          </w:r>
        </w:sdtContent>
      </w:sdt>
    </w:p>
    <w:p w:rsidR="00B85283" w:rsidRPr="004E7714" w:rsidRDefault="00B85283" w:rsidP="00B85283">
      <w:pPr>
        <w:pStyle w:val="Title"/>
        <w:ind w:left="720"/>
        <w:jc w:val="left"/>
        <w:rPr>
          <w:bCs w:val="0"/>
          <w:color w:val="FF0000"/>
          <w:sz w:val="32"/>
          <w:szCs w:val="32"/>
        </w:rPr>
      </w:pPr>
      <w:r w:rsidRPr="004E7714">
        <w:rPr>
          <w:rFonts w:asciiTheme="minorHAnsi" w:hAnsiTheme="minorHAnsi"/>
          <w:sz w:val="32"/>
          <w:szCs w:val="32"/>
        </w:rPr>
        <w:t xml:space="preserve">Estimated </w:t>
      </w:r>
      <w:r w:rsidRPr="004E7714">
        <w:rPr>
          <w:rFonts w:asciiTheme="minorHAnsi" w:hAnsiTheme="minorHAnsi"/>
          <w:bCs w:val="0"/>
          <w:sz w:val="32"/>
          <w:szCs w:val="32"/>
        </w:rPr>
        <w:t>Cost:</w:t>
      </w:r>
      <w:r w:rsidR="00167384">
        <w:rPr>
          <w:rFonts w:asciiTheme="minorHAnsi" w:hAnsiTheme="minorHAnsi"/>
          <w:bCs w:val="0"/>
          <w:sz w:val="32"/>
          <w:szCs w:val="32"/>
        </w:rPr>
        <w:t xml:space="preserve">  $2,500</w:t>
      </w:r>
    </w:p>
    <w:p w:rsidR="00B85283" w:rsidRPr="004E7714" w:rsidRDefault="00B85283" w:rsidP="00B85283">
      <w:pPr>
        <w:pStyle w:val="Title"/>
        <w:ind w:left="720"/>
        <w:jc w:val="left"/>
        <w:rPr>
          <w:rFonts w:asciiTheme="minorHAnsi" w:hAnsiTheme="minorHAnsi" w:cstheme="minorHAnsi"/>
          <w:color w:val="000000" w:themeColor="text1"/>
          <w:sz w:val="32"/>
          <w:szCs w:val="32"/>
        </w:rPr>
      </w:pPr>
      <w:r w:rsidRPr="004E7714">
        <w:rPr>
          <w:rFonts w:asciiTheme="minorHAnsi" w:hAnsiTheme="minorHAnsi"/>
          <w:sz w:val="32"/>
          <w:szCs w:val="32"/>
        </w:rPr>
        <w:t>Ranking:</w:t>
      </w:r>
      <w:r w:rsidRPr="004E7714">
        <w:rPr>
          <w:rFonts w:asciiTheme="minorHAnsi" w:hAnsiTheme="minorHAnsi"/>
          <w:b w:val="0"/>
          <w:sz w:val="32"/>
          <w:szCs w:val="32"/>
        </w:rPr>
        <w:t xml:space="preserve">  </w:t>
      </w:r>
      <w:sdt>
        <w:sdtPr>
          <w:rPr>
            <w:rStyle w:val="Style3"/>
            <w:b w:val="0"/>
            <w:sz w:val="32"/>
            <w:szCs w:val="32"/>
          </w:rPr>
          <w:id w:val="2060207783"/>
          <w:dropDownList>
            <w:listItem w:displayText="Click here for options" w:value="Click here for options"/>
            <w:listItem w:displayText="R" w:value="R"/>
            <w:listItem w:displayText="H" w:value="H"/>
            <w:listItem w:displayText="M" w:value="M"/>
            <w:listItem w:displayText="L" w:value="L"/>
          </w:dropDownList>
        </w:sdtPr>
        <w:sdtContent>
          <w:r w:rsidR="00167384">
            <w:rPr>
              <w:rStyle w:val="Style3"/>
              <w:b w:val="0"/>
              <w:sz w:val="32"/>
              <w:szCs w:val="32"/>
            </w:rPr>
            <w:t>M</w:t>
          </w:r>
        </w:sdtContent>
      </w:sdt>
    </w:p>
    <w:p w:rsidR="00B85283" w:rsidRPr="004E7714" w:rsidRDefault="00B85283" w:rsidP="000835D0">
      <w:pPr>
        <w:pStyle w:val="ListParagraph"/>
        <w:rPr>
          <w:b/>
          <w:sz w:val="32"/>
          <w:szCs w:val="32"/>
        </w:rPr>
      </w:pPr>
    </w:p>
    <w:p w:rsidR="00B85283" w:rsidRPr="004E7714" w:rsidRDefault="00B85283" w:rsidP="000835D0">
      <w:pPr>
        <w:pStyle w:val="ListParagraph"/>
        <w:rPr>
          <w:b/>
          <w:sz w:val="32"/>
          <w:szCs w:val="32"/>
        </w:rPr>
      </w:pPr>
    </w:p>
    <w:p w:rsidR="00B85283" w:rsidRPr="004E7714" w:rsidRDefault="00B85283" w:rsidP="00B85283">
      <w:pPr>
        <w:pStyle w:val="NoSpacing"/>
        <w:ind w:left="720"/>
        <w:rPr>
          <w:sz w:val="32"/>
          <w:szCs w:val="32"/>
        </w:rPr>
      </w:pPr>
      <w:r w:rsidRPr="004E7714">
        <w:rPr>
          <w:b/>
          <w:sz w:val="32"/>
          <w:szCs w:val="32"/>
        </w:rPr>
        <w:t xml:space="preserve">Initiative Title:  </w:t>
      </w:r>
      <w:r w:rsidR="00167384">
        <w:rPr>
          <w:b/>
          <w:sz w:val="32"/>
          <w:szCs w:val="32"/>
        </w:rPr>
        <w:t>Furniture for Posing Model</w:t>
      </w:r>
    </w:p>
    <w:p w:rsidR="00B85283" w:rsidRPr="004E7714" w:rsidRDefault="00B85283" w:rsidP="004E7714">
      <w:pPr>
        <w:pStyle w:val="NoSpacing"/>
        <w:tabs>
          <w:tab w:val="left" w:pos="8653"/>
        </w:tabs>
        <w:ind w:left="720"/>
        <w:rPr>
          <w:sz w:val="32"/>
          <w:szCs w:val="32"/>
        </w:rPr>
      </w:pPr>
      <w:r w:rsidRPr="004E7714">
        <w:rPr>
          <w:b/>
          <w:sz w:val="32"/>
          <w:szCs w:val="32"/>
        </w:rPr>
        <w:t>Initiative ID:</w:t>
      </w:r>
      <w:r w:rsidRPr="004E7714">
        <w:rPr>
          <w:sz w:val="32"/>
          <w:szCs w:val="32"/>
        </w:rPr>
        <w:t xml:space="preserve"> </w:t>
      </w:r>
      <w:r w:rsidR="00EE78D4">
        <w:rPr>
          <w:sz w:val="32"/>
          <w:szCs w:val="32"/>
        </w:rPr>
        <w:t>ART</w:t>
      </w:r>
      <w:r w:rsidR="00167384">
        <w:rPr>
          <w:sz w:val="32"/>
          <w:szCs w:val="32"/>
        </w:rPr>
        <w:t>1506</w:t>
      </w:r>
      <w:r w:rsidR="004E7714">
        <w:rPr>
          <w:sz w:val="32"/>
          <w:szCs w:val="32"/>
        </w:rPr>
        <w:tab/>
      </w:r>
    </w:p>
    <w:p w:rsidR="00B85283" w:rsidRPr="004E7714" w:rsidRDefault="00B85283" w:rsidP="00B85283">
      <w:pPr>
        <w:pStyle w:val="NoSpacing"/>
        <w:ind w:left="720"/>
        <w:rPr>
          <w:sz w:val="32"/>
          <w:szCs w:val="32"/>
        </w:rPr>
      </w:pPr>
      <w:r w:rsidRPr="004E7714">
        <w:rPr>
          <w:b/>
          <w:sz w:val="32"/>
          <w:szCs w:val="32"/>
        </w:rPr>
        <w:t xml:space="preserve">Links to Finding: </w:t>
      </w:r>
      <w:r w:rsidR="00167384">
        <w:rPr>
          <w:b/>
          <w:sz w:val="32"/>
          <w:szCs w:val="32"/>
        </w:rPr>
        <w:t>#7</w:t>
      </w:r>
    </w:p>
    <w:p w:rsidR="00B85283" w:rsidRPr="004E7714" w:rsidRDefault="00B85283" w:rsidP="00B85283">
      <w:pPr>
        <w:pStyle w:val="NoSpacing"/>
        <w:ind w:left="720"/>
        <w:rPr>
          <w:sz w:val="32"/>
          <w:szCs w:val="32"/>
        </w:rPr>
      </w:pPr>
      <w:r w:rsidRPr="004E7714">
        <w:rPr>
          <w:b/>
          <w:sz w:val="32"/>
          <w:szCs w:val="32"/>
        </w:rPr>
        <w:t>Initiative Finding Link</w:t>
      </w:r>
      <w:r w:rsidRPr="004E7714">
        <w:rPr>
          <w:sz w:val="32"/>
          <w:szCs w:val="32"/>
        </w:rPr>
        <w:t xml:space="preserve">: </w:t>
      </w:r>
      <w:r w:rsidR="00167384">
        <w:t xml:space="preserve">Skeleton is needed for life drawing and painting classes. </w:t>
      </w:r>
      <w:r w:rsidR="00167384" w:rsidRPr="0024761C">
        <w:rPr>
          <w:sz w:val="24"/>
          <w:szCs w:val="24"/>
        </w:rPr>
        <w:t>Links to Ventura College Master Plan Goals #1,   #2 and #</w:t>
      </w:r>
      <w:r w:rsidR="00AC3F88">
        <w:rPr>
          <w:sz w:val="24"/>
          <w:szCs w:val="24"/>
        </w:rPr>
        <w:t>4</w:t>
      </w:r>
      <w:r w:rsidR="00167384" w:rsidRPr="0024761C">
        <w:rPr>
          <w:sz w:val="24"/>
          <w:szCs w:val="24"/>
        </w:rPr>
        <w:t xml:space="preserve">.  </w:t>
      </w:r>
    </w:p>
    <w:p w:rsidR="00B85283" w:rsidRPr="004E7714" w:rsidRDefault="00B85283" w:rsidP="00B85283">
      <w:pPr>
        <w:pStyle w:val="NoSpacing"/>
        <w:ind w:left="720"/>
        <w:rPr>
          <w:sz w:val="32"/>
          <w:szCs w:val="32"/>
        </w:rPr>
      </w:pPr>
      <w:r w:rsidRPr="004E7714">
        <w:rPr>
          <w:b/>
          <w:sz w:val="32"/>
          <w:szCs w:val="32"/>
        </w:rPr>
        <w:t>Initiative Action:</w:t>
      </w:r>
      <w:r w:rsidRPr="004E7714">
        <w:rPr>
          <w:sz w:val="32"/>
          <w:szCs w:val="32"/>
        </w:rPr>
        <w:t xml:space="preserve">  </w:t>
      </w:r>
      <w:r w:rsidR="00167384">
        <w:rPr>
          <w:sz w:val="32"/>
          <w:szCs w:val="32"/>
        </w:rPr>
        <w:t>Purchase skeleton</w:t>
      </w:r>
    </w:p>
    <w:p w:rsidR="00B85283" w:rsidRPr="004E7714" w:rsidRDefault="00B85283" w:rsidP="00B85283">
      <w:pPr>
        <w:pStyle w:val="Title"/>
        <w:ind w:left="720"/>
        <w:jc w:val="left"/>
        <w:rPr>
          <w:rFonts w:asciiTheme="minorHAnsi" w:hAnsiTheme="minorHAnsi"/>
          <w:sz w:val="32"/>
          <w:szCs w:val="32"/>
        </w:rPr>
      </w:pPr>
      <w:r w:rsidRPr="004E7714">
        <w:rPr>
          <w:rFonts w:asciiTheme="minorHAnsi" w:hAnsiTheme="minorHAnsi"/>
          <w:sz w:val="32"/>
          <w:szCs w:val="32"/>
        </w:rPr>
        <w:t>Timeline:</w:t>
      </w:r>
      <w:r w:rsidRPr="004E7714">
        <w:rPr>
          <w:sz w:val="32"/>
          <w:szCs w:val="32"/>
        </w:rPr>
        <w:t xml:space="preserve"> </w:t>
      </w:r>
      <w:r w:rsidR="00167384" w:rsidRPr="00167384">
        <w:rPr>
          <w:sz w:val="28"/>
          <w:szCs w:val="28"/>
        </w:rPr>
        <w:t>fall 2015</w:t>
      </w:r>
    </w:p>
    <w:p w:rsidR="00B85283" w:rsidRPr="004E7714" w:rsidRDefault="00B85283" w:rsidP="00B85283">
      <w:pPr>
        <w:pStyle w:val="NoSpacing"/>
        <w:ind w:left="720"/>
        <w:rPr>
          <w:sz w:val="32"/>
          <w:szCs w:val="32"/>
        </w:rPr>
      </w:pPr>
      <w:proofErr w:type="gramStart"/>
      <w:r w:rsidRPr="004E7714">
        <w:rPr>
          <w:b/>
          <w:sz w:val="32"/>
          <w:szCs w:val="32"/>
        </w:rPr>
        <w:t>Expected Benefits</w:t>
      </w:r>
      <w:r w:rsidRPr="004E7714">
        <w:rPr>
          <w:sz w:val="32"/>
          <w:szCs w:val="32"/>
        </w:rPr>
        <w:t xml:space="preserve">:  </w:t>
      </w:r>
      <w:r w:rsidR="00167384">
        <w:rPr>
          <w:sz w:val="32"/>
          <w:szCs w:val="32"/>
        </w:rPr>
        <w:t>Facilitates more options for posing the model and gives students more natural drawing and painting options.</w:t>
      </w:r>
      <w:proofErr w:type="gramEnd"/>
    </w:p>
    <w:p w:rsidR="00B85283" w:rsidRPr="004E7714" w:rsidRDefault="00B85283" w:rsidP="00B85283">
      <w:pPr>
        <w:pStyle w:val="Title"/>
        <w:ind w:left="720"/>
        <w:jc w:val="left"/>
        <w:rPr>
          <w:rStyle w:val="Style2"/>
          <w:rFonts w:cstheme="minorHAnsi"/>
          <w:b w:val="0"/>
          <w:color w:val="000000" w:themeColor="text1"/>
          <w:sz w:val="32"/>
          <w:szCs w:val="32"/>
        </w:rPr>
      </w:pPr>
      <w:r w:rsidRPr="004E7714">
        <w:rPr>
          <w:rFonts w:asciiTheme="minorHAnsi" w:hAnsiTheme="minorHAnsi"/>
          <w:sz w:val="32"/>
          <w:szCs w:val="32"/>
        </w:rPr>
        <w:t>Funding Resource Category</w:t>
      </w:r>
      <w:r w:rsidRPr="004E7714">
        <w:rPr>
          <w:rFonts w:asciiTheme="minorHAnsi" w:hAnsiTheme="minorHAnsi"/>
          <w:b w:val="0"/>
          <w:sz w:val="32"/>
          <w:szCs w:val="32"/>
        </w:rPr>
        <w:t xml:space="preserve">:  </w:t>
      </w:r>
      <w:sdt>
        <w:sdtPr>
          <w:rPr>
            <w:rStyle w:val="Style2"/>
            <w:b w:val="0"/>
            <w:sz w:val="32"/>
            <w:szCs w:val="32"/>
          </w:rPr>
          <w:id w:val="-93613475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167384">
            <w:rPr>
              <w:rStyle w:val="Style2"/>
              <w:b w:val="0"/>
              <w:sz w:val="32"/>
              <w:szCs w:val="32"/>
            </w:rPr>
            <w:t>Equipment-non computer</w:t>
          </w:r>
        </w:sdtContent>
      </w:sdt>
    </w:p>
    <w:p w:rsidR="00B85283" w:rsidRPr="004E7714" w:rsidRDefault="00B85283" w:rsidP="00B85283">
      <w:pPr>
        <w:pStyle w:val="Title"/>
        <w:ind w:left="720"/>
        <w:jc w:val="left"/>
        <w:rPr>
          <w:bCs w:val="0"/>
          <w:color w:val="FF0000"/>
          <w:sz w:val="32"/>
          <w:szCs w:val="32"/>
        </w:rPr>
      </w:pPr>
      <w:r w:rsidRPr="004E7714">
        <w:rPr>
          <w:rFonts w:asciiTheme="minorHAnsi" w:hAnsiTheme="minorHAnsi"/>
          <w:sz w:val="32"/>
          <w:szCs w:val="32"/>
        </w:rPr>
        <w:t xml:space="preserve">Estimated </w:t>
      </w:r>
      <w:r w:rsidRPr="004E7714">
        <w:rPr>
          <w:rFonts w:asciiTheme="minorHAnsi" w:hAnsiTheme="minorHAnsi"/>
          <w:bCs w:val="0"/>
          <w:sz w:val="32"/>
          <w:szCs w:val="32"/>
        </w:rPr>
        <w:t>Cost:</w:t>
      </w:r>
      <w:r w:rsidR="00EE78D4">
        <w:rPr>
          <w:rFonts w:asciiTheme="minorHAnsi" w:hAnsiTheme="minorHAnsi"/>
          <w:bCs w:val="0"/>
          <w:sz w:val="32"/>
          <w:szCs w:val="32"/>
        </w:rPr>
        <w:t xml:space="preserve">  $500.00</w:t>
      </w:r>
    </w:p>
    <w:p w:rsidR="00B85283" w:rsidRPr="004E7714" w:rsidRDefault="00B85283" w:rsidP="00B85283">
      <w:pPr>
        <w:pStyle w:val="Title"/>
        <w:ind w:left="720"/>
        <w:jc w:val="left"/>
        <w:rPr>
          <w:rFonts w:asciiTheme="minorHAnsi" w:hAnsiTheme="minorHAnsi" w:cstheme="minorHAnsi"/>
          <w:color w:val="000000" w:themeColor="text1"/>
          <w:sz w:val="32"/>
          <w:szCs w:val="32"/>
        </w:rPr>
      </w:pPr>
      <w:r w:rsidRPr="004E7714">
        <w:rPr>
          <w:rFonts w:asciiTheme="minorHAnsi" w:hAnsiTheme="minorHAnsi"/>
          <w:sz w:val="32"/>
          <w:szCs w:val="32"/>
        </w:rPr>
        <w:t>Ranking:</w:t>
      </w:r>
      <w:r w:rsidRPr="004E7714">
        <w:rPr>
          <w:rFonts w:asciiTheme="minorHAnsi" w:hAnsiTheme="minorHAnsi"/>
          <w:b w:val="0"/>
          <w:sz w:val="32"/>
          <w:szCs w:val="32"/>
        </w:rPr>
        <w:t xml:space="preserve">  </w:t>
      </w:r>
      <w:sdt>
        <w:sdtPr>
          <w:rPr>
            <w:rStyle w:val="Style3"/>
            <w:b w:val="0"/>
            <w:sz w:val="32"/>
            <w:szCs w:val="32"/>
          </w:rPr>
          <w:id w:val="1523520575"/>
          <w:dropDownList>
            <w:listItem w:displayText="Click here for options" w:value="Click here for options"/>
            <w:listItem w:displayText="R" w:value="R"/>
            <w:listItem w:displayText="H" w:value="H"/>
            <w:listItem w:displayText="M" w:value="M"/>
            <w:listItem w:displayText="L" w:value="L"/>
          </w:dropDownList>
        </w:sdtPr>
        <w:sdtContent>
          <w:r w:rsidR="00167384">
            <w:rPr>
              <w:rStyle w:val="Style3"/>
              <w:b w:val="0"/>
              <w:sz w:val="32"/>
              <w:szCs w:val="32"/>
            </w:rPr>
            <w:t>M</w:t>
          </w:r>
        </w:sdtContent>
      </w:sdt>
    </w:p>
    <w:p w:rsidR="00B85283" w:rsidRPr="004E7714" w:rsidRDefault="00B85283" w:rsidP="000835D0">
      <w:pPr>
        <w:pStyle w:val="ListParagraph"/>
        <w:rPr>
          <w:b/>
          <w:sz w:val="32"/>
          <w:szCs w:val="32"/>
        </w:rPr>
      </w:pPr>
    </w:p>
    <w:p w:rsidR="00B85283" w:rsidRPr="00A44DC3" w:rsidRDefault="00B85283" w:rsidP="00B85283">
      <w:pPr>
        <w:pStyle w:val="NoSpacing"/>
        <w:ind w:left="720"/>
        <w:rPr>
          <w:sz w:val="32"/>
          <w:szCs w:val="32"/>
        </w:rPr>
      </w:pPr>
      <w:r w:rsidRPr="00A44DC3">
        <w:rPr>
          <w:b/>
          <w:sz w:val="32"/>
          <w:szCs w:val="32"/>
        </w:rPr>
        <w:t xml:space="preserve">Initiative Title: </w:t>
      </w:r>
      <w:r w:rsidR="00EE78D4" w:rsidRPr="00A44DC3">
        <w:rPr>
          <w:b/>
          <w:sz w:val="32"/>
          <w:szCs w:val="32"/>
        </w:rPr>
        <w:t>Canvas and Paper Spools</w:t>
      </w:r>
      <w:r w:rsidRPr="00A44DC3">
        <w:rPr>
          <w:b/>
          <w:sz w:val="32"/>
          <w:szCs w:val="32"/>
        </w:rPr>
        <w:t xml:space="preserve"> </w:t>
      </w:r>
    </w:p>
    <w:p w:rsidR="00B85283" w:rsidRPr="00A44DC3" w:rsidRDefault="00B85283" w:rsidP="00B85283">
      <w:pPr>
        <w:pStyle w:val="NoSpacing"/>
        <w:ind w:left="720"/>
        <w:rPr>
          <w:sz w:val="32"/>
          <w:szCs w:val="32"/>
        </w:rPr>
      </w:pPr>
      <w:r w:rsidRPr="00A44DC3">
        <w:rPr>
          <w:b/>
          <w:sz w:val="32"/>
          <w:szCs w:val="32"/>
        </w:rPr>
        <w:t>Initiative ID:</w:t>
      </w:r>
      <w:r w:rsidRPr="00A44DC3">
        <w:rPr>
          <w:sz w:val="32"/>
          <w:szCs w:val="32"/>
        </w:rPr>
        <w:t xml:space="preserve"> </w:t>
      </w:r>
      <w:r w:rsidR="00EE78D4" w:rsidRPr="00A44DC3">
        <w:rPr>
          <w:sz w:val="32"/>
          <w:szCs w:val="32"/>
        </w:rPr>
        <w:t>ART1507</w:t>
      </w:r>
    </w:p>
    <w:p w:rsidR="00B85283" w:rsidRPr="00A44DC3" w:rsidRDefault="00B85283" w:rsidP="00B85283">
      <w:pPr>
        <w:pStyle w:val="NoSpacing"/>
        <w:ind w:left="720"/>
        <w:rPr>
          <w:sz w:val="32"/>
          <w:szCs w:val="32"/>
        </w:rPr>
      </w:pPr>
      <w:r w:rsidRPr="00A44DC3">
        <w:rPr>
          <w:b/>
          <w:sz w:val="32"/>
          <w:szCs w:val="32"/>
        </w:rPr>
        <w:t xml:space="preserve">Links to Finding: </w:t>
      </w:r>
      <w:r w:rsidR="00AC3F88" w:rsidRPr="00A44DC3">
        <w:rPr>
          <w:b/>
          <w:sz w:val="32"/>
          <w:szCs w:val="32"/>
        </w:rPr>
        <w:t>#9</w:t>
      </w:r>
    </w:p>
    <w:p w:rsidR="00B85283" w:rsidRPr="00A44DC3" w:rsidRDefault="00B85283" w:rsidP="00B85283">
      <w:pPr>
        <w:pStyle w:val="NoSpacing"/>
        <w:ind w:left="720"/>
        <w:rPr>
          <w:sz w:val="32"/>
          <w:szCs w:val="32"/>
        </w:rPr>
      </w:pPr>
      <w:r w:rsidRPr="00A44DC3">
        <w:rPr>
          <w:b/>
          <w:sz w:val="32"/>
          <w:szCs w:val="32"/>
        </w:rPr>
        <w:t>Initiative Finding Link</w:t>
      </w:r>
      <w:r w:rsidRPr="00A44DC3">
        <w:rPr>
          <w:sz w:val="32"/>
          <w:szCs w:val="32"/>
        </w:rPr>
        <w:t xml:space="preserve">: </w:t>
      </w:r>
      <w:r w:rsidR="00AC3F88" w:rsidRPr="00A44DC3">
        <w:rPr>
          <w:sz w:val="32"/>
          <w:szCs w:val="32"/>
        </w:rPr>
        <w:t xml:space="preserve">Mountable spools for canvas and paper rolls will make it easier to facilitate the handling of materials for students. Links to Ventura College Master Plan </w:t>
      </w:r>
      <w:proofErr w:type="gramStart"/>
      <w:r w:rsidR="00AC3F88" w:rsidRPr="00A44DC3">
        <w:rPr>
          <w:sz w:val="32"/>
          <w:szCs w:val="32"/>
        </w:rPr>
        <w:t>Goals</w:t>
      </w:r>
      <w:proofErr w:type="gramEnd"/>
      <w:r w:rsidR="00AC3F88" w:rsidRPr="00A44DC3">
        <w:rPr>
          <w:sz w:val="32"/>
          <w:szCs w:val="32"/>
        </w:rPr>
        <w:t xml:space="preserve"> #1.  </w:t>
      </w:r>
    </w:p>
    <w:p w:rsidR="00B85283" w:rsidRPr="00A44DC3" w:rsidRDefault="00B85283" w:rsidP="00B85283">
      <w:pPr>
        <w:pStyle w:val="NoSpacing"/>
        <w:ind w:left="720"/>
        <w:rPr>
          <w:sz w:val="32"/>
          <w:szCs w:val="32"/>
        </w:rPr>
      </w:pPr>
      <w:r w:rsidRPr="00A44DC3">
        <w:rPr>
          <w:b/>
          <w:sz w:val="32"/>
          <w:szCs w:val="32"/>
        </w:rPr>
        <w:t>Initiative Action:</w:t>
      </w:r>
      <w:r w:rsidR="00AC3F88" w:rsidRPr="00A44DC3">
        <w:rPr>
          <w:b/>
          <w:sz w:val="32"/>
          <w:szCs w:val="32"/>
        </w:rPr>
        <w:t xml:space="preserve"> Purchase mountable spools</w:t>
      </w:r>
      <w:r w:rsidRPr="00A44DC3">
        <w:rPr>
          <w:sz w:val="32"/>
          <w:szCs w:val="32"/>
        </w:rPr>
        <w:t xml:space="preserve">  </w:t>
      </w:r>
    </w:p>
    <w:p w:rsidR="00B85283" w:rsidRPr="00A44DC3" w:rsidRDefault="00B85283" w:rsidP="00B85283">
      <w:pPr>
        <w:pStyle w:val="Title"/>
        <w:ind w:left="720"/>
        <w:jc w:val="left"/>
        <w:rPr>
          <w:rFonts w:asciiTheme="minorHAnsi" w:hAnsiTheme="minorHAnsi"/>
          <w:sz w:val="32"/>
          <w:szCs w:val="32"/>
        </w:rPr>
      </w:pPr>
      <w:r w:rsidRPr="00A44DC3">
        <w:rPr>
          <w:rFonts w:asciiTheme="minorHAnsi" w:hAnsiTheme="minorHAnsi"/>
          <w:sz w:val="32"/>
          <w:szCs w:val="32"/>
        </w:rPr>
        <w:t>Timeline:</w:t>
      </w:r>
      <w:r w:rsidRPr="00A44DC3">
        <w:rPr>
          <w:sz w:val="32"/>
          <w:szCs w:val="32"/>
        </w:rPr>
        <w:t xml:space="preserve"> </w:t>
      </w:r>
      <w:r w:rsidR="00AC3F88" w:rsidRPr="00A44DC3">
        <w:rPr>
          <w:sz w:val="32"/>
          <w:szCs w:val="32"/>
        </w:rPr>
        <w:t>fall 2015</w:t>
      </w:r>
    </w:p>
    <w:p w:rsidR="00B85283" w:rsidRPr="00A44DC3" w:rsidRDefault="00B85283" w:rsidP="00B85283">
      <w:pPr>
        <w:pStyle w:val="NoSpacing"/>
        <w:ind w:left="720"/>
        <w:rPr>
          <w:sz w:val="32"/>
          <w:szCs w:val="32"/>
        </w:rPr>
      </w:pPr>
      <w:r w:rsidRPr="00A44DC3">
        <w:rPr>
          <w:b/>
          <w:sz w:val="32"/>
          <w:szCs w:val="32"/>
        </w:rPr>
        <w:lastRenderedPageBreak/>
        <w:t>Expected Benefits</w:t>
      </w:r>
      <w:r w:rsidRPr="00A44DC3">
        <w:rPr>
          <w:sz w:val="32"/>
          <w:szCs w:val="32"/>
        </w:rPr>
        <w:t xml:space="preserve">: </w:t>
      </w:r>
      <w:r w:rsidR="00AC3F88" w:rsidRPr="00A44DC3">
        <w:rPr>
          <w:sz w:val="32"/>
          <w:szCs w:val="32"/>
        </w:rPr>
        <w:t>Accessibility and time management improvements</w:t>
      </w:r>
      <w:r w:rsidRPr="00A44DC3">
        <w:rPr>
          <w:sz w:val="32"/>
          <w:szCs w:val="32"/>
        </w:rPr>
        <w:t xml:space="preserve"> </w:t>
      </w:r>
    </w:p>
    <w:p w:rsidR="00B85283" w:rsidRPr="00A44DC3" w:rsidRDefault="00B85283" w:rsidP="00B85283">
      <w:pPr>
        <w:pStyle w:val="Title"/>
        <w:ind w:left="720"/>
        <w:jc w:val="left"/>
        <w:rPr>
          <w:rStyle w:val="Style2"/>
          <w:rFonts w:cstheme="minorHAnsi"/>
          <w:b w:val="0"/>
          <w:color w:val="000000" w:themeColor="text1"/>
          <w:sz w:val="32"/>
          <w:szCs w:val="32"/>
        </w:rPr>
      </w:pPr>
      <w:r w:rsidRPr="00A44DC3">
        <w:rPr>
          <w:rFonts w:asciiTheme="minorHAnsi" w:hAnsiTheme="minorHAnsi"/>
          <w:sz w:val="32"/>
          <w:szCs w:val="32"/>
        </w:rPr>
        <w:t>Funding Resource Category</w:t>
      </w:r>
      <w:r w:rsidRPr="00A44DC3">
        <w:rPr>
          <w:rFonts w:asciiTheme="minorHAnsi" w:hAnsiTheme="minorHAnsi"/>
          <w:b w:val="0"/>
          <w:sz w:val="32"/>
          <w:szCs w:val="32"/>
        </w:rPr>
        <w:t xml:space="preserve">:  </w:t>
      </w:r>
      <w:sdt>
        <w:sdtPr>
          <w:rPr>
            <w:rStyle w:val="Style2"/>
            <w:b w:val="0"/>
            <w:sz w:val="32"/>
            <w:szCs w:val="32"/>
          </w:rPr>
          <w:id w:val="44635486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AC3F88" w:rsidRPr="00A44DC3">
            <w:rPr>
              <w:rStyle w:val="Style2"/>
              <w:b w:val="0"/>
              <w:sz w:val="32"/>
              <w:szCs w:val="32"/>
            </w:rPr>
            <w:t>Equipment-non computer</w:t>
          </w:r>
        </w:sdtContent>
      </w:sdt>
    </w:p>
    <w:p w:rsidR="00B85283" w:rsidRPr="00A44DC3" w:rsidRDefault="00B85283" w:rsidP="00B85283">
      <w:pPr>
        <w:pStyle w:val="Title"/>
        <w:ind w:left="720"/>
        <w:jc w:val="left"/>
        <w:rPr>
          <w:bCs w:val="0"/>
          <w:color w:val="FF0000"/>
          <w:sz w:val="32"/>
          <w:szCs w:val="32"/>
        </w:rPr>
      </w:pPr>
      <w:r w:rsidRPr="00A44DC3">
        <w:rPr>
          <w:rFonts w:asciiTheme="minorHAnsi" w:hAnsiTheme="minorHAnsi"/>
          <w:sz w:val="32"/>
          <w:szCs w:val="32"/>
        </w:rPr>
        <w:t xml:space="preserve">Estimated </w:t>
      </w:r>
      <w:r w:rsidRPr="00A44DC3">
        <w:rPr>
          <w:rFonts w:asciiTheme="minorHAnsi" w:hAnsiTheme="minorHAnsi"/>
          <w:bCs w:val="0"/>
          <w:sz w:val="32"/>
          <w:szCs w:val="32"/>
        </w:rPr>
        <w:t>Cost:</w:t>
      </w:r>
      <w:r w:rsidR="00AC3F88" w:rsidRPr="00A44DC3">
        <w:rPr>
          <w:rFonts w:asciiTheme="minorHAnsi" w:hAnsiTheme="minorHAnsi"/>
          <w:bCs w:val="0"/>
          <w:sz w:val="32"/>
          <w:szCs w:val="32"/>
        </w:rPr>
        <w:t xml:space="preserve"> $300.00</w:t>
      </w:r>
    </w:p>
    <w:p w:rsidR="00B85283" w:rsidRPr="00A44DC3" w:rsidRDefault="00B85283" w:rsidP="00B85283">
      <w:pPr>
        <w:pStyle w:val="Title"/>
        <w:ind w:left="720"/>
        <w:jc w:val="left"/>
        <w:rPr>
          <w:rFonts w:asciiTheme="minorHAnsi" w:hAnsiTheme="minorHAnsi" w:cstheme="minorHAnsi"/>
          <w:color w:val="000000" w:themeColor="text1"/>
          <w:sz w:val="32"/>
          <w:szCs w:val="32"/>
        </w:rPr>
      </w:pPr>
      <w:r w:rsidRPr="00A44DC3">
        <w:rPr>
          <w:rFonts w:asciiTheme="minorHAnsi" w:hAnsiTheme="minorHAnsi"/>
          <w:sz w:val="32"/>
          <w:szCs w:val="32"/>
        </w:rPr>
        <w:t>Ranking:</w:t>
      </w:r>
      <w:r w:rsidRPr="00A44DC3">
        <w:rPr>
          <w:rFonts w:asciiTheme="minorHAnsi" w:hAnsiTheme="minorHAnsi"/>
          <w:b w:val="0"/>
          <w:sz w:val="32"/>
          <w:szCs w:val="32"/>
        </w:rPr>
        <w:t xml:space="preserve">  </w:t>
      </w:r>
      <w:sdt>
        <w:sdtPr>
          <w:rPr>
            <w:rStyle w:val="Style3"/>
            <w:b w:val="0"/>
            <w:sz w:val="32"/>
            <w:szCs w:val="32"/>
          </w:rPr>
          <w:id w:val="-1362734274"/>
          <w:dropDownList>
            <w:listItem w:displayText="Click here for options" w:value="Click here for options"/>
            <w:listItem w:displayText="R" w:value="R"/>
            <w:listItem w:displayText="H" w:value="H"/>
            <w:listItem w:displayText="M" w:value="M"/>
            <w:listItem w:displayText="L" w:value="L"/>
          </w:dropDownList>
        </w:sdtPr>
        <w:sdtContent>
          <w:r w:rsidR="00AC3F88" w:rsidRPr="00A44DC3">
            <w:rPr>
              <w:rStyle w:val="Style3"/>
              <w:b w:val="0"/>
              <w:sz w:val="32"/>
              <w:szCs w:val="32"/>
            </w:rPr>
            <w:t>L</w:t>
          </w:r>
        </w:sdtContent>
      </w:sdt>
    </w:p>
    <w:p w:rsidR="00B85283" w:rsidRPr="00A44DC3" w:rsidRDefault="00B85283" w:rsidP="000835D0">
      <w:pPr>
        <w:pStyle w:val="ListParagraph"/>
        <w:rPr>
          <w:b/>
          <w:sz w:val="32"/>
          <w:szCs w:val="32"/>
        </w:rPr>
      </w:pPr>
    </w:p>
    <w:p w:rsidR="00B85283" w:rsidRPr="00A44DC3" w:rsidRDefault="00B85283" w:rsidP="00B85283">
      <w:pPr>
        <w:pStyle w:val="NoSpacing"/>
        <w:ind w:left="720"/>
        <w:rPr>
          <w:sz w:val="32"/>
          <w:szCs w:val="32"/>
        </w:rPr>
      </w:pPr>
      <w:r w:rsidRPr="00A44DC3">
        <w:rPr>
          <w:b/>
          <w:sz w:val="32"/>
          <w:szCs w:val="32"/>
        </w:rPr>
        <w:t xml:space="preserve">Initiative Title:  </w:t>
      </w:r>
      <w:r w:rsidR="00AC3F88" w:rsidRPr="00A44DC3">
        <w:rPr>
          <w:b/>
          <w:sz w:val="32"/>
          <w:szCs w:val="32"/>
        </w:rPr>
        <w:t>External Hard Drives</w:t>
      </w:r>
    </w:p>
    <w:p w:rsidR="00B85283" w:rsidRPr="00A44DC3" w:rsidRDefault="00B85283" w:rsidP="00B85283">
      <w:pPr>
        <w:pStyle w:val="NoSpacing"/>
        <w:ind w:left="720"/>
        <w:rPr>
          <w:sz w:val="32"/>
          <w:szCs w:val="32"/>
        </w:rPr>
      </w:pPr>
      <w:r w:rsidRPr="00A44DC3">
        <w:rPr>
          <w:b/>
          <w:sz w:val="32"/>
          <w:szCs w:val="32"/>
        </w:rPr>
        <w:t>Initiative ID:</w:t>
      </w:r>
      <w:r w:rsidRPr="00A44DC3">
        <w:rPr>
          <w:sz w:val="32"/>
          <w:szCs w:val="32"/>
        </w:rPr>
        <w:t xml:space="preserve"> </w:t>
      </w:r>
      <w:r w:rsidR="00AC3F88" w:rsidRPr="00A44DC3">
        <w:rPr>
          <w:sz w:val="32"/>
          <w:szCs w:val="32"/>
        </w:rPr>
        <w:t>ART1508</w:t>
      </w:r>
    </w:p>
    <w:p w:rsidR="00B85283" w:rsidRPr="00A44DC3" w:rsidRDefault="00B85283" w:rsidP="00B85283">
      <w:pPr>
        <w:pStyle w:val="NoSpacing"/>
        <w:ind w:left="720"/>
        <w:rPr>
          <w:sz w:val="32"/>
          <w:szCs w:val="32"/>
        </w:rPr>
      </w:pPr>
      <w:r w:rsidRPr="00A44DC3">
        <w:rPr>
          <w:b/>
          <w:sz w:val="32"/>
          <w:szCs w:val="32"/>
        </w:rPr>
        <w:t xml:space="preserve">Links to Finding: </w:t>
      </w:r>
      <w:r w:rsidR="00AC3F88" w:rsidRPr="00A44DC3">
        <w:rPr>
          <w:b/>
          <w:sz w:val="32"/>
          <w:szCs w:val="32"/>
        </w:rPr>
        <w:t>#10</w:t>
      </w:r>
    </w:p>
    <w:p w:rsidR="00A44DC3" w:rsidRPr="00A44DC3" w:rsidRDefault="00B85283" w:rsidP="00A44DC3">
      <w:pPr>
        <w:rPr>
          <w:sz w:val="32"/>
          <w:szCs w:val="32"/>
        </w:rPr>
      </w:pPr>
      <w:r w:rsidRPr="00A44DC3">
        <w:rPr>
          <w:b/>
          <w:sz w:val="32"/>
          <w:szCs w:val="32"/>
        </w:rPr>
        <w:t>Initiative Finding Link</w:t>
      </w:r>
      <w:r w:rsidRPr="00A44DC3">
        <w:rPr>
          <w:sz w:val="32"/>
          <w:szCs w:val="32"/>
        </w:rPr>
        <w:t xml:space="preserve">: </w:t>
      </w:r>
      <w:r w:rsidR="00AC3F88" w:rsidRPr="00A44DC3">
        <w:rPr>
          <w:sz w:val="32"/>
          <w:szCs w:val="32"/>
        </w:rPr>
        <w:t>External hard drives for art and photography faculty will insure that data is safely backed up and available for use in teaching.</w:t>
      </w:r>
      <w:r w:rsidR="00AC3F88" w:rsidRPr="00A44DC3">
        <w:rPr>
          <w:sz w:val="32"/>
          <w:szCs w:val="32"/>
        </w:rPr>
        <w:tab/>
        <w:t xml:space="preserve">Links to Ventura College Master Plan Goals #1,   #2 and #3.  </w:t>
      </w:r>
    </w:p>
    <w:p w:rsidR="00B85283" w:rsidRPr="00A44DC3" w:rsidRDefault="00B85283" w:rsidP="00A44DC3">
      <w:pPr>
        <w:rPr>
          <w:sz w:val="32"/>
          <w:szCs w:val="32"/>
        </w:rPr>
      </w:pPr>
      <w:r w:rsidRPr="00A44DC3">
        <w:rPr>
          <w:b/>
          <w:sz w:val="32"/>
          <w:szCs w:val="32"/>
        </w:rPr>
        <w:t>Initiative Action:</w:t>
      </w:r>
      <w:r w:rsidRPr="00A44DC3">
        <w:rPr>
          <w:sz w:val="32"/>
          <w:szCs w:val="32"/>
        </w:rPr>
        <w:t xml:space="preserve"> </w:t>
      </w:r>
      <w:r w:rsidR="00A44DC3" w:rsidRPr="00A44DC3">
        <w:rPr>
          <w:sz w:val="32"/>
          <w:szCs w:val="32"/>
        </w:rPr>
        <w:t>Purchase external hard drives</w:t>
      </w:r>
      <w:r w:rsidRPr="00A44DC3">
        <w:rPr>
          <w:sz w:val="32"/>
          <w:szCs w:val="32"/>
        </w:rPr>
        <w:t xml:space="preserve"> </w:t>
      </w:r>
    </w:p>
    <w:p w:rsidR="00B85283" w:rsidRPr="00A44DC3" w:rsidRDefault="00B85283" w:rsidP="00B85283">
      <w:pPr>
        <w:pStyle w:val="Title"/>
        <w:ind w:left="720"/>
        <w:jc w:val="left"/>
        <w:rPr>
          <w:rFonts w:asciiTheme="minorHAnsi" w:hAnsiTheme="minorHAnsi"/>
          <w:sz w:val="32"/>
          <w:szCs w:val="32"/>
        </w:rPr>
      </w:pPr>
      <w:r w:rsidRPr="00A44DC3">
        <w:rPr>
          <w:rFonts w:asciiTheme="minorHAnsi" w:hAnsiTheme="minorHAnsi"/>
          <w:sz w:val="32"/>
          <w:szCs w:val="32"/>
        </w:rPr>
        <w:t>Timeline:</w:t>
      </w:r>
      <w:r w:rsidRPr="00A44DC3">
        <w:rPr>
          <w:sz w:val="32"/>
          <w:szCs w:val="32"/>
        </w:rPr>
        <w:t xml:space="preserve"> </w:t>
      </w:r>
      <w:r w:rsidR="00A44DC3" w:rsidRPr="00A44DC3">
        <w:rPr>
          <w:sz w:val="32"/>
          <w:szCs w:val="32"/>
        </w:rPr>
        <w:t>Spring 2015</w:t>
      </w:r>
    </w:p>
    <w:p w:rsidR="00B85283" w:rsidRPr="00A44DC3" w:rsidRDefault="00B85283" w:rsidP="00B85283">
      <w:pPr>
        <w:pStyle w:val="NoSpacing"/>
        <w:ind w:left="720"/>
        <w:rPr>
          <w:sz w:val="32"/>
          <w:szCs w:val="32"/>
        </w:rPr>
      </w:pPr>
      <w:proofErr w:type="gramStart"/>
      <w:r w:rsidRPr="00A44DC3">
        <w:rPr>
          <w:b/>
          <w:sz w:val="32"/>
          <w:szCs w:val="32"/>
        </w:rPr>
        <w:t>Expected Benefits</w:t>
      </w:r>
      <w:r w:rsidRPr="00A44DC3">
        <w:rPr>
          <w:sz w:val="32"/>
          <w:szCs w:val="32"/>
        </w:rPr>
        <w:t xml:space="preserve">:  </w:t>
      </w:r>
      <w:r w:rsidR="00A44DC3" w:rsidRPr="00A44DC3">
        <w:rPr>
          <w:sz w:val="32"/>
          <w:szCs w:val="32"/>
        </w:rPr>
        <w:t>Will insure that data is safely backed up and available for use in teaching.</w:t>
      </w:r>
      <w:proofErr w:type="gramEnd"/>
    </w:p>
    <w:p w:rsidR="00B85283" w:rsidRPr="00A44DC3" w:rsidRDefault="00B85283" w:rsidP="00B85283">
      <w:pPr>
        <w:pStyle w:val="Title"/>
        <w:ind w:left="720"/>
        <w:jc w:val="left"/>
        <w:rPr>
          <w:rStyle w:val="Style2"/>
          <w:rFonts w:cstheme="minorHAnsi"/>
          <w:b w:val="0"/>
          <w:color w:val="000000" w:themeColor="text1"/>
          <w:sz w:val="32"/>
          <w:szCs w:val="32"/>
        </w:rPr>
      </w:pPr>
      <w:r w:rsidRPr="00A44DC3">
        <w:rPr>
          <w:rFonts w:asciiTheme="minorHAnsi" w:hAnsiTheme="minorHAnsi"/>
          <w:sz w:val="32"/>
          <w:szCs w:val="32"/>
        </w:rPr>
        <w:t>Funding Resource Category</w:t>
      </w:r>
      <w:r w:rsidRPr="00A44DC3">
        <w:rPr>
          <w:rFonts w:asciiTheme="minorHAnsi" w:hAnsiTheme="minorHAnsi"/>
          <w:b w:val="0"/>
          <w:sz w:val="32"/>
          <w:szCs w:val="32"/>
        </w:rPr>
        <w:t xml:space="preserve">:  </w:t>
      </w:r>
      <w:sdt>
        <w:sdtPr>
          <w:rPr>
            <w:rStyle w:val="Style2"/>
            <w:b w:val="0"/>
            <w:sz w:val="32"/>
            <w:szCs w:val="32"/>
          </w:rPr>
          <w:id w:val="100839993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A44DC3" w:rsidRPr="00A44DC3">
            <w:rPr>
              <w:rStyle w:val="Style2"/>
              <w:b w:val="0"/>
              <w:sz w:val="32"/>
              <w:szCs w:val="32"/>
            </w:rPr>
            <w:t>Technology Funds</w:t>
          </w:r>
        </w:sdtContent>
      </w:sdt>
    </w:p>
    <w:p w:rsidR="00B85283" w:rsidRPr="00A44DC3" w:rsidRDefault="00B85283" w:rsidP="00B85283">
      <w:pPr>
        <w:pStyle w:val="Title"/>
        <w:ind w:left="720"/>
        <w:jc w:val="left"/>
        <w:rPr>
          <w:bCs w:val="0"/>
          <w:color w:val="FF0000"/>
          <w:sz w:val="32"/>
          <w:szCs w:val="32"/>
        </w:rPr>
      </w:pPr>
      <w:r w:rsidRPr="00A44DC3">
        <w:rPr>
          <w:rFonts w:asciiTheme="minorHAnsi" w:hAnsiTheme="minorHAnsi"/>
          <w:sz w:val="32"/>
          <w:szCs w:val="32"/>
        </w:rPr>
        <w:t xml:space="preserve">Estimated </w:t>
      </w:r>
      <w:r w:rsidRPr="00A44DC3">
        <w:rPr>
          <w:rFonts w:asciiTheme="minorHAnsi" w:hAnsiTheme="minorHAnsi"/>
          <w:bCs w:val="0"/>
          <w:sz w:val="32"/>
          <w:szCs w:val="32"/>
        </w:rPr>
        <w:t>Cost:</w:t>
      </w:r>
      <w:r w:rsidR="00A44DC3" w:rsidRPr="00A44DC3">
        <w:rPr>
          <w:rFonts w:asciiTheme="minorHAnsi" w:hAnsiTheme="minorHAnsi"/>
          <w:bCs w:val="0"/>
          <w:sz w:val="32"/>
          <w:szCs w:val="32"/>
        </w:rPr>
        <w:t xml:space="preserve">  $1,800.00</w:t>
      </w:r>
    </w:p>
    <w:p w:rsidR="00B85283" w:rsidRPr="00A44DC3" w:rsidRDefault="00B85283" w:rsidP="00B85283">
      <w:pPr>
        <w:pStyle w:val="Title"/>
        <w:ind w:left="720"/>
        <w:jc w:val="left"/>
        <w:rPr>
          <w:rFonts w:asciiTheme="minorHAnsi" w:hAnsiTheme="minorHAnsi" w:cstheme="minorHAnsi"/>
          <w:color w:val="000000" w:themeColor="text1"/>
          <w:sz w:val="32"/>
          <w:szCs w:val="32"/>
        </w:rPr>
      </w:pPr>
      <w:r w:rsidRPr="00A44DC3">
        <w:rPr>
          <w:rFonts w:asciiTheme="minorHAnsi" w:hAnsiTheme="minorHAnsi"/>
          <w:sz w:val="32"/>
          <w:szCs w:val="32"/>
        </w:rPr>
        <w:t>Ranking:</w:t>
      </w:r>
      <w:r w:rsidRPr="00A44DC3">
        <w:rPr>
          <w:rFonts w:asciiTheme="minorHAnsi" w:hAnsiTheme="minorHAnsi"/>
          <w:b w:val="0"/>
          <w:sz w:val="32"/>
          <w:szCs w:val="32"/>
        </w:rPr>
        <w:t xml:space="preserve">  </w:t>
      </w:r>
      <w:sdt>
        <w:sdtPr>
          <w:rPr>
            <w:rStyle w:val="Style3"/>
            <w:b w:val="0"/>
            <w:sz w:val="32"/>
            <w:szCs w:val="32"/>
          </w:rPr>
          <w:id w:val="-1682197770"/>
          <w:dropDownList>
            <w:listItem w:displayText="Click here for options" w:value="Click here for options"/>
            <w:listItem w:displayText="R" w:value="R"/>
            <w:listItem w:displayText="H" w:value="H"/>
            <w:listItem w:displayText="M" w:value="M"/>
            <w:listItem w:displayText="L" w:value="L"/>
          </w:dropDownList>
        </w:sdtPr>
        <w:sdtContent>
          <w:r w:rsidR="00A44DC3" w:rsidRPr="00A44DC3">
            <w:rPr>
              <w:rStyle w:val="Style3"/>
              <w:b w:val="0"/>
              <w:sz w:val="32"/>
              <w:szCs w:val="32"/>
            </w:rPr>
            <w:t>L</w:t>
          </w:r>
        </w:sdtContent>
      </w:sdt>
    </w:p>
    <w:p w:rsidR="00AC3F88" w:rsidRPr="00A44DC3" w:rsidRDefault="00AC3F88" w:rsidP="00AC3F88">
      <w:pPr>
        <w:pStyle w:val="ListParagraph"/>
        <w:rPr>
          <w:b/>
          <w:sz w:val="32"/>
          <w:szCs w:val="32"/>
        </w:rPr>
      </w:pPr>
    </w:p>
    <w:p w:rsidR="00AC3F88" w:rsidRPr="00A44DC3" w:rsidRDefault="00AC3F88" w:rsidP="00AC3F88">
      <w:pPr>
        <w:pStyle w:val="NoSpacing"/>
        <w:ind w:left="720"/>
        <w:rPr>
          <w:sz w:val="32"/>
          <w:szCs w:val="32"/>
        </w:rPr>
      </w:pPr>
      <w:r w:rsidRPr="00A44DC3">
        <w:rPr>
          <w:b/>
          <w:sz w:val="32"/>
          <w:szCs w:val="32"/>
        </w:rPr>
        <w:t xml:space="preserve">Initiative Title:  </w:t>
      </w:r>
      <w:r w:rsidR="00A44DC3">
        <w:rPr>
          <w:b/>
          <w:sz w:val="32"/>
          <w:szCs w:val="32"/>
        </w:rPr>
        <w:t>I-Pads</w:t>
      </w:r>
    </w:p>
    <w:p w:rsidR="00AC3F88" w:rsidRPr="00A44DC3" w:rsidRDefault="00AC3F88" w:rsidP="00AC3F88">
      <w:pPr>
        <w:pStyle w:val="NoSpacing"/>
        <w:ind w:left="720"/>
        <w:rPr>
          <w:sz w:val="32"/>
          <w:szCs w:val="32"/>
        </w:rPr>
      </w:pPr>
      <w:r w:rsidRPr="00A44DC3">
        <w:rPr>
          <w:b/>
          <w:sz w:val="32"/>
          <w:szCs w:val="32"/>
        </w:rPr>
        <w:t>Initiative ID:</w:t>
      </w:r>
      <w:r w:rsidRPr="00A44DC3">
        <w:rPr>
          <w:sz w:val="32"/>
          <w:szCs w:val="32"/>
        </w:rPr>
        <w:t xml:space="preserve"> </w:t>
      </w:r>
      <w:r w:rsidR="00A44DC3">
        <w:rPr>
          <w:sz w:val="32"/>
          <w:szCs w:val="32"/>
        </w:rPr>
        <w:t>ART1508</w:t>
      </w:r>
    </w:p>
    <w:p w:rsidR="00AC3F88" w:rsidRPr="00A44DC3" w:rsidRDefault="00AC3F88" w:rsidP="00AC3F88">
      <w:pPr>
        <w:pStyle w:val="NoSpacing"/>
        <w:ind w:left="720"/>
        <w:rPr>
          <w:sz w:val="32"/>
          <w:szCs w:val="32"/>
        </w:rPr>
      </w:pPr>
      <w:r w:rsidRPr="00A44DC3">
        <w:rPr>
          <w:b/>
          <w:sz w:val="32"/>
          <w:szCs w:val="32"/>
        </w:rPr>
        <w:t xml:space="preserve">Links to Finding: </w:t>
      </w:r>
      <w:r w:rsidR="00A44DC3">
        <w:rPr>
          <w:b/>
          <w:sz w:val="32"/>
          <w:szCs w:val="32"/>
        </w:rPr>
        <w:t>#12</w:t>
      </w:r>
    </w:p>
    <w:p w:rsidR="00AC3F88" w:rsidRPr="00A44DC3" w:rsidRDefault="00AC3F88" w:rsidP="00AC3F88">
      <w:pPr>
        <w:pStyle w:val="NoSpacing"/>
        <w:ind w:left="720"/>
        <w:rPr>
          <w:sz w:val="32"/>
          <w:szCs w:val="32"/>
        </w:rPr>
      </w:pPr>
      <w:r w:rsidRPr="00A44DC3">
        <w:rPr>
          <w:b/>
          <w:sz w:val="32"/>
          <w:szCs w:val="32"/>
        </w:rPr>
        <w:t>Initiative Finding Link</w:t>
      </w:r>
      <w:r w:rsidRPr="00A44DC3">
        <w:rPr>
          <w:sz w:val="32"/>
          <w:szCs w:val="32"/>
        </w:rPr>
        <w:t xml:space="preserve">: </w:t>
      </w:r>
      <w:r w:rsidR="00A44DC3">
        <w:rPr>
          <w:sz w:val="24"/>
          <w:szCs w:val="24"/>
        </w:rPr>
        <w:t xml:space="preserve"> I-Pads for full time faculty will enhance student learning because of the convenience and immediacy they provide for showing imagery so necessary in our classrooms. </w:t>
      </w:r>
      <w:r w:rsidR="00A44DC3" w:rsidRPr="0024761C">
        <w:rPr>
          <w:sz w:val="24"/>
          <w:szCs w:val="24"/>
        </w:rPr>
        <w:t>Links to Ventura College Master Plan Goals #1,   #2 and #</w:t>
      </w:r>
      <w:r w:rsidR="00A44DC3">
        <w:rPr>
          <w:sz w:val="24"/>
          <w:szCs w:val="24"/>
        </w:rPr>
        <w:t>4</w:t>
      </w:r>
      <w:r w:rsidR="00A44DC3" w:rsidRPr="0024761C">
        <w:rPr>
          <w:sz w:val="24"/>
          <w:szCs w:val="24"/>
        </w:rPr>
        <w:t xml:space="preserve">.  </w:t>
      </w:r>
      <w:r w:rsidR="00A44DC3" w:rsidRPr="0024761C">
        <w:rPr>
          <w:sz w:val="24"/>
          <w:szCs w:val="24"/>
        </w:rPr>
        <w:tab/>
      </w:r>
    </w:p>
    <w:p w:rsidR="00AC3F88" w:rsidRPr="00A44DC3" w:rsidRDefault="00AC3F88" w:rsidP="00AC3F88">
      <w:pPr>
        <w:pStyle w:val="NoSpacing"/>
        <w:ind w:left="720"/>
        <w:rPr>
          <w:sz w:val="32"/>
          <w:szCs w:val="32"/>
        </w:rPr>
      </w:pPr>
      <w:r w:rsidRPr="00A44DC3">
        <w:rPr>
          <w:b/>
          <w:sz w:val="32"/>
          <w:szCs w:val="32"/>
        </w:rPr>
        <w:t>Initiative Action:</w:t>
      </w:r>
      <w:r w:rsidRPr="00A44DC3">
        <w:rPr>
          <w:sz w:val="32"/>
          <w:szCs w:val="32"/>
        </w:rPr>
        <w:t xml:space="preserve">  </w:t>
      </w:r>
      <w:r w:rsidR="00A44DC3">
        <w:rPr>
          <w:sz w:val="32"/>
          <w:szCs w:val="32"/>
        </w:rPr>
        <w:t>Purchase six new I-Pads</w:t>
      </w:r>
    </w:p>
    <w:p w:rsidR="00AC3F88" w:rsidRPr="00A44DC3" w:rsidRDefault="00AC3F88" w:rsidP="00AC3F88">
      <w:pPr>
        <w:pStyle w:val="Title"/>
        <w:ind w:left="720"/>
        <w:jc w:val="left"/>
        <w:rPr>
          <w:rFonts w:asciiTheme="minorHAnsi" w:hAnsiTheme="minorHAnsi"/>
          <w:sz w:val="32"/>
          <w:szCs w:val="32"/>
        </w:rPr>
      </w:pPr>
      <w:r w:rsidRPr="00A44DC3">
        <w:rPr>
          <w:rFonts w:asciiTheme="minorHAnsi" w:hAnsiTheme="minorHAnsi"/>
          <w:sz w:val="32"/>
          <w:szCs w:val="32"/>
        </w:rPr>
        <w:t>Timeline:</w:t>
      </w:r>
      <w:r w:rsidRPr="00A44DC3">
        <w:rPr>
          <w:sz w:val="32"/>
          <w:szCs w:val="32"/>
        </w:rPr>
        <w:t xml:space="preserve"> </w:t>
      </w:r>
      <w:r w:rsidR="00A44DC3">
        <w:rPr>
          <w:sz w:val="32"/>
          <w:szCs w:val="32"/>
        </w:rPr>
        <w:t>Fall 2015</w:t>
      </w:r>
    </w:p>
    <w:p w:rsidR="00AC3F88" w:rsidRPr="00A44DC3" w:rsidRDefault="00AC3F88" w:rsidP="00AC3F88">
      <w:pPr>
        <w:pStyle w:val="NoSpacing"/>
        <w:ind w:left="720"/>
        <w:rPr>
          <w:sz w:val="32"/>
          <w:szCs w:val="32"/>
        </w:rPr>
      </w:pPr>
      <w:proofErr w:type="gramStart"/>
      <w:r w:rsidRPr="00A44DC3">
        <w:rPr>
          <w:b/>
          <w:sz w:val="32"/>
          <w:szCs w:val="32"/>
        </w:rPr>
        <w:lastRenderedPageBreak/>
        <w:t>Expected Benefits</w:t>
      </w:r>
      <w:r w:rsidRPr="00A44DC3">
        <w:rPr>
          <w:sz w:val="32"/>
          <w:szCs w:val="32"/>
        </w:rPr>
        <w:t xml:space="preserve">:  </w:t>
      </w:r>
      <w:r w:rsidR="00A44DC3">
        <w:rPr>
          <w:sz w:val="24"/>
          <w:szCs w:val="24"/>
        </w:rPr>
        <w:t>Enhance student learning because of the convenience and immediacy they provide for showing imagery so necessary in our classrooms.</w:t>
      </w:r>
      <w:proofErr w:type="gramEnd"/>
    </w:p>
    <w:p w:rsidR="00AC3F88" w:rsidRPr="00A44DC3" w:rsidRDefault="00AC3F88" w:rsidP="00AC3F88">
      <w:pPr>
        <w:pStyle w:val="Title"/>
        <w:ind w:left="720"/>
        <w:jc w:val="left"/>
        <w:rPr>
          <w:rStyle w:val="Style2"/>
          <w:rFonts w:cstheme="minorHAnsi"/>
          <w:b w:val="0"/>
          <w:color w:val="000000" w:themeColor="text1"/>
          <w:sz w:val="32"/>
          <w:szCs w:val="32"/>
        </w:rPr>
      </w:pPr>
      <w:r w:rsidRPr="00A44DC3">
        <w:rPr>
          <w:rFonts w:asciiTheme="minorHAnsi" w:hAnsiTheme="minorHAnsi"/>
          <w:sz w:val="32"/>
          <w:szCs w:val="32"/>
        </w:rPr>
        <w:t>Funding Resource Category</w:t>
      </w:r>
      <w:r w:rsidRPr="00A44DC3">
        <w:rPr>
          <w:rFonts w:asciiTheme="minorHAnsi" w:hAnsiTheme="minorHAnsi"/>
          <w:b w:val="0"/>
          <w:sz w:val="32"/>
          <w:szCs w:val="32"/>
        </w:rPr>
        <w:t xml:space="preserve">:  </w:t>
      </w:r>
      <w:sdt>
        <w:sdtPr>
          <w:rPr>
            <w:rStyle w:val="Style2"/>
            <w:b w:val="0"/>
            <w:sz w:val="32"/>
            <w:szCs w:val="32"/>
          </w:rPr>
          <w:id w:val="-173330346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A44DC3">
            <w:rPr>
              <w:rStyle w:val="Style2"/>
              <w:b w:val="0"/>
              <w:sz w:val="32"/>
              <w:szCs w:val="32"/>
            </w:rPr>
            <w:t>Technology Funds</w:t>
          </w:r>
        </w:sdtContent>
      </w:sdt>
    </w:p>
    <w:p w:rsidR="00AC3F88" w:rsidRPr="00A44DC3" w:rsidRDefault="00AC3F88" w:rsidP="00AC3F88">
      <w:pPr>
        <w:pStyle w:val="Title"/>
        <w:ind w:left="720"/>
        <w:jc w:val="left"/>
        <w:rPr>
          <w:bCs w:val="0"/>
          <w:color w:val="FF0000"/>
          <w:sz w:val="32"/>
          <w:szCs w:val="32"/>
        </w:rPr>
      </w:pPr>
      <w:r w:rsidRPr="00A44DC3">
        <w:rPr>
          <w:rFonts w:asciiTheme="minorHAnsi" w:hAnsiTheme="minorHAnsi"/>
          <w:sz w:val="32"/>
          <w:szCs w:val="32"/>
        </w:rPr>
        <w:t xml:space="preserve">Estimated </w:t>
      </w:r>
      <w:r w:rsidRPr="00A44DC3">
        <w:rPr>
          <w:rFonts w:asciiTheme="minorHAnsi" w:hAnsiTheme="minorHAnsi"/>
          <w:bCs w:val="0"/>
          <w:sz w:val="32"/>
          <w:szCs w:val="32"/>
        </w:rPr>
        <w:t>Cost:</w:t>
      </w:r>
      <w:r w:rsidR="00A44DC3">
        <w:rPr>
          <w:rFonts w:asciiTheme="minorHAnsi" w:hAnsiTheme="minorHAnsi"/>
          <w:bCs w:val="0"/>
          <w:sz w:val="32"/>
          <w:szCs w:val="32"/>
        </w:rPr>
        <w:t xml:space="preserve"> $</w:t>
      </w:r>
      <w:r w:rsidR="00493346">
        <w:rPr>
          <w:rFonts w:asciiTheme="minorHAnsi" w:hAnsiTheme="minorHAnsi"/>
          <w:bCs w:val="0"/>
          <w:sz w:val="32"/>
          <w:szCs w:val="32"/>
        </w:rPr>
        <w:t>329 each x 6 = $1974.00</w:t>
      </w:r>
    </w:p>
    <w:p w:rsidR="00AC3F88" w:rsidRPr="00A44DC3" w:rsidRDefault="00AC3F88" w:rsidP="00AC3F88">
      <w:pPr>
        <w:pStyle w:val="Title"/>
        <w:ind w:left="720"/>
        <w:jc w:val="left"/>
        <w:rPr>
          <w:rFonts w:asciiTheme="minorHAnsi" w:hAnsiTheme="minorHAnsi" w:cstheme="minorHAnsi"/>
          <w:color w:val="000000" w:themeColor="text1"/>
          <w:sz w:val="32"/>
          <w:szCs w:val="32"/>
        </w:rPr>
      </w:pPr>
      <w:r w:rsidRPr="00A44DC3">
        <w:rPr>
          <w:rFonts w:asciiTheme="minorHAnsi" w:hAnsiTheme="minorHAnsi"/>
          <w:sz w:val="32"/>
          <w:szCs w:val="32"/>
        </w:rPr>
        <w:t>Ranking:</w:t>
      </w:r>
      <w:r w:rsidRPr="00A44DC3">
        <w:rPr>
          <w:rFonts w:asciiTheme="minorHAnsi" w:hAnsiTheme="minorHAnsi"/>
          <w:b w:val="0"/>
          <w:sz w:val="32"/>
          <w:szCs w:val="32"/>
        </w:rPr>
        <w:t xml:space="preserve">  </w:t>
      </w:r>
      <w:sdt>
        <w:sdtPr>
          <w:rPr>
            <w:rStyle w:val="Style3"/>
            <w:b w:val="0"/>
            <w:sz w:val="32"/>
            <w:szCs w:val="32"/>
          </w:rPr>
          <w:id w:val="1948882604"/>
          <w:dropDownList>
            <w:listItem w:displayText="Click here for options" w:value="Click here for options"/>
            <w:listItem w:displayText="R" w:value="R"/>
            <w:listItem w:displayText="H" w:value="H"/>
            <w:listItem w:displayText="M" w:value="M"/>
            <w:listItem w:displayText="L" w:value="L"/>
          </w:dropDownList>
        </w:sdtPr>
        <w:sdtContent>
          <w:r w:rsidR="00A44DC3">
            <w:rPr>
              <w:rStyle w:val="Style3"/>
              <w:b w:val="0"/>
              <w:sz w:val="32"/>
              <w:szCs w:val="32"/>
            </w:rPr>
            <w:t>L</w:t>
          </w:r>
        </w:sdtContent>
      </w:sdt>
    </w:p>
    <w:p w:rsidR="00AC3F88" w:rsidRPr="00A44DC3" w:rsidRDefault="00AC3F88" w:rsidP="00AC3F88">
      <w:pPr>
        <w:pStyle w:val="ListParagraph"/>
        <w:rPr>
          <w:b/>
          <w:sz w:val="32"/>
          <w:szCs w:val="32"/>
        </w:rPr>
      </w:pPr>
    </w:p>
    <w:p w:rsidR="00B85283" w:rsidRPr="00A44DC3" w:rsidRDefault="00B85283" w:rsidP="000835D0">
      <w:pPr>
        <w:pStyle w:val="ListParagraph"/>
        <w:rPr>
          <w:b/>
          <w:sz w:val="32"/>
          <w:szCs w:val="32"/>
        </w:rPr>
      </w:pPr>
    </w:p>
    <w:p w:rsidR="00AC3F88" w:rsidRDefault="00AC3F88" w:rsidP="000835D0">
      <w:pPr>
        <w:pStyle w:val="ListParagraph"/>
        <w:rPr>
          <w:b/>
        </w:rPr>
      </w:pPr>
    </w:p>
    <w:p w:rsidR="009F29C7" w:rsidRDefault="00CF5288" w:rsidP="00AF4FFE">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rsidR="00023B46" w:rsidRPr="00023B46" w:rsidRDefault="00023B46" w:rsidP="00023B46">
      <w:pPr>
        <w:pStyle w:val="ListParagraph"/>
        <w:rPr>
          <w:b/>
          <w:i/>
        </w:rPr>
      </w:pPr>
      <w:r>
        <w:rPr>
          <w:b/>
          <w:i/>
        </w:rPr>
        <w:t>We have continued to transfer students at a high rate and have been granting more degrees.</w:t>
      </w:r>
    </w:p>
    <w:p w:rsidR="00235AA9" w:rsidRPr="00AF3A84" w:rsidRDefault="00235AA9" w:rsidP="00590F67">
      <w:pPr>
        <w:rPr>
          <w:b/>
          <w:u w:val="single"/>
        </w:rPr>
      </w:pPr>
      <w:r w:rsidRPr="00AF3A84">
        <w:rPr>
          <w:b/>
          <w:u w:val="single"/>
        </w:rPr>
        <w:t xml:space="preserve">Section II - </w:t>
      </w:r>
      <w:r w:rsidR="00590F67" w:rsidRPr="00AF3A84">
        <w:rPr>
          <w:b/>
          <w:u w:val="single"/>
        </w:rPr>
        <w:t>Description</w:t>
      </w:r>
      <w:r w:rsidRPr="00AF3A84">
        <w:rPr>
          <w:b/>
          <w:u w:val="single"/>
        </w:rPr>
        <w:t xml:space="preserve"> </w:t>
      </w:r>
    </w:p>
    <w:p w:rsidR="00590F67" w:rsidRDefault="003C64FA" w:rsidP="00AF4FFE">
      <w:pPr>
        <w:pStyle w:val="ListParagraph"/>
        <w:numPr>
          <w:ilvl w:val="0"/>
          <w:numId w:val="2"/>
        </w:numPr>
        <w:rPr>
          <w:b/>
        </w:rPr>
      </w:pPr>
      <w:r>
        <w:rPr>
          <w:b/>
        </w:rPr>
        <w:t>Description of Program/D</w:t>
      </w:r>
      <w:r w:rsidR="00590F67" w:rsidRPr="00381F3F">
        <w:rPr>
          <w:b/>
        </w:rPr>
        <w:t>epartment</w:t>
      </w:r>
    </w:p>
    <w:p w:rsidR="002140D0" w:rsidRPr="002140D0" w:rsidRDefault="002140D0" w:rsidP="002140D0">
      <w:pPr>
        <w:pStyle w:val="ListParagraph"/>
        <w:numPr>
          <w:ilvl w:val="0"/>
          <w:numId w:val="2"/>
        </w:numPr>
        <w:rPr>
          <w:rFonts w:cstheme="minorHAnsi"/>
          <w:szCs w:val="24"/>
        </w:rPr>
      </w:pPr>
      <w:r w:rsidRPr="002140D0">
        <w:rPr>
          <w:szCs w:val="24"/>
        </w:rPr>
        <w:t>The Art Department offers beginning and intermediate courses that provide students with the knowledge and experience for a broad understanding of the visual arts. The beginning (foundation) courses are based in the belief that a strong foundation is the building block to insure student success in each of the art discipline areas. The foundation courses are; Color and Design, Drawing, Life Drawing, Three-Dimensional Design, Color Theory, and Art History. Upon completion of foundation courses students are encouraged to focus on one or more concentrated areas in, Painting, Photography, Ceramics, Sculpture, Printmaking, Graphic Design, Digital Art, or Art History. The combination of the foundation courses in the visual arts and focused arts curriculum prepares students for transfer to universities and art schools and for gaining necessary skills to enter the arts workforce. In all courses we expect students in the arts to think creatively and critically. To assist students in gaining insight in creative and critical thinking the department maintains two professional art galleries bringing work by a variety of nationally established artists to our campus. The galleries also provide students with the opportunity to develop gallery management skills. We are proud of our notoriety as one of the top art programs in southern California. The Ventura College Art program has a long tradition of producing many of the region’s most important artists. Career opportunities for arts majors includes exhibiting artist, art teacher, graphic designer, photographer, illustrator, art technician, art historian, commercial artist, gallery and museum exhibitions’ assistance and management, arts organizations employment, and other professions in creative endeavor areas. Those wishing to teach at a College level must earn a Masters or Masters of Fine Arts degree. Those wishing to teach Art History at the University level must earn a Ph.D.</w:t>
      </w:r>
    </w:p>
    <w:p w:rsidR="002140D0" w:rsidRDefault="002140D0" w:rsidP="002140D0">
      <w:pPr>
        <w:pStyle w:val="ListParagraph"/>
        <w:rPr>
          <w:b/>
        </w:rPr>
      </w:pPr>
    </w:p>
    <w:p w:rsidR="007A1BFA" w:rsidRPr="003C64FA" w:rsidRDefault="007A1BFA" w:rsidP="007A1BFA">
      <w:pPr>
        <w:pStyle w:val="NoSpacing"/>
        <w:tabs>
          <w:tab w:val="left" w:pos="720"/>
        </w:tabs>
        <w:spacing w:line="276" w:lineRule="auto"/>
        <w:rPr>
          <w:rFonts w:cstheme="minorHAnsi"/>
          <w:b/>
        </w:rPr>
      </w:pPr>
      <w:r w:rsidRPr="003C64FA">
        <w:rPr>
          <w:rFonts w:cstheme="minorHAnsi"/>
          <w:b/>
        </w:rPr>
        <w:t>Degrees/Certificates</w:t>
      </w:r>
    </w:p>
    <w:p w:rsidR="002140D0" w:rsidRDefault="002140D0" w:rsidP="002140D0">
      <w:pPr>
        <w:pStyle w:val="NoSpacing"/>
        <w:tabs>
          <w:tab w:val="left" w:pos="360"/>
        </w:tabs>
        <w:spacing w:line="276" w:lineRule="auto"/>
        <w:rPr>
          <w:rFonts w:cstheme="minorHAnsi"/>
          <w:sz w:val="24"/>
          <w:szCs w:val="24"/>
        </w:rPr>
      </w:pPr>
      <w:r w:rsidRPr="002D1606">
        <w:rPr>
          <w:rFonts w:cstheme="minorHAnsi"/>
          <w:sz w:val="24"/>
          <w:szCs w:val="24"/>
        </w:rPr>
        <w:lastRenderedPageBreak/>
        <w:t>Program’s courses are designed to articulate to U</w:t>
      </w:r>
      <w:r>
        <w:rPr>
          <w:rFonts w:cstheme="minorHAnsi"/>
          <w:sz w:val="24"/>
          <w:szCs w:val="24"/>
        </w:rPr>
        <w:t xml:space="preserve">C and CSU for transfer students and prepare art majors for transfer to </w:t>
      </w:r>
      <w:r w:rsidR="008A24EF">
        <w:rPr>
          <w:rFonts w:cstheme="minorHAnsi"/>
          <w:sz w:val="24"/>
          <w:szCs w:val="24"/>
        </w:rPr>
        <w:t xml:space="preserve">more </w:t>
      </w:r>
      <w:r>
        <w:rPr>
          <w:rFonts w:cstheme="minorHAnsi"/>
          <w:sz w:val="24"/>
          <w:szCs w:val="24"/>
        </w:rPr>
        <w:t xml:space="preserve">competitive </w:t>
      </w:r>
      <w:r w:rsidR="008A24EF">
        <w:rPr>
          <w:rFonts w:cstheme="minorHAnsi"/>
          <w:sz w:val="24"/>
          <w:szCs w:val="24"/>
        </w:rPr>
        <w:t>public and private art programs.</w:t>
      </w:r>
      <w:r w:rsidRPr="002D1606">
        <w:rPr>
          <w:rFonts w:cstheme="minorHAnsi"/>
          <w:sz w:val="24"/>
          <w:szCs w:val="24"/>
        </w:rPr>
        <w:t xml:space="preserve"> </w:t>
      </w:r>
    </w:p>
    <w:p w:rsidR="002140D0" w:rsidRDefault="002140D0" w:rsidP="002140D0">
      <w:pPr>
        <w:pStyle w:val="NoSpacing"/>
        <w:tabs>
          <w:tab w:val="left" w:pos="360"/>
        </w:tabs>
        <w:spacing w:line="276" w:lineRule="auto"/>
        <w:rPr>
          <w:rFonts w:cstheme="minorHAnsi"/>
          <w:sz w:val="24"/>
          <w:szCs w:val="24"/>
        </w:rPr>
      </w:pPr>
      <w:r w:rsidRPr="002D1606">
        <w:rPr>
          <w:rFonts w:cstheme="minorHAnsi"/>
          <w:sz w:val="24"/>
          <w:szCs w:val="24"/>
        </w:rPr>
        <w:t xml:space="preserve">Associate in </w:t>
      </w:r>
      <w:r>
        <w:rPr>
          <w:rFonts w:cstheme="minorHAnsi"/>
          <w:sz w:val="24"/>
          <w:szCs w:val="24"/>
        </w:rPr>
        <w:t>Art</w:t>
      </w:r>
      <w:r w:rsidRPr="002D1606">
        <w:rPr>
          <w:rFonts w:cstheme="minorHAnsi"/>
          <w:sz w:val="24"/>
          <w:szCs w:val="24"/>
        </w:rPr>
        <w:t xml:space="preserve"> Degree</w:t>
      </w:r>
      <w:r>
        <w:rPr>
          <w:rFonts w:cstheme="minorHAnsi"/>
          <w:sz w:val="24"/>
          <w:szCs w:val="24"/>
        </w:rPr>
        <w:t xml:space="preserve"> – Ceramics</w:t>
      </w:r>
    </w:p>
    <w:p w:rsidR="002140D0" w:rsidRDefault="002140D0" w:rsidP="002140D0">
      <w:pPr>
        <w:pStyle w:val="NoSpacing"/>
        <w:tabs>
          <w:tab w:val="left" w:pos="360"/>
        </w:tabs>
        <w:spacing w:line="276" w:lineRule="auto"/>
        <w:rPr>
          <w:rFonts w:cstheme="minorHAnsi"/>
          <w:sz w:val="24"/>
          <w:szCs w:val="24"/>
        </w:rPr>
      </w:pPr>
      <w:r>
        <w:rPr>
          <w:rFonts w:cstheme="minorHAnsi"/>
          <w:sz w:val="24"/>
          <w:szCs w:val="24"/>
        </w:rPr>
        <w:t xml:space="preserve">Associate in Art Degree – Graphic Art </w:t>
      </w:r>
      <w:r w:rsidRPr="00AA4B59">
        <w:rPr>
          <w:rFonts w:cstheme="minorHAnsi"/>
          <w:i/>
          <w:sz w:val="24"/>
          <w:szCs w:val="24"/>
        </w:rPr>
        <w:t>(under review</w:t>
      </w:r>
      <w:proofErr w:type="gramStart"/>
      <w:r w:rsidRPr="00AA4B59">
        <w:rPr>
          <w:rFonts w:cstheme="minorHAnsi"/>
          <w:i/>
          <w:sz w:val="24"/>
          <w:szCs w:val="24"/>
        </w:rPr>
        <w:t>)</w:t>
      </w:r>
      <w:r>
        <w:rPr>
          <w:rFonts w:cstheme="minorHAnsi"/>
          <w:i/>
          <w:sz w:val="24"/>
          <w:szCs w:val="24"/>
        </w:rPr>
        <w:t>(</w:t>
      </w:r>
      <w:proofErr w:type="gramEnd"/>
      <w:r>
        <w:rPr>
          <w:rFonts w:cstheme="minorHAnsi"/>
          <w:i/>
          <w:sz w:val="24"/>
          <w:szCs w:val="24"/>
        </w:rPr>
        <w:t>A.A. Transfer degree in Digital Media   in planning stage)</w:t>
      </w:r>
    </w:p>
    <w:p w:rsidR="002140D0" w:rsidRDefault="002140D0" w:rsidP="002140D0">
      <w:pPr>
        <w:pStyle w:val="NoSpacing"/>
        <w:tabs>
          <w:tab w:val="left" w:pos="360"/>
        </w:tabs>
        <w:spacing w:line="276" w:lineRule="auto"/>
        <w:rPr>
          <w:rFonts w:cstheme="minorHAnsi"/>
          <w:sz w:val="24"/>
          <w:szCs w:val="24"/>
        </w:rPr>
      </w:pPr>
      <w:r>
        <w:rPr>
          <w:rFonts w:cstheme="minorHAnsi"/>
          <w:sz w:val="24"/>
          <w:szCs w:val="24"/>
        </w:rPr>
        <w:t>Associate in Art Degree – Fine Art</w:t>
      </w:r>
    </w:p>
    <w:p w:rsidR="002140D0" w:rsidRDefault="002140D0" w:rsidP="002140D0">
      <w:pPr>
        <w:pStyle w:val="NoSpacing"/>
        <w:tabs>
          <w:tab w:val="left" w:pos="360"/>
        </w:tabs>
        <w:spacing w:line="276" w:lineRule="auto"/>
        <w:rPr>
          <w:rFonts w:cstheme="minorHAnsi"/>
          <w:sz w:val="24"/>
          <w:szCs w:val="24"/>
        </w:rPr>
      </w:pPr>
      <w:r>
        <w:rPr>
          <w:rFonts w:cstheme="minorHAnsi"/>
          <w:sz w:val="24"/>
          <w:szCs w:val="24"/>
        </w:rPr>
        <w:t>Associate in Photography Degree</w:t>
      </w:r>
    </w:p>
    <w:p w:rsidR="002140D0" w:rsidRDefault="002140D0" w:rsidP="002140D0">
      <w:pPr>
        <w:pStyle w:val="NoSpacing"/>
        <w:tabs>
          <w:tab w:val="left" w:pos="360"/>
        </w:tabs>
        <w:spacing w:line="276" w:lineRule="auto"/>
        <w:rPr>
          <w:rFonts w:cstheme="minorHAnsi"/>
          <w:sz w:val="24"/>
          <w:szCs w:val="24"/>
        </w:rPr>
      </w:pPr>
      <w:r>
        <w:rPr>
          <w:rFonts w:cstheme="minorHAnsi"/>
          <w:sz w:val="24"/>
          <w:szCs w:val="24"/>
        </w:rPr>
        <w:t>Associate in Art Degree – Studio Arts for Transfer</w:t>
      </w:r>
    </w:p>
    <w:p w:rsidR="002140D0" w:rsidRDefault="002140D0" w:rsidP="002140D0">
      <w:pPr>
        <w:pStyle w:val="NoSpacing"/>
        <w:tabs>
          <w:tab w:val="left" w:pos="360"/>
        </w:tabs>
        <w:spacing w:line="276" w:lineRule="auto"/>
        <w:rPr>
          <w:rFonts w:cstheme="minorHAnsi"/>
          <w:sz w:val="24"/>
          <w:szCs w:val="24"/>
        </w:rPr>
      </w:pPr>
      <w:r>
        <w:rPr>
          <w:rFonts w:cstheme="minorHAnsi"/>
          <w:sz w:val="24"/>
          <w:szCs w:val="24"/>
        </w:rPr>
        <w:t>Associate in Art Degree – Art History for Transfer</w:t>
      </w:r>
    </w:p>
    <w:p w:rsidR="002140D0" w:rsidRPr="002D1606" w:rsidRDefault="002140D0" w:rsidP="002140D0">
      <w:pPr>
        <w:pStyle w:val="NoSpacing"/>
        <w:tabs>
          <w:tab w:val="left" w:pos="360"/>
        </w:tabs>
        <w:spacing w:line="276" w:lineRule="auto"/>
        <w:rPr>
          <w:rFonts w:cstheme="minorHAnsi"/>
          <w:sz w:val="24"/>
          <w:szCs w:val="24"/>
        </w:rPr>
      </w:pPr>
      <w:r w:rsidRPr="002D1606">
        <w:rPr>
          <w:rFonts w:cstheme="minorHAnsi"/>
          <w:sz w:val="24"/>
          <w:szCs w:val="24"/>
        </w:rPr>
        <w:t>Certificate of Achievement:</w:t>
      </w:r>
    </w:p>
    <w:p w:rsidR="002140D0" w:rsidRPr="002D1606" w:rsidRDefault="002140D0" w:rsidP="002140D0">
      <w:pPr>
        <w:pStyle w:val="NoSpacing"/>
        <w:tabs>
          <w:tab w:val="left" w:pos="360"/>
        </w:tabs>
        <w:spacing w:line="276" w:lineRule="auto"/>
        <w:ind w:left="360"/>
        <w:rPr>
          <w:rFonts w:cstheme="minorHAnsi"/>
          <w:sz w:val="24"/>
          <w:szCs w:val="24"/>
        </w:rPr>
      </w:pPr>
      <w:r w:rsidRPr="002D1606">
        <w:rPr>
          <w:rFonts w:cstheme="minorHAnsi"/>
          <w:sz w:val="24"/>
          <w:szCs w:val="24"/>
        </w:rPr>
        <w:t>Ceramics</w:t>
      </w:r>
    </w:p>
    <w:p w:rsidR="002140D0" w:rsidRPr="002D1606" w:rsidRDefault="002140D0" w:rsidP="002140D0">
      <w:pPr>
        <w:pStyle w:val="NoSpacing"/>
        <w:tabs>
          <w:tab w:val="left" w:pos="360"/>
        </w:tabs>
        <w:spacing w:line="276" w:lineRule="auto"/>
        <w:ind w:left="360"/>
        <w:rPr>
          <w:rFonts w:cstheme="minorHAnsi"/>
          <w:sz w:val="24"/>
          <w:szCs w:val="24"/>
        </w:rPr>
      </w:pPr>
      <w:r w:rsidRPr="002D1606">
        <w:rPr>
          <w:rFonts w:cstheme="minorHAnsi"/>
          <w:sz w:val="24"/>
          <w:szCs w:val="24"/>
        </w:rPr>
        <w:t>Commercial Art</w:t>
      </w:r>
      <w:r>
        <w:rPr>
          <w:rFonts w:cstheme="minorHAnsi"/>
          <w:sz w:val="24"/>
          <w:szCs w:val="24"/>
        </w:rPr>
        <w:t xml:space="preserve"> </w:t>
      </w:r>
      <w:r w:rsidRPr="00AA4B59">
        <w:rPr>
          <w:rFonts w:cstheme="minorHAnsi"/>
          <w:i/>
          <w:sz w:val="24"/>
          <w:szCs w:val="24"/>
        </w:rPr>
        <w:t>(under review)</w:t>
      </w:r>
    </w:p>
    <w:p w:rsidR="002140D0" w:rsidRPr="002D1606" w:rsidRDefault="002140D0" w:rsidP="002140D0">
      <w:pPr>
        <w:pStyle w:val="NoSpacing"/>
        <w:tabs>
          <w:tab w:val="left" w:pos="360"/>
        </w:tabs>
        <w:spacing w:line="276" w:lineRule="auto"/>
        <w:ind w:left="360"/>
        <w:rPr>
          <w:rFonts w:cstheme="minorHAnsi"/>
          <w:sz w:val="24"/>
          <w:szCs w:val="24"/>
        </w:rPr>
      </w:pPr>
      <w:r w:rsidRPr="002D1606">
        <w:rPr>
          <w:rFonts w:cstheme="minorHAnsi"/>
          <w:sz w:val="24"/>
          <w:szCs w:val="24"/>
        </w:rPr>
        <w:t>Fine Art</w:t>
      </w:r>
    </w:p>
    <w:p w:rsidR="00CF11AC" w:rsidRPr="000835D0" w:rsidRDefault="00CF11AC" w:rsidP="000835D0">
      <w:pPr>
        <w:rPr>
          <w:color w:val="FF0000"/>
        </w:rPr>
      </w:pPr>
    </w:p>
    <w:p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rsidR="00F950A4" w:rsidRPr="00F950A4" w:rsidRDefault="00F950A4" w:rsidP="00F950A4">
      <w:pPr>
        <w:pStyle w:val="ListParagraph"/>
        <w:numPr>
          <w:ilvl w:val="0"/>
          <w:numId w:val="2"/>
        </w:numPr>
        <w:spacing w:after="0" w:line="240" w:lineRule="auto"/>
        <w:rPr>
          <w:i/>
          <w:sz w:val="18"/>
          <w:szCs w:val="18"/>
        </w:rPr>
      </w:pPr>
      <w:r w:rsidRPr="00F950A4">
        <w:rPr>
          <w:i/>
          <w:sz w:val="18"/>
          <w:szCs w:val="18"/>
        </w:rPr>
        <w:t>Instructions: Answer the questions below.</w:t>
      </w:r>
    </w:p>
    <w:p w:rsidR="00F950A4" w:rsidRDefault="00F950A4" w:rsidP="00F950A4">
      <w:pPr>
        <w:pStyle w:val="ListParagraph"/>
        <w:spacing w:after="0" w:line="240" w:lineRule="auto"/>
        <w:ind w:left="1080"/>
        <w:rPr>
          <w:i/>
          <w:sz w:val="18"/>
          <w:szCs w:val="18"/>
        </w:rPr>
      </w:pPr>
    </w:p>
    <w:p w:rsidR="000835D0" w:rsidRPr="00AA3EB4" w:rsidRDefault="002E563D" w:rsidP="00744726">
      <w:pPr>
        <w:pStyle w:val="ListParagraph"/>
        <w:numPr>
          <w:ilvl w:val="0"/>
          <w:numId w:val="16"/>
        </w:numPr>
        <w:spacing w:after="0" w:line="240" w:lineRule="auto"/>
        <w:ind w:left="1080"/>
        <w:rPr>
          <w:sz w:val="28"/>
          <w:szCs w:val="28"/>
        </w:rPr>
      </w:pPr>
      <w:r w:rsidRPr="00AA3EB4">
        <w:rPr>
          <w:sz w:val="28"/>
          <w:szCs w:val="28"/>
        </w:rPr>
        <w:t>What has changed over the past year (i.e. faculty, degrees/certificates, curriculum, etc.</w:t>
      </w:r>
      <w:r w:rsidR="00AE03AB" w:rsidRPr="00AA3EB4">
        <w:rPr>
          <w:sz w:val="28"/>
          <w:szCs w:val="28"/>
        </w:rPr>
        <w:t>)</w:t>
      </w:r>
      <w:r w:rsidRPr="00AA3EB4">
        <w:rPr>
          <w:sz w:val="28"/>
          <w:szCs w:val="28"/>
        </w:rPr>
        <w:t>?</w:t>
      </w:r>
    </w:p>
    <w:p w:rsidR="000835D0" w:rsidRPr="00AA3EB4" w:rsidRDefault="007164F3" w:rsidP="000835D0">
      <w:pPr>
        <w:spacing w:after="0" w:line="240" w:lineRule="auto"/>
        <w:rPr>
          <w:i/>
          <w:sz w:val="28"/>
          <w:szCs w:val="28"/>
        </w:rPr>
      </w:pPr>
      <w:r w:rsidRPr="00AA3EB4">
        <w:rPr>
          <w:i/>
          <w:sz w:val="28"/>
          <w:szCs w:val="28"/>
        </w:rPr>
        <w:t xml:space="preserve">                          The Art Department is awarding more degrees.</w:t>
      </w:r>
    </w:p>
    <w:p w:rsidR="000835D0" w:rsidRPr="00AA3EB4" w:rsidRDefault="000835D0" w:rsidP="000835D0">
      <w:pPr>
        <w:spacing w:after="0" w:line="240" w:lineRule="auto"/>
        <w:rPr>
          <w:i/>
          <w:sz w:val="28"/>
          <w:szCs w:val="28"/>
        </w:rPr>
      </w:pPr>
    </w:p>
    <w:p w:rsidR="000835D0" w:rsidRPr="00AA3EB4" w:rsidRDefault="000835D0" w:rsidP="000835D0">
      <w:pPr>
        <w:spacing w:after="0" w:line="240" w:lineRule="auto"/>
        <w:rPr>
          <w:i/>
          <w:sz w:val="28"/>
          <w:szCs w:val="28"/>
        </w:rPr>
      </w:pPr>
    </w:p>
    <w:p w:rsidR="002E563D" w:rsidRPr="00AA3EB4" w:rsidRDefault="002E563D" w:rsidP="00744726">
      <w:pPr>
        <w:pStyle w:val="ListParagraph"/>
        <w:numPr>
          <w:ilvl w:val="0"/>
          <w:numId w:val="16"/>
        </w:numPr>
        <w:spacing w:after="0" w:line="240" w:lineRule="auto"/>
        <w:ind w:left="1080"/>
        <w:rPr>
          <w:sz w:val="28"/>
          <w:szCs w:val="28"/>
        </w:rPr>
      </w:pPr>
      <w:r w:rsidRPr="00AA3EB4">
        <w:rPr>
          <w:sz w:val="28"/>
          <w:szCs w:val="28"/>
        </w:rPr>
        <w:t>What is impacting the program now?</w:t>
      </w:r>
    </w:p>
    <w:p w:rsidR="00075D43" w:rsidRPr="00AA3EB4" w:rsidRDefault="007164F3" w:rsidP="00F70730">
      <w:pPr>
        <w:pStyle w:val="ListParagraph"/>
        <w:spacing w:after="0" w:line="240" w:lineRule="auto"/>
        <w:ind w:left="1080"/>
        <w:rPr>
          <w:i/>
          <w:sz w:val="28"/>
          <w:szCs w:val="28"/>
        </w:rPr>
      </w:pPr>
      <w:r w:rsidRPr="00AA3EB4">
        <w:rPr>
          <w:i/>
          <w:sz w:val="28"/>
          <w:szCs w:val="28"/>
        </w:rPr>
        <w:t>We need more computer lab space/another lab to serve all of our students.</w:t>
      </w:r>
    </w:p>
    <w:p w:rsidR="007164F3" w:rsidRPr="00AA3EB4" w:rsidRDefault="007164F3" w:rsidP="00F70730">
      <w:pPr>
        <w:pStyle w:val="ListParagraph"/>
        <w:spacing w:after="0" w:line="240" w:lineRule="auto"/>
        <w:ind w:left="1080"/>
        <w:rPr>
          <w:i/>
          <w:sz w:val="28"/>
          <w:szCs w:val="28"/>
        </w:rPr>
      </w:pPr>
      <w:r w:rsidRPr="00AA3EB4">
        <w:rPr>
          <w:i/>
          <w:sz w:val="28"/>
          <w:szCs w:val="28"/>
        </w:rPr>
        <w:t>We need support to expand our minimal digital class offerings to serve the needs of the community.</w:t>
      </w:r>
    </w:p>
    <w:p w:rsidR="00026210" w:rsidRPr="00AA3EB4" w:rsidRDefault="00026210" w:rsidP="00381F3F">
      <w:pPr>
        <w:pStyle w:val="ListParagraph"/>
        <w:rPr>
          <w:rFonts w:cstheme="minorHAnsi"/>
          <w:sz w:val="28"/>
          <w:szCs w:val="28"/>
        </w:rPr>
      </w:pPr>
    </w:p>
    <w:p w:rsidR="00590F67" w:rsidRPr="007A1BFA" w:rsidRDefault="008A24EF" w:rsidP="00AF4FFE">
      <w:pPr>
        <w:pStyle w:val="ListParagraph"/>
        <w:numPr>
          <w:ilvl w:val="0"/>
          <w:numId w:val="2"/>
        </w:numPr>
        <w:rPr>
          <w:b/>
        </w:rPr>
      </w:pPr>
      <w:r>
        <w:rPr>
          <w:b/>
        </w:rPr>
        <w:t xml:space="preserve">2014-2015 </w:t>
      </w:r>
      <w:r w:rsidR="00590F67" w:rsidRPr="007A1BFA">
        <w:rPr>
          <w:b/>
        </w:rPr>
        <w:t xml:space="preserve">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4"/>
        <w:gridCol w:w="990"/>
        <w:gridCol w:w="1208"/>
        <w:gridCol w:w="615"/>
        <w:gridCol w:w="669"/>
        <w:gridCol w:w="615"/>
        <w:gridCol w:w="669"/>
        <w:gridCol w:w="615"/>
      </w:tblGrid>
      <w:tr w:rsidR="00026210" w:rsidRPr="0071490A" w:rsidTr="004121CA">
        <w:trPr>
          <w:trHeight w:val="160"/>
        </w:trPr>
        <w:tc>
          <w:tcPr>
            <w:tcW w:w="1584" w:type="dxa"/>
            <w:shd w:val="clear" w:color="auto" w:fill="FDE9D9" w:themeFill="accent6" w:themeFillTint="33"/>
            <w:noWrap/>
            <w:vAlign w:val="bottom"/>
          </w:tcPr>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8A24EF" w:rsidRPr="00CB45ED" w:rsidTr="007164F3">
              <w:trPr>
                <w:trHeight w:val="160"/>
              </w:trPr>
              <w:tc>
                <w:tcPr>
                  <w:tcW w:w="1584" w:type="dxa"/>
                  <w:shd w:val="clear" w:color="auto" w:fill="FDE9D9" w:themeFill="accent6" w:themeFillTint="33"/>
                  <w:noWrap/>
                  <w:vAlign w:val="bottom"/>
                </w:tcPr>
                <w:p w:rsidR="008A24EF" w:rsidRPr="00CB45ED" w:rsidRDefault="008A24EF" w:rsidP="007164F3">
                  <w:pPr>
                    <w:rPr>
                      <w:rFonts w:ascii="Calibri" w:eastAsia="Times New Roman" w:hAnsi="Calibri" w:cs="Times New Roman"/>
                      <w:b/>
                      <w:color w:val="000000"/>
                    </w:rPr>
                  </w:pPr>
                  <w:r>
                    <w:rPr>
                      <w:rFonts w:ascii="Calibri" w:eastAsia="Times New Roman" w:hAnsi="Calibri" w:cs="Times New Roman"/>
                      <w:b/>
                      <w:color w:val="000000"/>
                    </w:rPr>
                    <w:t>Fine Arts</w:t>
                  </w:r>
                </w:p>
              </w:tc>
              <w:tc>
                <w:tcPr>
                  <w:tcW w:w="990" w:type="dxa"/>
                  <w:shd w:val="clear" w:color="auto" w:fill="FDE9D9" w:themeFill="accent6" w:themeFillTint="33"/>
                  <w:vAlign w:val="bottom"/>
                </w:tcPr>
                <w:p w:rsidR="008A24EF" w:rsidRPr="00CB45ED" w:rsidRDefault="008A24EF" w:rsidP="007164F3">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1524" w:type="dxa"/>
                  <w:vAlign w:val="bottom"/>
                </w:tcPr>
                <w:p w:rsidR="008A24EF" w:rsidRPr="00CB45ED" w:rsidRDefault="008A24EF" w:rsidP="007164F3">
                  <w:pPr>
                    <w:rPr>
                      <w:rFonts w:ascii="Calibri" w:eastAsia="Times New Roman" w:hAnsi="Calibri" w:cs="Times New Roman"/>
                      <w:b/>
                      <w:color w:val="000000"/>
                    </w:rPr>
                  </w:pPr>
                  <w:r>
                    <w:rPr>
                      <w:rFonts w:ascii="Calibri" w:eastAsia="Times New Roman" w:hAnsi="Calibri" w:cs="Times New Roman"/>
                      <w:b/>
                      <w:color w:val="000000"/>
                    </w:rPr>
                    <w:t>Photography</w:t>
                  </w:r>
                </w:p>
              </w:tc>
              <w:tc>
                <w:tcPr>
                  <w:tcW w:w="974" w:type="dxa"/>
                  <w:vAlign w:val="bottom"/>
                </w:tcPr>
                <w:p w:rsidR="008A24EF" w:rsidRPr="00CB45ED" w:rsidRDefault="008A24EF" w:rsidP="007164F3">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1248" w:type="dxa"/>
                  <w:vAlign w:val="bottom"/>
                </w:tcPr>
                <w:p w:rsidR="008A24EF" w:rsidRPr="00CB45ED" w:rsidRDefault="008A24EF" w:rsidP="007164F3">
                  <w:pPr>
                    <w:rPr>
                      <w:rFonts w:ascii="Calibri" w:eastAsia="Times New Roman" w:hAnsi="Calibri" w:cs="Times New Roman"/>
                      <w:b/>
                      <w:color w:val="000000"/>
                    </w:rPr>
                  </w:pPr>
                  <w:r>
                    <w:rPr>
                      <w:rFonts w:ascii="Calibri" w:eastAsia="Times New Roman" w:hAnsi="Calibri" w:cs="Times New Roman"/>
                      <w:b/>
                      <w:color w:val="000000"/>
                    </w:rPr>
                    <w:t>Ceramics</w:t>
                  </w:r>
                </w:p>
              </w:tc>
              <w:tc>
                <w:tcPr>
                  <w:tcW w:w="904" w:type="dxa"/>
                  <w:vAlign w:val="bottom"/>
                </w:tcPr>
                <w:p w:rsidR="008A24EF" w:rsidRPr="00CB45ED" w:rsidRDefault="008A24EF" w:rsidP="007164F3">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1432" w:type="dxa"/>
                  <w:vAlign w:val="bottom"/>
                </w:tcPr>
                <w:p w:rsidR="008A24EF" w:rsidRPr="00CB45ED" w:rsidRDefault="008A24EF" w:rsidP="007164F3">
                  <w:pPr>
                    <w:rPr>
                      <w:rFonts w:ascii="Calibri" w:eastAsia="Times New Roman" w:hAnsi="Calibri" w:cs="Times New Roman"/>
                      <w:b/>
                      <w:color w:val="000000"/>
                    </w:rPr>
                  </w:pPr>
                  <w:r>
                    <w:rPr>
                      <w:rFonts w:ascii="Calibri" w:eastAsia="Times New Roman" w:hAnsi="Calibri" w:cs="Times New Roman"/>
                      <w:b/>
                      <w:color w:val="000000"/>
                    </w:rPr>
                    <w:t>Commercial Art</w:t>
                  </w:r>
                </w:p>
              </w:tc>
              <w:tc>
                <w:tcPr>
                  <w:tcW w:w="904" w:type="dxa"/>
                  <w:vAlign w:val="bottom"/>
                </w:tcPr>
                <w:p w:rsidR="008A24EF" w:rsidRPr="00CB45ED" w:rsidRDefault="008A24EF" w:rsidP="007164F3">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r>
            <w:tr w:rsidR="008A24EF" w:rsidRPr="00CB45ED" w:rsidTr="007164F3">
              <w:trPr>
                <w:trHeight w:val="160"/>
              </w:trPr>
              <w:tc>
                <w:tcPr>
                  <w:tcW w:w="1584" w:type="dxa"/>
                  <w:shd w:val="clear" w:color="auto" w:fill="auto"/>
                  <w:noWrap/>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Enrollment Fees</w:t>
                  </w:r>
                </w:p>
              </w:tc>
              <w:tc>
                <w:tcPr>
                  <w:tcW w:w="990" w:type="dxa"/>
                  <w:shd w:val="clear" w:color="auto" w:fill="auto"/>
                  <w:noWrap/>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$780 - $1539</w:t>
                  </w:r>
                </w:p>
              </w:tc>
              <w:tc>
                <w:tcPr>
                  <w:tcW w:w="1524" w:type="dxa"/>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Enrollment Fees</w:t>
                  </w:r>
                </w:p>
              </w:tc>
              <w:tc>
                <w:tcPr>
                  <w:tcW w:w="97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$780 - $1539</w:t>
                  </w:r>
                </w:p>
              </w:tc>
              <w:tc>
                <w:tcPr>
                  <w:tcW w:w="1248" w:type="dxa"/>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Enrollment Fees</w:t>
                  </w:r>
                </w:p>
              </w:tc>
              <w:tc>
                <w:tcPr>
                  <w:tcW w:w="90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$780 - $1539</w:t>
                  </w:r>
                </w:p>
              </w:tc>
              <w:tc>
                <w:tcPr>
                  <w:tcW w:w="1432" w:type="dxa"/>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Enrollment Fees</w:t>
                  </w:r>
                </w:p>
              </w:tc>
              <w:tc>
                <w:tcPr>
                  <w:tcW w:w="90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$780 - $1539</w:t>
                  </w:r>
                </w:p>
              </w:tc>
            </w:tr>
            <w:tr w:rsidR="008A24EF" w:rsidRPr="00CB45ED" w:rsidTr="007164F3">
              <w:trPr>
                <w:trHeight w:val="205"/>
              </w:trPr>
              <w:tc>
                <w:tcPr>
                  <w:tcW w:w="1584" w:type="dxa"/>
                  <w:shd w:val="clear" w:color="auto" w:fill="auto"/>
                  <w:noWrap/>
                  <w:vAlign w:val="bottom"/>
                </w:tcPr>
                <w:p w:rsidR="008A24EF"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w:t>
                  </w:r>
                </w:p>
                <w:p w:rsidR="008A24EF" w:rsidRPr="00CB45ED" w:rsidRDefault="008A24EF" w:rsidP="007164F3">
                  <w:pPr>
                    <w:rPr>
                      <w:rFonts w:ascii="Calibri" w:eastAsia="Times New Roman" w:hAnsi="Calibri" w:cs="Times New Roman"/>
                      <w:color w:val="000000"/>
                    </w:rPr>
                  </w:pPr>
                  <w:r>
                    <w:rPr>
                      <w:rFonts w:ascii="Calibri" w:eastAsia="Times New Roman" w:hAnsi="Calibri" w:cs="Times New Roman"/>
                      <w:color w:val="000000"/>
                    </w:rPr>
                    <w:t>Supplies</w:t>
                  </w:r>
                </w:p>
              </w:tc>
              <w:tc>
                <w:tcPr>
                  <w:tcW w:w="990" w:type="dxa"/>
                  <w:shd w:val="clear" w:color="auto" w:fill="auto"/>
                  <w:noWrap/>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$1,500-  $4,500</w:t>
                  </w:r>
                </w:p>
              </w:tc>
              <w:tc>
                <w:tcPr>
                  <w:tcW w:w="1524" w:type="dxa"/>
                  <w:vAlign w:val="bottom"/>
                </w:tcPr>
                <w:p w:rsidR="008A24EF"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w:t>
                  </w:r>
                </w:p>
                <w:p w:rsidR="008A24EF" w:rsidRPr="00CB45ED" w:rsidRDefault="008A24EF" w:rsidP="007164F3">
                  <w:pPr>
                    <w:rPr>
                      <w:rFonts w:ascii="Calibri" w:eastAsia="Times New Roman" w:hAnsi="Calibri" w:cs="Times New Roman"/>
                      <w:color w:val="000000"/>
                    </w:rPr>
                  </w:pPr>
                  <w:r>
                    <w:rPr>
                      <w:rFonts w:ascii="Calibri" w:eastAsia="Times New Roman" w:hAnsi="Calibri" w:cs="Times New Roman"/>
                      <w:color w:val="000000"/>
                    </w:rPr>
                    <w:t>Supplies</w:t>
                  </w:r>
                </w:p>
              </w:tc>
              <w:tc>
                <w:tcPr>
                  <w:tcW w:w="97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$1,500- $3,500</w:t>
                  </w:r>
                </w:p>
              </w:tc>
              <w:tc>
                <w:tcPr>
                  <w:tcW w:w="1248" w:type="dxa"/>
                  <w:vAlign w:val="bottom"/>
                </w:tcPr>
                <w:p w:rsidR="008A24EF"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w:t>
                  </w:r>
                </w:p>
                <w:p w:rsidR="008A24EF" w:rsidRPr="00CB45ED" w:rsidRDefault="008A24EF" w:rsidP="007164F3">
                  <w:pPr>
                    <w:rPr>
                      <w:rFonts w:ascii="Calibri" w:eastAsia="Times New Roman" w:hAnsi="Calibri" w:cs="Times New Roman"/>
                      <w:color w:val="000000"/>
                    </w:rPr>
                  </w:pPr>
                  <w:r>
                    <w:rPr>
                      <w:rFonts w:ascii="Calibri" w:eastAsia="Times New Roman" w:hAnsi="Calibri" w:cs="Times New Roman"/>
                      <w:color w:val="000000"/>
                    </w:rPr>
                    <w:t>Supplies</w:t>
                  </w:r>
                </w:p>
              </w:tc>
              <w:tc>
                <w:tcPr>
                  <w:tcW w:w="90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$1,500-  $4,500</w:t>
                  </w:r>
                </w:p>
              </w:tc>
              <w:tc>
                <w:tcPr>
                  <w:tcW w:w="1432" w:type="dxa"/>
                  <w:vAlign w:val="bottom"/>
                </w:tcPr>
                <w:p w:rsidR="008A24EF"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w:t>
                  </w:r>
                </w:p>
                <w:p w:rsidR="008A24EF" w:rsidRPr="00EB0158" w:rsidRDefault="008A24EF" w:rsidP="007164F3">
                  <w:pPr>
                    <w:pStyle w:val="NoSpacing"/>
                  </w:pPr>
                  <w:r>
                    <w:t>Supplies</w:t>
                  </w:r>
                </w:p>
              </w:tc>
              <w:tc>
                <w:tcPr>
                  <w:tcW w:w="90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$1,500-  $4,500</w:t>
                  </w:r>
                </w:p>
              </w:tc>
            </w:tr>
            <w:tr w:rsidR="008A24EF" w:rsidRPr="00CB45ED" w:rsidTr="007164F3">
              <w:trPr>
                <w:trHeight w:val="187"/>
              </w:trPr>
              <w:tc>
                <w:tcPr>
                  <w:tcW w:w="1584" w:type="dxa"/>
                  <w:shd w:val="clear" w:color="auto" w:fill="auto"/>
                  <w:noWrap/>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lastRenderedPageBreak/>
                    <w:t>Total</w:t>
                  </w:r>
                </w:p>
              </w:tc>
              <w:tc>
                <w:tcPr>
                  <w:tcW w:w="990" w:type="dxa"/>
                  <w:shd w:val="clear" w:color="auto" w:fill="auto"/>
                  <w:noWrap/>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$2,280-$6,039</w:t>
                  </w:r>
                </w:p>
              </w:tc>
              <w:tc>
                <w:tcPr>
                  <w:tcW w:w="1524" w:type="dxa"/>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974" w:type="dxa"/>
                  <w:vAlign w:val="bottom"/>
                </w:tcPr>
                <w:p w:rsidR="008A24EF"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$2,280-</w:t>
                  </w:r>
                </w:p>
                <w:p w:rsidR="008A24EF" w:rsidRPr="00EB0158" w:rsidRDefault="008A24EF" w:rsidP="007164F3">
                  <w:pPr>
                    <w:pStyle w:val="NoSpacing"/>
                  </w:pPr>
                  <w:r>
                    <w:t>$5,039</w:t>
                  </w:r>
                </w:p>
              </w:tc>
              <w:tc>
                <w:tcPr>
                  <w:tcW w:w="1248" w:type="dxa"/>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90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$2,280-$6,039</w:t>
                  </w:r>
                </w:p>
              </w:tc>
              <w:tc>
                <w:tcPr>
                  <w:tcW w:w="1432" w:type="dxa"/>
                  <w:vAlign w:val="bottom"/>
                </w:tcPr>
                <w:p w:rsidR="008A24EF" w:rsidRPr="00CB45ED" w:rsidRDefault="008A24EF" w:rsidP="007164F3">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904" w:type="dxa"/>
                  <w:vAlign w:val="bottom"/>
                </w:tcPr>
                <w:p w:rsidR="008A24EF" w:rsidRPr="00CB45ED" w:rsidRDefault="008A24EF" w:rsidP="007164F3">
                  <w:pPr>
                    <w:jc w:val="right"/>
                    <w:rPr>
                      <w:rFonts w:ascii="Calibri" w:eastAsia="Times New Roman" w:hAnsi="Calibri" w:cs="Times New Roman"/>
                      <w:color w:val="000000"/>
                    </w:rPr>
                  </w:pPr>
                  <w:r>
                    <w:rPr>
                      <w:rFonts w:ascii="Calibri" w:eastAsia="Times New Roman" w:hAnsi="Calibri" w:cs="Times New Roman"/>
                      <w:color w:val="000000"/>
                    </w:rPr>
                    <w:t>$2,280-$6,039</w:t>
                  </w:r>
                </w:p>
              </w:tc>
            </w:tr>
          </w:tbl>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lastRenderedPageBreak/>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rsidTr="004121C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 xml:space="preserve"> Criteria Used for Admission</w:t>
      </w:r>
    </w:p>
    <w:p w:rsidR="007A1BFA" w:rsidRDefault="00AA3EB4" w:rsidP="007A1BFA">
      <w:pPr>
        <w:pStyle w:val="ListParagraph"/>
        <w:rPr>
          <w:rFonts w:eastAsia="Calibri" w:cstheme="minorHAnsi"/>
          <w:szCs w:val="24"/>
        </w:rPr>
      </w:pPr>
      <w:r>
        <w:rPr>
          <w:rFonts w:eastAsia="Calibri" w:cstheme="minorHAnsi"/>
          <w:szCs w:val="24"/>
        </w:rPr>
        <w:t>Open enrollment</w:t>
      </w: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rsidR="000835D0" w:rsidRPr="000835D0" w:rsidRDefault="000835D0" w:rsidP="000835D0">
      <w:pPr>
        <w:pStyle w:val="ListParagraph"/>
        <w:rPr>
          <w:b/>
        </w:rPr>
      </w:pPr>
    </w:p>
    <w:p w:rsidR="00590F67" w:rsidRDefault="00590F67" w:rsidP="00AF4FFE">
      <w:pPr>
        <w:pStyle w:val="ListParagraph"/>
        <w:numPr>
          <w:ilvl w:val="0"/>
          <w:numId w:val="2"/>
        </w:numPr>
        <w:rPr>
          <w:b/>
        </w:rPr>
      </w:pPr>
      <w:bookmarkStart w:id="1" w:name="vision"/>
      <w:bookmarkEnd w:id="1"/>
      <w:r w:rsidRPr="007A1BFA">
        <w:rPr>
          <w:b/>
        </w:rPr>
        <w:t xml:space="preserve">College </w:t>
      </w:r>
      <w:r w:rsidR="005E410F">
        <w:rPr>
          <w:b/>
        </w:rPr>
        <w:t>Mission</w:t>
      </w:r>
    </w:p>
    <w:p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2" w:name="our_core_commitments"/>
      <w:bookmarkEnd w:id="2"/>
    </w:p>
    <w:p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744726">
      <w:pPr>
        <w:pStyle w:val="NormalWeb"/>
        <w:numPr>
          <w:ilvl w:val="0"/>
          <w:numId w:val="29"/>
        </w:numPr>
        <w:tabs>
          <w:tab w:val="clear" w:pos="720"/>
        </w:tabs>
        <w:ind w:left="1080"/>
        <w:rPr>
          <w:rFonts w:asciiTheme="minorHAnsi" w:hAnsiTheme="minorHAnsi"/>
          <w:sz w:val="22"/>
          <w:szCs w:val="22"/>
          <w:lang w:val="en"/>
        </w:rPr>
      </w:pPr>
      <w:r>
        <w:rPr>
          <w:rFonts w:asciiTheme="minorHAnsi" w:hAnsiTheme="minorHAnsi"/>
          <w:sz w:val="22"/>
          <w:szCs w:val="22"/>
          <w:lang w:val="en"/>
        </w:rPr>
        <w:t>Embrace the strength of diversity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Design student-centered solutions</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sidR="00747D77">
        <w:rPr>
          <w:rFonts w:cstheme="minorHAnsi"/>
        </w:rPr>
        <w:t>Gwendolyn Lewis Huddleston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Pr>
          <w:rFonts w:cstheme="minorHAnsi"/>
          <w:u w:val="single"/>
        </w:rPr>
        <w:tab/>
      </w:r>
      <w:proofErr w:type="gramStart"/>
      <w:r w:rsidR="00747D77">
        <w:rPr>
          <w:rFonts w:cstheme="minorHAnsi"/>
          <w:u w:val="single"/>
        </w:rPr>
        <w:t>Bob  Moskowitz</w:t>
      </w:r>
      <w:proofErr w:type="gramEnd"/>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lastRenderedPageBreak/>
        <w:tab/>
      </w:r>
      <w:r>
        <w:rPr>
          <w:rFonts w:cstheme="minorHAnsi"/>
          <w:b/>
        </w:rPr>
        <w:tab/>
      </w:r>
      <w:r>
        <w:rPr>
          <w:rFonts w:cstheme="minorHAnsi"/>
          <w:b/>
        </w:rPr>
        <w:tab/>
      </w:r>
      <w:r>
        <w:rPr>
          <w:rFonts w:cstheme="minorHAnsi"/>
          <w:b/>
        </w:rPr>
        <w:tab/>
      </w: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47D77" w:rsidRDefault="00747D77" w:rsidP="0034688C">
      <w:pPr>
        <w:pStyle w:val="NoSpacing"/>
        <w:tabs>
          <w:tab w:val="left" w:pos="360"/>
        </w:tabs>
        <w:ind w:left="720"/>
        <w:rPr>
          <w:rFonts w:cstheme="minorHAnsi"/>
          <w:b/>
        </w:rPr>
      </w:pPr>
    </w:p>
    <w:p w:rsidR="007A461F" w:rsidRDefault="0034688C" w:rsidP="0034688C">
      <w:pPr>
        <w:pStyle w:val="NoSpacing"/>
        <w:tabs>
          <w:tab w:val="left" w:pos="360"/>
        </w:tabs>
        <w:ind w:left="72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rsidR="00747D77" w:rsidRPr="0034688C" w:rsidRDefault="00747D77" w:rsidP="0034688C">
      <w:pPr>
        <w:pStyle w:val="NoSpacing"/>
        <w:tabs>
          <w:tab w:val="left" w:pos="360"/>
        </w:tabs>
        <w:ind w:left="720"/>
        <w:rPr>
          <w:rFonts w:cstheme="minorHAnsi"/>
        </w:rPr>
      </w:pPr>
    </w:p>
    <w:p w:rsidR="00026210" w:rsidRPr="007A461F" w:rsidRDefault="00026210" w:rsidP="007A461F">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026210" w:rsidRPr="0071490A" w:rsidTr="004121CA">
        <w:tc>
          <w:tcPr>
            <w:tcW w:w="3348" w:type="dxa"/>
            <w:shd w:val="clear" w:color="auto" w:fill="FDE9D9" w:themeFill="accent6" w:themeFillTint="33"/>
          </w:tcPr>
          <w:p w:rsidR="00026210" w:rsidRPr="0071490A" w:rsidRDefault="00026210" w:rsidP="004121CA">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026210" w:rsidRPr="0071490A" w:rsidRDefault="00747D77" w:rsidP="004121CA">
            <w:pPr>
              <w:keepNext/>
              <w:spacing w:after="0" w:line="240" w:lineRule="auto"/>
              <w:outlineLvl w:val="2"/>
              <w:rPr>
                <w:rFonts w:ascii="Calibri" w:eastAsia="Times New Roman" w:hAnsi="Calibri" w:cs="Calibri"/>
                <w:b/>
                <w:color w:val="000000"/>
                <w:sz w:val="24"/>
              </w:rPr>
            </w:pPr>
            <w:r w:rsidRPr="00747D77">
              <w:rPr>
                <w:rFonts w:ascii="Calibri" w:eastAsia="Calibri" w:hAnsi="Calibri" w:cs="Calibri"/>
                <w:bCs/>
              </w:rPr>
              <w:t>Robert Moskowitz</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026210" w:rsidRPr="0071490A" w:rsidRDefault="00747D77" w:rsidP="004121CA">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Professor</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026210" w:rsidRPr="0071490A" w:rsidRDefault="00747D77"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1998</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026210" w:rsidRPr="0071490A" w:rsidRDefault="00E44A90"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36</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026210" w:rsidRPr="0071490A" w:rsidRDefault="00747D77" w:rsidP="004121CA">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B.A., Four Year certificate,  M.F.A.</w:t>
            </w:r>
          </w:p>
        </w:tc>
      </w:tr>
    </w:tbl>
    <w:p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747D77" w:rsidP="0089128F">
            <w:pPr>
              <w:keepNext/>
              <w:spacing w:after="0" w:line="240" w:lineRule="auto"/>
              <w:outlineLvl w:val="2"/>
              <w:rPr>
                <w:rFonts w:ascii="Calibri" w:eastAsia="Times New Roman" w:hAnsi="Calibri" w:cs="Calibri"/>
                <w:b/>
                <w:color w:val="000000"/>
                <w:sz w:val="24"/>
              </w:rPr>
            </w:pPr>
            <w:r w:rsidRPr="00747D77">
              <w:rPr>
                <w:rFonts w:ascii="Calibri" w:eastAsia="Calibri" w:hAnsi="Calibri" w:cs="Calibri"/>
                <w:bCs/>
              </w:rPr>
              <w:t>David Young</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Associate 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2012</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E44A90"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14</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B.A., M.F.A.</w:t>
            </w:r>
          </w:p>
        </w:tc>
      </w:tr>
    </w:tbl>
    <w:p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747D77" w:rsidP="0089128F">
            <w:pPr>
              <w:keepNext/>
              <w:spacing w:after="0" w:line="240" w:lineRule="auto"/>
              <w:outlineLvl w:val="2"/>
              <w:rPr>
                <w:rFonts w:ascii="Calibri" w:eastAsia="Times New Roman" w:hAnsi="Calibri" w:cs="Calibri"/>
                <w:b/>
                <w:color w:val="000000"/>
                <w:sz w:val="24"/>
              </w:rPr>
            </w:pPr>
            <w:r w:rsidRPr="00747D77">
              <w:rPr>
                <w:rFonts w:ascii="Calibri" w:eastAsia="Calibri" w:hAnsi="Calibri" w:cs="Calibri"/>
                <w:b/>
                <w:bCs/>
              </w:rPr>
              <w:t>Sharla Fell</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2004</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E44A90"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12</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A.A., B.F.A., M.F.A.</w:t>
            </w:r>
          </w:p>
        </w:tc>
      </w:tr>
    </w:tbl>
    <w:p w:rsidR="00D8282B" w:rsidRDefault="00D8282B"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lastRenderedPageBreak/>
              <w:t>Name</w:t>
            </w:r>
          </w:p>
        </w:tc>
        <w:tc>
          <w:tcPr>
            <w:tcW w:w="6120" w:type="dxa"/>
          </w:tcPr>
          <w:p w:rsidR="00D8282B" w:rsidRPr="0071490A" w:rsidRDefault="00747D77" w:rsidP="0089128F">
            <w:pPr>
              <w:keepNext/>
              <w:spacing w:after="0" w:line="240" w:lineRule="auto"/>
              <w:outlineLvl w:val="2"/>
              <w:rPr>
                <w:rFonts w:ascii="Calibri" w:eastAsia="Times New Roman" w:hAnsi="Calibri" w:cs="Calibri"/>
                <w:b/>
                <w:color w:val="000000"/>
                <w:sz w:val="24"/>
              </w:rPr>
            </w:pPr>
            <w:r w:rsidRPr="00747D77">
              <w:rPr>
                <w:rFonts w:ascii="Calibri" w:eastAsia="Calibri" w:hAnsi="Calibri" w:cs="Calibri"/>
                <w:b/>
                <w:bCs/>
              </w:rPr>
              <w:t>Jenchi Wu</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Associate 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2010</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E44A90"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6</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747D77" w:rsidP="0089128F">
            <w:pPr>
              <w:tabs>
                <w:tab w:val="left" w:pos="360"/>
              </w:tabs>
              <w:spacing w:after="0" w:line="240" w:lineRule="auto"/>
              <w:rPr>
                <w:rFonts w:ascii="Calibri" w:eastAsia="Calibri" w:hAnsi="Calibri" w:cs="Calibri"/>
                <w:color w:val="000000"/>
                <w:sz w:val="24"/>
              </w:rPr>
            </w:pPr>
            <w:r w:rsidRPr="00747D77">
              <w:rPr>
                <w:rFonts w:ascii="Calibri" w:eastAsia="Calibri" w:hAnsi="Calibri" w:cs="Calibri"/>
              </w:rPr>
              <w:t>B.F.A., M.F.A.</w:t>
            </w:r>
          </w:p>
        </w:tc>
      </w:tr>
    </w:tbl>
    <w:p w:rsidR="00D8282B" w:rsidRPr="0071490A" w:rsidRDefault="00D8282B" w:rsidP="00026210">
      <w:pPr>
        <w:spacing w:after="0" w:line="240" w:lineRule="auto"/>
        <w:rPr>
          <w:rFonts w:ascii="Calibri" w:eastAsia="Calibri" w:hAnsi="Calibri" w:cs="Calibri"/>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670"/>
      </w:tblGrid>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b/>
                <w:bCs/>
                <w:sz w:val="24"/>
              </w:rPr>
            </w:pPr>
            <w:r w:rsidRPr="001503DF">
              <w:rPr>
                <w:rFonts w:ascii="Calibri" w:eastAsia="Calibri" w:hAnsi="Calibri" w:cs="Calibri"/>
                <w:b/>
                <w:bCs/>
              </w:rPr>
              <w:t>Name</w:t>
            </w:r>
          </w:p>
        </w:tc>
        <w:tc>
          <w:tcPr>
            <w:tcW w:w="5670" w:type="dxa"/>
          </w:tcPr>
          <w:p w:rsidR="001503DF" w:rsidRPr="001503DF" w:rsidRDefault="001503DF" w:rsidP="001503DF">
            <w:pPr>
              <w:tabs>
                <w:tab w:val="left" w:pos="360"/>
              </w:tabs>
              <w:spacing w:after="0" w:line="240" w:lineRule="auto"/>
              <w:rPr>
                <w:rFonts w:ascii="Calibri" w:eastAsia="Calibri" w:hAnsi="Calibri" w:cs="Calibri"/>
                <w:b/>
                <w:bCs/>
                <w:sz w:val="24"/>
              </w:rPr>
            </w:pPr>
            <w:r w:rsidRPr="001503DF">
              <w:rPr>
                <w:rFonts w:ascii="Calibri" w:eastAsia="Calibri" w:hAnsi="Calibri" w:cs="Calibri"/>
                <w:b/>
                <w:bCs/>
              </w:rPr>
              <w:t>William Hendricks</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Classification</w:t>
            </w:r>
          </w:p>
        </w:tc>
        <w:tc>
          <w:tcPr>
            <w:tcW w:w="5670" w:type="dxa"/>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Professor</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 xml:space="preserve">Year Hired </w:t>
            </w:r>
          </w:p>
        </w:tc>
        <w:tc>
          <w:tcPr>
            <w:tcW w:w="5670" w:type="dxa"/>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1990</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Years of Work-Related Experience</w:t>
            </w:r>
          </w:p>
        </w:tc>
        <w:tc>
          <w:tcPr>
            <w:tcW w:w="5670" w:type="dxa"/>
          </w:tcPr>
          <w:p w:rsidR="001503DF" w:rsidRPr="001503DF" w:rsidRDefault="00E44A90" w:rsidP="001503DF">
            <w:pPr>
              <w:tabs>
                <w:tab w:val="left" w:pos="360"/>
              </w:tabs>
              <w:spacing w:after="0" w:line="240" w:lineRule="auto"/>
              <w:rPr>
                <w:rFonts w:ascii="Calibri" w:eastAsia="Calibri" w:hAnsi="Calibri" w:cs="Calibri"/>
                <w:sz w:val="24"/>
              </w:rPr>
            </w:pPr>
            <w:r>
              <w:rPr>
                <w:rFonts w:ascii="Calibri" w:eastAsia="Calibri" w:hAnsi="Calibri" w:cs="Calibri"/>
                <w:sz w:val="24"/>
              </w:rPr>
              <w:t>24</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Degrees/Credentials</w:t>
            </w:r>
          </w:p>
        </w:tc>
        <w:tc>
          <w:tcPr>
            <w:tcW w:w="5670" w:type="dxa"/>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B.A., M.S.</w:t>
            </w:r>
          </w:p>
        </w:tc>
      </w:tr>
    </w:tbl>
    <w:p w:rsidR="001503DF" w:rsidRDefault="001503DF">
      <w:pPr>
        <w:rPr>
          <w:b/>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670"/>
      </w:tblGrid>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b/>
                <w:bCs/>
                <w:sz w:val="24"/>
              </w:rPr>
            </w:pPr>
            <w:r w:rsidRPr="001503DF">
              <w:rPr>
                <w:rFonts w:ascii="Calibri" w:eastAsia="Calibri" w:hAnsi="Calibri" w:cs="Calibri"/>
                <w:b/>
                <w:bCs/>
              </w:rPr>
              <w:t>Name</w:t>
            </w:r>
          </w:p>
        </w:tc>
        <w:tc>
          <w:tcPr>
            <w:tcW w:w="5670" w:type="dxa"/>
          </w:tcPr>
          <w:p w:rsidR="001503DF" w:rsidRPr="001503DF" w:rsidRDefault="001503DF" w:rsidP="001503DF">
            <w:pPr>
              <w:tabs>
                <w:tab w:val="left" w:pos="360"/>
              </w:tabs>
              <w:spacing w:after="0" w:line="240" w:lineRule="auto"/>
              <w:rPr>
                <w:rFonts w:ascii="Calibri" w:eastAsia="Calibri" w:hAnsi="Calibri" w:cs="Calibri"/>
                <w:b/>
                <w:bCs/>
                <w:sz w:val="24"/>
              </w:rPr>
            </w:pPr>
            <w:r w:rsidRPr="001503DF">
              <w:rPr>
                <w:rFonts w:ascii="Calibri" w:eastAsia="Calibri" w:hAnsi="Calibri" w:cs="Calibri"/>
                <w:b/>
                <w:bCs/>
              </w:rPr>
              <w:t>Ann Bittl</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Classification</w:t>
            </w:r>
          </w:p>
        </w:tc>
        <w:tc>
          <w:tcPr>
            <w:tcW w:w="5670" w:type="dxa"/>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Professor</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 xml:space="preserve">Year Hired </w:t>
            </w:r>
          </w:p>
        </w:tc>
        <w:tc>
          <w:tcPr>
            <w:tcW w:w="5670" w:type="dxa"/>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2007</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Years of Work-Related Experience</w:t>
            </w:r>
          </w:p>
        </w:tc>
        <w:tc>
          <w:tcPr>
            <w:tcW w:w="5670" w:type="dxa"/>
          </w:tcPr>
          <w:p w:rsidR="001503DF" w:rsidRPr="001503DF" w:rsidRDefault="00E44A90" w:rsidP="001503DF">
            <w:pPr>
              <w:tabs>
                <w:tab w:val="left" w:pos="360"/>
              </w:tabs>
              <w:spacing w:after="0" w:line="240" w:lineRule="auto"/>
              <w:rPr>
                <w:rFonts w:ascii="Calibri" w:eastAsia="Calibri" w:hAnsi="Calibri" w:cs="Calibri"/>
                <w:sz w:val="24"/>
              </w:rPr>
            </w:pPr>
            <w:r>
              <w:rPr>
                <w:rFonts w:ascii="Calibri" w:eastAsia="Calibri" w:hAnsi="Calibri" w:cs="Calibri"/>
                <w:sz w:val="24"/>
              </w:rPr>
              <w:t>10</w:t>
            </w:r>
          </w:p>
        </w:tc>
      </w:tr>
      <w:tr w:rsidR="001503DF" w:rsidRPr="001503DF" w:rsidTr="007164F3">
        <w:tc>
          <w:tcPr>
            <w:tcW w:w="3348" w:type="dxa"/>
            <w:shd w:val="clear" w:color="auto" w:fill="FDE9D9" w:themeFill="accent6" w:themeFillTint="33"/>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Degrees/Credentials</w:t>
            </w:r>
          </w:p>
        </w:tc>
        <w:tc>
          <w:tcPr>
            <w:tcW w:w="5670" w:type="dxa"/>
          </w:tcPr>
          <w:p w:rsidR="001503DF" w:rsidRPr="001503DF" w:rsidRDefault="001503DF" w:rsidP="001503DF">
            <w:pPr>
              <w:tabs>
                <w:tab w:val="left" w:pos="360"/>
              </w:tabs>
              <w:spacing w:after="0" w:line="240" w:lineRule="auto"/>
              <w:rPr>
                <w:rFonts w:ascii="Calibri" w:eastAsia="Calibri" w:hAnsi="Calibri" w:cs="Calibri"/>
                <w:sz w:val="24"/>
              </w:rPr>
            </w:pPr>
            <w:r w:rsidRPr="001503DF">
              <w:rPr>
                <w:rFonts w:ascii="Calibri" w:eastAsia="Calibri" w:hAnsi="Calibri" w:cs="Calibri"/>
              </w:rPr>
              <w:t>A.A., B.A., M.A.</w:t>
            </w:r>
          </w:p>
        </w:tc>
      </w:tr>
    </w:tbl>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rsidR="00F950A4" w:rsidRDefault="00F950A4" w:rsidP="00F950A4">
      <w:pPr>
        <w:pStyle w:val="ListParagraph"/>
        <w:spacing w:after="0" w:line="240" w:lineRule="auto"/>
        <w:rPr>
          <w:i/>
          <w:sz w:val="18"/>
          <w:szCs w:val="18"/>
        </w:rPr>
      </w:pPr>
      <w:r w:rsidRPr="00F950A4">
        <w:rPr>
          <w:i/>
          <w:sz w:val="18"/>
          <w:szCs w:val="18"/>
        </w:rPr>
        <w:t>Instructions: Answer the questions below.</w:t>
      </w:r>
    </w:p>
    <w:p w:rsidR="00F950A4" w:rsidRPr="00F950A4" w:rsidRDefault="00F950A4" w:rsidP="00F950A4">
      <w:pPr>
        <w:pStyle w:val="ListParagraph"/>
        <w:spacing w:after="0" w:line="240" w:lineRule="auto"/>
        <w:rPr>
          <w:i/>
          <w:sz w:val="18"/>
          <w:szCs w:val="18"/>
        </w:rPr>
      </w:pPr>
    </w:p>
    <w:p w:rsidR="00191324" w:rsidRDefault="00191324" w:rsidP="00744726">
      <w:pPr>
        <w:numPr>
          <w:ilvl w:val="0"/>
          <w:numId w:val="26"/>
        </w:numPr>
        <w:spacing w:after="0" w:line="240" w:lineRule="auto"/>
        <w:ind w:left="1080"/>
        <w:contextualSpacing/>
        <w:rPr>
          <w:iCs/>
          <w:szCs w:val="18"/>
        </w:rPr>
      </w:pPr>
      <w:r w:rsidRPr="00F950A4">
        <w:rPr>
          <w:iCs/>
          <w:szCs w:val="18"/>
        </w:rPr>
        <w:t>Provide highlights of what you learned last year in your assessments and discussions.</w:t>
      </w:r>
    </w:p>
    <w:p w:rsidR="00AA3EB4" w:rsidRPr="00F950A4" w:rsidRDefault="00AA3EB4" w:rsidP="00744726">
      <w:pPr>
        <w:numPr>
          <w:ilvl w:val="0"/>
          <w:numId w:val="26"/>
        </w:numPr>
        <w:spacing w:after="0" w:line="240" w:lineRule="auto"/>
        <w:ind w:left="1080"/>
        <w:contextualSpacing/>
        <w:rPr>
          <w:iCs/>
          <w:szCs w:val="18"/>
        </w:rPr>
      </w:pPr>
    </w:p>
    <w:p w:rsidR="00AA3EB4" w:rsidRDefault="00AA3EB4" w:rsidP="00AA3EB4">
      <w:pPr>
        <w:pStyle w:val="ListParagraph"/>
        <w:numPr>
          <w:ilvl w:val="0"/>
          <w:numId w:val="26"/>
        </w:numPr>
      </w:pPr>
      <w:r>
        <w:t xml:space="preserve">The assessments for all of our art studio courses in fine arts, photography and digital media continue to include </w:t>
      </w:r>
      <w:proofErr w:type="gramStart"/>
      <w:r>
        <w:t>either mid</w:t>
      </w:r>
      <w:proofErr w:type="gramEnd"/>
      <w:r>
        <w:t xml:space="preserve">-term projects, portfolios or presentation of work for critique.  This methodology for insuring student success at Ventura College precedes the SLO assessment process currently being practiced here.  This way of measuring student progress and preparation for the next level of art education is part of the tradition of teaching art since the creation of art academies in Europe and later in the United States and finally in college and university art departments.  This art department continues to enjoy a high rate of student success in its classes.  This does not mean that our assessment criteria are too easy or liberal.  As students work and improve it is vitally important that they have the opportunity to compare their work with not only their fellow students but with artists throughout history.  Perspective is most important for growth.  We will continue to encourage students to practice skill sets while challenging them to define themselves through the content of their art.  Much of art is subjective and cannot be measured the way a math problem is either correct or not.  The practice of art includes a diversity of ideas and methods which we will continue to encourage.  As we continue to assess through this SLO process and compile data validating our assessments we will remain mindful of the reality that our job is much larger than the limits of this process.  We will encourage scholarship and curiosity.  We will encourage persistence and dedication.  We will encourage risk-taking.  We are educating artists.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some of the changes made as a result of the assessments and discussions.</w:t>
      </w:r>
    </w:p>
    <w:p w:rsidR="000835D0" w:rsidRPr="00AA3EB4" w:rsidRDefault="00AA3EB4" w:rsidP="000835D0">
      <w:pPr>
        <w:spacing w:after="0" w:line="240" w:lineRule="auto"/>
        <w:ind w:left="1080"/>
        <w:contextualSpacing/>
        <w:rPr>
          <w:i/>
          <w:iCs/>
          <w:szCs w:val="18"/>
        </w:rPr>
      </w:pPr>
      <w:r>
        <w:rPr>
          <w:iCs/>
          <w:szCs w:val="18"/>
        </w:rPr>
        <w:t xml:space="preserve"> </w:t>
      </w:r>
      <w:r w:rsidRPr="00AA3EB4">
        <w:rPr>
          <w:i/>
          <w:iCs/>
          <w:szCs w:val="18"/>
        </w:rPr>
        <w:t>We have re-affirmed our methodology.</w:t>
      </w:r>
    </w:p>
    <w:p w:rsidR="00AA3EB4" w:rsidRPr="00F950A4" w:rsidRDefault="00AA3EB4"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How did the changes affect student learning – or how do you anticipate that they will?</w:t>
      </w:r>
    </w:p>
    <w:p w:rsidR="000835D0" w:rsidRDefault="00AA3EB4" w:rsidP="000835D0">
      <w:pPr>
        <w:spacing w:after="0" w:line="240" w:lineRule="auto"/>
        <w:ind w:left="1080"/>
        <w:contextualSpacing/>
        <w:rPr>
          <w:i/>
          <w:iCs/>
          <w:szCs w:val="18"/>
        </w:rPr>
      </w:pPr>
      <w:r>
        <w:rPr>
          <w:i/>
          <w:iCs/>
          <w:szCs w:val="18"/>
        </w:rPr>
        <w:t>We apply our methodology with confidence.</w:t>
      </w:r>
    </w:p>
    <w:p w:rsidR="00AA3EB4" w:rsidRPr="00AA3EB4" w:rsidRDefault="00AA3EB4" w:rsidP="000835D0">
      <w:pPr>
        <w:spacing w:after="0" w:line="240" w:lineRule="auto"/>
        <w:ind w:left="1080"/>
        <w:contextualSpacing/>
        <w:rPr>
          <w:i/>
          <w:iCs/>
          <w:szCs w:val="18"/>
        </w:rPr>
      </w:pPr>
    </w:p>
    <w:p w:rsidR="00473965" w:rsidRPr="00F950A4" w:rsidRDefault="00191324" w:rsidP="00744726">
      <w:pPr>
        <w:numPr>
          <w:ilvl w:val="0"/>
          <w:numId w:val="26"/>
        </w:numPr>
        <w:spacing w:after="0" w:line="240" w:lineRule="auto"/>
        <w:ind w:left="1080"/>
        <w:contextualSpacing/>
        <w:rPr>
          <w:iCs/>
          <w:szCs w:val="18"/>
        </w:rPr>
      </w:pPr>
      <w:r w:rsidRPr="00F950A4">
        <w:rPr>
          <w:iCs/>
          <w:szCs w:val="18"/>
        </w:rPr>
        <w:t xml:space="preserve">Based on what you learned, what </w:t>
      </w:r>
      <w:r w:rsidRPr="00F950A4">
        <w:rPr>
          <w:iCs/>
          <w:szCs w:val="18"/>
          <w:u w:val="single"/>
        </w:rPr>
        <w:t>initiatives requiring resources</w:t>
      </w:r>
      <w:r w:rsidRPr="00F950A4">
        <w:rPr>
          <w:iCs/>
          <w:szCs w:val="18"/>
        </w:rPr>
        <w:t xml:space="preserve"> could you develop (or have you developed) to improve student learning?  Explain briefly.  Initiatives need to be entered in more detail in Section V. </w:t>
      </w:r>
    </w:p>
    <w:p w:rsidR="000835D0" w:rsidRDefault="000835D0" w:rsidP="000835D0">
      <w:pPr>
        <w:spacing w:after="0" w:line="240" w:lineRule="auto"/>
        <w:ind w:left="1080"/>
        <w:contextualSpacing/>
        <w:rPr>
          <w:iCs/>
          <w:szCs w:val="18"/>
        </w:rPr>
      </w:pPr>
    </w:p>
    <w:p w:rsidR="00AA3EB4" w:rsidRDefault="00AA3EB4" w:rsidP="00AA3EB4">
      <w:pPr>
        <w:spacing w:after="0" w:line="240" w:lineRule="auto"/>
        <w:ind w:left="1440"/>
        <w:contextualSpacing/>
        <w:rPr>
          <w:i/>
          <w:iCs/>
          <w:szCs w:val="18"/>
        </w:rPr>
      </w:pPr>
      <w:r>
        <w:rPr>
          <w:i/>
          <w:iCs/>
          <w:szCs w:val="18"/>
        </w:rPr>
        <w:t xml:space="preserve">Our highest priority is to maintain our software licenses, to replace </w:t>
      </w:r>
      <w:proofErr w:type="gramStart"/>
      <w:r>
        <w:rPr>
          <w:i/>
          <w:iCs/>
          <w:szCs w:val="18"/>
        </w:rPr>
        <w:t>outdated  and</w:t>
      </w:r>
      <w:proofErr w:type="gramEnd"/>
      <w:r>
        <w:rPr>
          <w:i/>
          <w:iCs/>
          <w:szCs w:val="18"/>
        </w:rPr>
        <w:t xml:space="preserve"> to make available more computers for our students.</w:t>
      </w:r>
    </w:p>
    <w:p w:rsidR="00AA3EB4" w:rsidRPr="00AA3EB4" w:rsidRDefault="00AA3EB4" w:rsidP="00AA3EB4">
      <w:pPr>
        <w:spacing w:after="0" w:line="240" w:lineRule="auto"/>
        <w:ind w:left="1440"/>
        <w:contextualSpacing/>
        <w:rPr>
          <w:i/>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 xml:space="preserve">What are the most significant </w:t>
      </w:r>
      <w:r w:rsidRPr="00F950A4">
        <w:rPr>
          <w:iCs/>
          <w:szCs w:val="18"/>
          <w:u w:val="single"/>
        </w:rPr>
        <w:t>initiatives not requiring resources</w:t>
      </w:r>
      <w:r w:rsidRPr="00F950A4">
        <w:rPr>
          <w:iCs/>
          <w:szCs w:val="18"/>
        </w:rPr>
        <w:t xml:space="preserve"> you could (or have developed) to improve student learning?    Explain briefly.  Initiative(s) need to be entered in more detail in Section V.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7"/>
        </w:numPr>
        <w:spacing w:after="0" w:line="240" w:lineRule="auto"/>
        <w:ind w:left="1080"/>
        <w:contextualSpacing/>
        <w:rPr>
          <w:iCs/>
          <w:szCs w:val="18"/>
        </w:rPr>
      </w:pPr>
      <w:r w:rsidRPr="00F950A4">
        <w:rPr>
          <w:iCs/>
          <w:szCs w:val="18"/>
        </w:rPr>
        <w:t xml:space="preserve">Comment on the status of your SLO rotational plan, mapping, and other </w:t>
      </w:r>
      <w:proofErr w:type="spellStart"/>
      <w:r w:rsidRPr="00F950A4">
        <w:rPr>
          <w:iCs/>
          <w:szCs w:val="18"/>
        </w:rPr>
        <w:t>TracDat</w:t>
      </w:r>
      <w:proofErr w:type="spellEnd"/>
      <w:r w:rsidRPr="00F950A4">
        <w:rPr>
          <w:iCs/>
          <w:szCs w:val="18"/>
        </w:rPr>
        <w:t xml:space="preserve"> work.</w:t>
      </w:r>
    </w:p>
    <w:p w:rsidR="000835D0" w:rsidRPr="00191324" w:rsidRDefault="00AA3EB4" w:rsidP="000835D0">
      <w:pPr>
        <w:spacing w:after="0" w:line="240" w:lineRule="auto"/>
        <w:ind w:left="1080"/>
        <w:contextualSpacing/>
        <w:rPr>
          <w:i/>
          <w:iCs/>
          <w:sz w:val="18"/>
          <w:szCs w:val="18"/>
        </w:rPr>
      </w:pPr>
      <w:r>
        <w:rPr>
          <w:i/>
          <w:iCs/>
          <w:sz w:val="18"/>
          <w:szCs w:val="18"/>
        </w:rPr>
        <w:t xml:space="preserve">We have established </w:t>
      </w:r>
      <w:proofErr w:type="gramStart"/>
      <w:r>
        <w:rPr>
          <w:i/>
          <w:iCs/>
          <w:sz w:val="18"/>
          <w:szCs w:val="18"/>
        </w:rPr>
        <w:t>a five year rotational plan</w:t>
      </w:r>
      <w:proofErr w:type="gramEnd"/>
      <w:r>
        <w:rPr>
          <w:i/>
          <w:iCs/>
          <w:sz w:val="18"/>
          <w:szCs w:val="18"/>
        </w:rPr>
        <w:t xml:space="preserve"> with the freedom to access earlier in any areas where we feel that need attention.</w:t>
      </w:r>
    </w:p>
    <w:p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F950A4" w:rsidRDefault="00F950A4" w:rsidP="00F950A4">
      <w:pPr>
        <w:pStyle w:val="ListParagraph"/>
        <w:spacing w:after="0" w:line="240" w:lineRule="auto"/>
        <w:ind w:left="1080"/>
        <w:rPr>
          <w:i/>
          <w:sz w:val="18"/>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retention rate compare to the college overall?  Is comparing it to the college average appropriate or not?  Please explain.  </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-The program retention rate stands at 87% compared with the college rate of 86%.  PHOTOGRAPHY’s rate is 89%, 3% higher than the college average.</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-We have trended upward by three percentage points over the last three years as the percentage of Hispanic students in our program has grown to be the majority.</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 xml:space="preserve">- There is no consistent pattern to explain any random deviation from the norm. </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 xml:space="preserve">-We see our retention rate falling into an expected and consistent range during a period of a volatile economy.  </w:t>
      </w:r>
    </w:p>
    <w:p w:rsidR="00E64111" w:rsidRPr="006A53E6" w:rsidRDefault="00E64111" w:rsidP="00E64111">
      <w:pPr>
        <w:pStyle w:val="ListParagraph"/>
        <w:numPr>
          <w:ilvl w:val="0"/>
          <w:numId w:val="6"/>
        </w:numPr>
        <w:spacing w:after="0" w:line="240" w:lineRule="auto"/>
        <w:rPr>
          <w:b/>
        </w:rPr>
      </w:pP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retention rate over the past three years, is there a trend?  If so, explain.   </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 xml:space="preserve">-Our success rate has trended upward.  Our studio courses where students receive a lot of one on one attention </w:t>
      </w:r>
      <w:proofErr w:type="gramStart"/>
      <w:r w:rsidRPr="00E64111">
        <w:rPr>
          <w:b/>
          <w:sz w:val="18"/>
          <w:szCs w:val="18"/>
        </w:rPr>
        <w:t>have</w:t>
      </w:r>
      <w:proofErr w:type="gramEnd"/>
      <w:r w:rsidRPr="00E64111">
        <w:rPr>
          <w:b/>
          <w:sz w:val="18"/>
          <w:szCs w:val="18"/>
        </w:rPr>
        <w:t xml:space="preserve"> a higher rate of success than art appreciation/art history classes which are much larger and include sections taught on line.  </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-ART’s overall success rate is 87%, up 5% from FY11 and 4% higher than the college average.  PHOT’s success rate averaged 77% but is trending higher in FY13 up to 80%, 9% better than the college as a whole.</w:t>
      </w:r>
    </w:p>
    <w:p w:rsidR="00E64111" w:rsidRPr="00E64111" w:rsidRDefault="00E64111" w:rsidP="00E64111">
      <w:pPr>
        <w:pStyle w:val="ListParagraph"/>
        <w:numPr>
          <w:ilvl w:val="0"/>
          <w:numId w:val="6"/>
        </w:numPr>
        <w:spacing w:after="0" w:line="240" w:lineRule="auto"/>
        <w:rPr>
          <w:b/>
          <w:sz w:val="18"/>
          <w:szCs w:val="18"/>
        </w:rPr>
      </w:pPr>
      <w:r w:rsidRPr="00E64111">
        <w:rPr>
          <w:b/>
          <w:sz w:val="18"/>
          <w:szCs w:val="18"/>
        </w:rPr>
        <w:t xml:space="preserve">-There are no consistent patterns of success based on gender or ethnicity. However, the youngest students tend to have a little lower success rate in some classes.  </w:t>
      </w: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0835D0" w:rsidRPr="00F950A4" w:rsidRDefault="000835D0" w:rsidP="000835D0">
      <w:pPr>
        <w:pStyle w:val="ListParagraph"/>
        <w:spacing w:after="0" w:line="240" w:lineRule="auto"/>
        <w:ind w:left="1440"/>
        <w:rPr>
          <w:szCs w:val="18"/>
        </w:rPr>
      </w:pPr>
    </w:p>
    <w:p w:rsidR="002B6EF2" w:rsidRPr="00F950A4" w:rsidRDefault="002E563D" w:rsidP="00744726">
      <w:pPr>
        <w:pStyle w:val="ListParagraph"/>
        <w:numPr>
          <w:ilvl w:val="0"/>
          <w:numId w:val="6"/>
        </w:numPr>
        <w:spacing w:after="0" w:line="240" w:lineRule="auto"/>
        <w:rPr>
          <w:szCs w:val="18"/>
        </w:rPr>
      </w:pPr>
      <w:r w:rsidRPr="00F950A4">
        <w:rPr>
          <w:szCs w:val="18"/>
        </w:rPr>
        <w:t xml:space="preserve">Do your retention rates meet your expectations? Are there areas that need improvement? </w:t>
      </w:r>
    </w:p>
    <w:p w:rsidR="00A27C2D" w:rsidRPr="00F950A4" w:rsidRDefault="00A27C2D" w:rsidP="00A27C2D">
      <w:pPr>
        <w:pStyle w:val="ListParagraph"/>
        <w:spacing w:after="0" w:line="240" w:lineRule="auto"/>
        <w:ind w:left="1440"/>
        <w:rPr>
          <w:szCs w:val="18"/>
        </w:rPr>
      </w:pPr>
    </w:p>
    <w:p w:rsidR="000835D0" w:rsidRPr="00F950A4" w:rsidRDefault="000835D0" w:rsidP="00A27C2D">
      <w:pPr>
        <w:pStyle w:val="ListParagraph"/>
        <w:spacing w:after="0" w:line="240" w:lineRule="auto"/>
        <w:ind w:left="1440"/>
        <w:rPr>
          <w:szCs w:val="18"/>
        </w:rPr>
      </w:pPr>
    </w:p>
    <w:p w:rsidR="00A27C2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w:t>
      </w:r>
    </w:p>
    <w:p w:rsidR="00CA4ED7" w:rsidRDefault="00CA4ED7" w:rsidP="00CA4ED7">
      <w:pPr>
        <w:pStyle w:val="ListParagraph"/>
        <w:spacing w:after="0" w:line="240" w:lineRule="auto"/>
        <w:ind w:left="1440"/>
        <w:rPr>
          <w:color w:val="FF0000"/>
        </w:rPr>
      </w:pPr>
    </w:p>
    <w:p w:rsidR="0079681C" w:rsidRPr="00CA4ED7" w:rsidRDefault="0079681C" w:rsidP="00CA4ED7">
      <w:pPr>
        <w:pStyle w:val="ListParagraph"/>
        <w:spacing w:after="0" w:line="240" w:lineRule="auto"/>
        <w:ind w:left="1440"/>
        <w:rPr>
          <w:color w:val="FF0000"/>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Pr="00F950A4"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success rate compare to the college overall?  Is comparing it to the college average appropriate or not?  Please explain.  </w:t>
      </w:r>
    </w:p>
    <w:p w:rsidR="00D8282B" w:rsidRPr="00F950A4" w:rsidRDefault="00D8282B" w:rsidP="00D8282B">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lastRenderedPageBreak/>
        <w:t xml:space="preserve">In looking at your program’s success rate over the past three years, is there a trend?  </w:t>
      </w:r>
    </w:p>
    <w:p w:rsidR="00D8282B" w:rsidRPr="00F950A4" w:rsidRDefault="00E64111" w:rsidP="006C7E12">
      <w:pPr>
        <w:pStyle w:val="ListParagraph"/>
        <w:spacing w:after="0" w:line="240" w:lineRule="auto"/>
        <w:ind w:left="1440"/>
        <w:rPr>
          <w:color w:val="FF0000"/>
          <w:sz w:val="28"/>
        </w:rPr>
      </w:pPr>
      <w:r>
        <w:rPr>
          <w:color w:val="FF0000"/>
          <w:sz w:val="28"/>
        </w:rPr>
        <w:t>It continues to remain strong.</w:t>
      </w:r>
    </w:p>
    <w:p w:rsidR="00555F88" w:rsidRPr="00F950A4" w:rsidRDefault="00555F88" w:rsidP="006C7E12">
      <w:pPr>
        <w:pStyle w:val="ListParagraph"/>
        <w:spacing w:after="0" w:line="240" w:lineRule="auto"/>
        <w:ind w:left="1440"/>
        <w:rPr>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D51EA3" w:rsidRPr="00F950A4" w:rsidRDefault="00E64111" w:rsidP="00D51EA3">
      <w:pPr>
        <w:pStyle w:val="ListParagraph"/>
        <w:spacing w:after="0" w:line="240" w:lineRule="auto"/>
        <w:ind w:left="1440"/>
        <w:rPr>
          <w:color w:val="FF0000"/>
          <w:sz w:val="28"/>
        </w:rPr>
      </w:pPr>
      <w:r>
        <w:rPr>
          <w:color w:val="FF0000"/>
          <w:sz w:val="28"/>
        </w:rPr>
        <w:t>Student success remains consistent with all groups.</w:t>
      </w:r>
    </w:p>
    <w:p w:rsidR="002E563D" w:rsidRPr="00F950A4" w:rsidRDefault="002E563D" w:rsidP="00744726">
      <w:pPr>
        <w:pStyle w:val="ListParagraph"/>
        <w:numPr>
          <w:ilvl w:val="0"/>
          <w:numId w:val="6"/>
        </w:numPr>
        <w:spacing w:after="0" w:line="240" w:lineRule="auto"/>
        <w:rPr>
          <w:szCs w:val="18"/>
        </w:rPr>
      </w:pPr>
      <w:r w:rsidRPr="00F950A4">
        <w:rPr>
          <w:szCs w:val="18"/>
        </w:rPr>
        <w:t xml:space="preserve">Do your success rates at the program and college level meet your expectations?  Are there areas that need improvement? </w:t>
      </w:r>
    </w:p>
    <w:p w:rsidR="00D51EA3" w:rsidRPr="00D360B9" w:rsidRDefault="00E64111" w:rsidP="00E64111">
      <w:pPr>
        <w:spacing w:after="0" w:line="240" w:lineRule="auto"/>
        <w:ind w:left="1440"/>
        <w:rPr>
          <w:sz w:val="28"/>
          <w:szCs w:val="28"/>
        </w:rPr>
      </w:pPr>
      <w:r w:rsidRPr="00D360B9">
        <w:rPr>
          <w:sz w:val="28"/>
          <w:szCs w:val="28"/>
        </w:rPr>
        <w:t xml:space="preserve">Success rates remain high </w:t>
      </w:r>
      <w:r w:rsidR="00D360B9">
        <w:rPr>
          <w:sz w:val="28"/>
          <w:szCs w:val="28"/>
        </w:rPr>
        <w:t>and those areas where success rates were lower have been addressed.</w:t>
      </w: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w:t>
      </w:r>
    </w:p>
    <w:p w:rsidR="00240FA6" w:rsidRPr="00F950A4" w:rsidRDefault="00D360B9" w:rsidP="003E6F6E">
      <w:pPr>
        <w:pStyle w:val="ListParagraph"/>
        <w:spacing w:after="0" w:line="240" w:lineRule="auto"/>
        <w:ind w:left="1440"/>
        <w:rPr>
          <w:color w:val="FF0000"/>
          <w:sz w:val="28"/>
        </w:rPr>
      </w:pPr>
      <w:r>
        <w:rPr>
          <w:color w:val="FF0000"/>
          <w:sz w:val="28"/>
        </w:rPr>
        <w:t xml:space="preserve">More classroom participation </w:t>
      </w:r>
      <w:proofErr w:type="gramStart"/>
      <w:r>
        <w:rPr>
          <w:color w:val="FF0000"/>
          <w:sz w:val="28"/>
        </w:rPr>
        <w:t>have</w:t>
      </w:r>
      <w:proofErr w:type="gramEnd"/>
      <w:r>
        <w:rPr>
          <w:color w:val="FF0000"/>
          <w:sz w:val="28"/>
        </w:rPr>
        <w:t xml:space="preserve"> been encourage in art appreciation classes.</w:t>
      </w: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rsidR="002E563D" w:rsidRPr="00F950A4" w:rsidRDefault="00F950A4" w:rsidP="00F950A4">
      <w:pPr>
        <w:pStyle w:val="ListParagraph"/>
        <w:numPr>
          <w:ilvl w:val="0"/>
          <w:numId w:val="12"/>
        </w:numPr>
        <w:spacing w:after="0" w:line="240" w:lineRule="auto"/>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E64111" w:rsidRPr="00E64111" w:rsidRDefault="00E64111" w:rsidP="00E64111">
      <w:pPr>
        <w:pStyle w:val="ListParagraph"/>
        <w:spacing w:after="0" w:line="240" w:lineRule="auto"/>
        <w:ind w:left="1260"/>
        <w:rPr>
          <w:b/>
        </w:rPr>
      </w:pPr>
      <w:r w:rsidRPr="00E64111">
        <w:rPr>
          <w:b/>
          <w:sz w:val="24"/>
          <w:szCs w:val="24"/>
          <w:u w:val="single"/>
        </w:rPr>
        <w:t>Program completion rates should include transfers</w:t>
      </w:r>
      <w:r w:rsidRPr="00E64111">
        <w:rPr>
          <w:b/>
          <w:sz w:val="18"/>
          <w:szCs w:val="18"/>
        </w:rPr>
        <w:t>.</w:t>
      </w:r>
      <w:r w:rsidRPr="00E64111">
        <w:rPr>
          <w:sz w:val="18"/>
          <w:szCs w:val="18"/>
        </w:rPr>
        <w:t xml:space="preserve">  </w:t>
      </w:r>
      <w:r w:rsidRPr="00E64111">
        <w:rPr>
          <w:b/>
        </w:rPr>
        <w:t xml:space="preserve">Transfer certification is the best measure of successful completion. Using data compiled from a recent four year period showed that the art department ranked fourth at the college by departments for numbers of transfers.  Preparing students for transfer was always the major goal of the department.  Historically, few students earned degrees because of local requirements not needed for transfer to CSU, UC or private art schools.  With the introduction of studio art and art history transfer degrees we </w:t>
      </w:r>
      <w:r>
        <w:rPr>
          <w:b/>
        </w:rPr>
        <w:t>are</w:t>
      </w:r>
      <w:r w:rsidRPr="00E64111">
        <w:rPr>
          <w:b/>
        </w:rPr>
        <w:t xml:space="preserve"> seeing more degrees granted</w:t>
      </w:r>
      <w:r>
        <w:rPr>
          <w:b/>
        </w:rPr>
        <w:t xml:space="preserve"> at a higher rate than we predicted.</w:t>
      </w:r>
      <w:r w:rsidRPr="00E64111">
        <w:rPr>
          <w:b/>
        </w:rPr>
        <w:t xml:space="preserve">  We understand however that these TMC’s do not prepare students for success at competitive art programs where a portfolio is required for admission or ultimate acceptance to the B.F.A. track.</w:t>
      </w:r>
    </w:p>
    <w:p w:rsidR="007E04A8" w:rsidRPr="00707C24" w:rsidRDefault="007E04A8" w:rsidP="005B05C6">
      <w:pPr>
        <w:pStyle w:val="ListParagraph"/>
        <w:spacing w:after="0" w:line="240" w:lineRule="auto"/>
        <w:ind w:left="1440"/>
        <w:rPr>
          <w:color w:val="FF0000"/>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Pr="00F950A4" w:rsidRDefault="00D360B9" w:rsidP="0079681C">
      <w:pPr>
        <w:pStyle w:val="ListParagraph"/>
        <w:spacing w:after="0" w:line="240" w:lineRule="auto"/>
        <w:ind w:left="1440"/>
        <w:rPr>
          <w:color w:val="FF0000"/>
          <w:sz w:val="28"/>
        </w:rPr>
      </w:pPr>
      <w:r>
        <w:rPr>
          <w:color w:val="FF0000"/>
          <w:sz w:val="28"/>
        </w:rPr>
        <w:t>There are no measurable success gaps with any group taking art and photography classes.</w:t>
      </w:r>
    </w:p>
    <w:p w:rsidR="000835D0" w:rsidRPr="00D360B9" w:rsidRDefault="002E563D" w:rsidP="00744726">
      <w:pPr>
        <w:pStyle w:val="ListParagraph"/>
        <w:numPr>
          <w:ilvl w:val="0"/>
          <w:numId w:val="6"/>
        </w:numPr>
        <w:spacing w:after="0" w:line="240" w:lineRule="auto"/>
        <w:rPr>
          <w:sz w:val="28"/>
          <w:szCs w:val="28"/>
        </w:rPr>
      </w:pPr>
      <w:r w:rsidRPr="00F950A4">
        <w:rPr>
          <w:szCs w:val="18"/>
        </w:rPr>
        <w:t>Do the completion rates meet your expectations</w:t>
      </w:r>
      <w:r w:rsidRPr="00D360B9">
        <w:rPr>
          <w:sz w:val="28"/>
          <w:szCs w:val="28"/>
        </w:rPr>
        <w:t>?  Why or why not?</w:t>
      </w:r>
    </w:p>
    <w:p w:rsidR="000835D0" w:rsidRPr="00D360B9" w:rsidRDefault="00D360B9" w:rsidP="000835D0">
      <w:pPr>
        <w:pStyle w:val="ListParagraph"/>
        <w:spacing w:after="0" w:line="240" w:lineRule="auto"/>
        <w:ind w:left="1440"/>
        <w:rPr>
          <w:sz w:val="28"/>
          <w:szCs w:val="28"/>
        </w:rPr>
      </w:pPr>
      <w:r w:rsidRPr="00D360B9">
        <w:rPr>
          <w:sz w:val="28"/>
          <w:szCs w:val="28"/>
        </w:rPr>
        <w:t xml:space="preserve">Completion rates have exceeded our expectations </w:t>
      </w:r>
    </w:p>
    <w:p w:rsidR="008D6A8F" w:rsidRPr="00F950A4" w:rsidRDefault="002E563D" w:rsidP="00744726">
      <w:pPr>
        <w:pStyle w:val="ListParagraph"/>
        <w:numPr>
          <w:ilvl w:val="0"/>
          <w:numId w:val="6"/>
        </w:numPr>
        <w:spacing w:after="0" w:line="240" w:lineRule="auto"/>
        <w:rPr>
          <w:szCs w:val="18"/>
        </w:rPr>
      </w:pPr>
      <w:r w:rsidRPr="00F950A4">
        <w:rPr>
          <w:szCs w:val="18"/>
          <w:u w:val="single"/>
        </w:rPr>
        <w:t>What should be the goal for program completion?  NOTE: ACCJC, our accrediting commission, has advised college</w:t>
      </w:r>
      <w:r w:rsidR="0051425E" w:rsidRPr="00F950A4">
        <w:rPr>
          <w:szCs w:val="18"/>
          <w:u w:val="single"/>
        </w:rPr>
        <w:t>s</w:t>
      </w:r>
      <w:r w:rsidRPr="00F950A4">
        <w:rPr>
          <w:szCs w:val="18"/>
          <w:u w:val="single"/>
        </w:rPr>
        <w:t xml:space="preserve"> that visiting teams will now be looking for</w:t>
      </w:r>
      <w:r w:rsidR="00AE03AB" w:rsidRPr="00F950A4">
        <w:rPr>
          <w:szCs w:val="18"/>
          <w:u w:val="single"/>
        </w:rPr>
        <w:t xml:space="preserve"> program </w:t>
      </w:r>
      <w:proofErr w:type="gramStart"/>
      <w:r w:rsidR="00AE03AB" w:rsidRPr="00F950A4">
        <w:rPr>
          <w:szCs w:val="18"/>
          <w:u w:val="single"/>
        </w:rPr>
        <w:t xml:space="preserve">and </w:t>
      </w:r>
      <w:r w:rsidRPr="00F950A4">
        <w:rPr>
          <w:szCs w:val="18"/>
          <w:u w:val="single"/>
        </w:rPr>
        <w:t xml:space="preserve"> institution</w:t>
      </w:r>
      <w:proofErr w:type="gramEnd"/>
      <w:r w:rsidRPr="00F950A4">
        <w:rPr>
          <w:szCs w:val="18"/>
          <w:u w:val="single"/>
        </w:rPr>
        <w:t xml:space="preserve">-set standards for </w:t>
      </w:r>
      <w:r w:rsidR="00AE03AB" w:rsidRPr="00F950A4">
        <w:rPr>
          <w:szCs w:val="18"/>
          <w:u w:val="single"/>
        </w:rPr>
        <w:t>completion</w:t>
      </w:r>
      <w:r w:rsidRPr="00F950A4">
        <w:rPr>
          <w:szCs w:val="18"/>
          <w:u w:val="single"/>
        </w:rPr>
        <w:t xml:space="preserve">.   </w:t>
      </w:r>
    </w:p>
    <w:p w:rsidR="007E04A8" w:rsidRPr="00F950A4" w:rsidRDefault="00D360B9" w:rsidP="008D6A8F">
      <w:pPr>
        <w:pStyle w:val="ListParagraph"/>
        <w:spacing w:after="0" w:line="240" w:lineRule="auto"/>
        <w:ind w:left="1440"/>
        <w:rPr>
          <w:color w:val="FF0000"/>
          <w:sz w:val="28"/>
        </w:rPr>
      </w:pPr>
      <w:r>
        <w:rPr>
          <w:color w:val="FF0000"/>
          <w:sz w:val="28"/>
        </w:rPr>
        <w:t>The department’s completion goal is support every major in achieving success leading to completion.</w:t>
      </w:r>
    </w:p>
    <w:p w:rsidR="002E563D" w:rsidRPr="00F950A4" w:rsidRDefault="002E563D" w:rsidP="00744726">
      <w:pPr>
        <w:pStyle w:val="ListParagraph"/>
        <w:numPr>
          <w:ilvl w:val="0"/>
          <w:numId w:val="6"/>
        </w:numPr>
        <w:spacing w:after="0" w:line="240" w:lineRule="auto"/>
        <w:rPr>
          <w:szCs w:val="18"/>
        </w:rPr>
      </w:pPr>
      <w:r w:rsidRPr="00F950A4">
        <w:rPr>
          <w:szCs w:val="18"/>
        </w:rPr>
        <w:lastRenderedPageBreak/>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 xml:space="preserve"> and need to include a goal/performance indicator (i.e. Program completion will increase by 10% over the next 3 years).</w:t>
      </w:r>
    </w:p>
    <w:p w:rsidR="00D360B9" w:rsidRPr="00D360B9" w:rsidRDefault="00D360B9" w:rsidP="00D360B9">
      <w:pPr>
        <w:pStyle w:val="ListParagraph"/>
        <w:numPr>
          <w:ilvl w:val="0"/>
          <w:numId w:val="6"/>
        </w:numPr>
        <w:spacing w:after="0" w:line="240" w:lineRule="auto"/>
        <w:rPr>
          <w:sz w:val="28"/>
          <w:szCs w:val="28"/>
        </w:rPr>
      </w:pPr>
      <w:r w:rsidRPr="00D360B9">
        <w:rPr>
          <w:sz w:val="28"/>
          <w:szCs w:val="28"/>
        </w:rPr>
        <w:t xml:space="preserve">Completion rates have exceeded our expectations </w:t>
      </w:r>
    </w:p>
    <w:p w:rsidR="000835D0" w:rsidRPr="00D360B9" w:rsidRDefault="00D360B9" w:rsidP="00D360B9">
      <w:pPr>
        <w:spacing w:after="0" w:line="240" w:lineRule="auto"/>
        <w:ind w:left="1440"/>
        <w:rPr>
          <w:sz w:val="28"/>
          <w:szCs w:val="28"/>
        </w:rPr>
      </w:pPr>
      <w:r w:rsidRPr="00D360B9">
        <w:rPr>
          <w:sz w:val="28"/>
          <w:szCs w:val="28"/>
        </w:rPr>
        <w:t>We continue to encourage students to work towards degrees.</w:t>
      </w:r>
    </w:p>
    <w:p w:rsidR="003E6F6E" w:rsidRPr="00F950A4" w:rsidRDefault="007A461F" w:rsidP="00744726">
      <w:pPr>
        <w:pStyle w:val="ListParagraph"/>
        <w:numPr>
          <w:ilvl w:val="0"/>
          <w:numId w:val="6"/>
        </w:numPr>
        <w:spacing w:after="0" w:line="240" w:lineRule="auto"/>
      </w:pPr>
      <w:r w:rsidRPr="00F950A4">
        <w:rPr>
          <w:szCs w:val="18"/>
        </w:rPr>
        <w:t xml:space="preserve">Programs that have awarded fewer than 12 certificates or degrees over the past four years may be placed on possible discontinuance.  If this is the situation for your program, </w:t>
      </w:r>
      <w:r w:rsidR="002E563D" w:rsidRPr="00F950A4">
        <w:rPr>
          <w:szCs w:val="18"/>
        </w:rPr>
        <w:t>what changes can be mad</w:t>
      </w:r>
      <w:r w:rsidRPr="00F950A4">
        <w:rPr>
          <w:szCs w:val="18"/>
        </w:rPr>
        <w:t>e to increase the number?  (i.e.</w:t>
      </w:r>
      <w:proofErr w:type="gramStart"/>
      <w:r w:rsidRPr="00F950A4">
        <w:rPr>
          <w:szCs w:val="18"/>
        </w:rPr>
        <w:t xml:space="preserve">, </w:t>
      </w:r>
      <w:r w:rsidR="002E563D" w:rsidRPr="00F950A4">
        <w:rPr>
          <w:szCs w:val="18"/>
        </w:rPr>
        <w:t xml:space="preserve"> Is</w:t>
      </w:r>
      <w:proofErr w:type="gramEnd"/>
      <w:r w:rsidR="002E563D" w:rsidRPr="00F950A4">
        <w:rPr>
          <w:szCs w:val="18"/>
        </w:rPr>
        <w:t xml:space="preserve"> it possible to </w:t>
      </w:r>
      <w:r w:rsidR="002E563D" w:rsidRPr="00F950A4">
        <w:t>combine programs in your area?  Does the curriculum need updating</w:t>
      </w:r>
      <w:proofErr w:type="gramStart"/>
      <w:r w:rsidR="002E563D" w:rsidRPr="00F950A4">
        <w:t>?,</w:t>
      </w:r>
      <w:proofErr w:type="gramEnd"/>
      <w:r w:rsidR="002E563D" w:rsidRPr="00F950A4">
        <w:t xml:space="preserve"> etc.).  In general, what can be done to increase the number of degrees and certificates awarded?</w:t>
      </w:r>
      <w:r w:rsidR="008D6A8F" w:rsidRPr="00F950A4">
        <w:t xml:space="preserve">  </w:t>
      </w:r>
    </w:p>
    <w:p w:rsidR="00433231" w:rsidRPr="00F950A4" w:rsidRDefault="00433231"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C46ED2" w:rsidRPr="00F950A4" w:rsidRDefault="00F950A4" w:rsidP="00F950A4">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rsidR="00C46ED2" w:rsidRPr="00F950A4" w:rsidRDefault="00C46ED2" w:rsidP="00AF4FFE">
      <w:pPr>
        <w:pStyle w:val="ListParagraph"/>
        <w:numPr>
          <w:ilvl w:val="0"/>
          <w:numId w:val="4"/>
        </w:numPr>
        <w:spacing w:after="0" w:line="240" w:lineRule="auto"/>
      </w:pPr>
      <w:r w:rsidRPr="00F950A4">
        <w:t>What does the data indicate/say about the students enrolled in the program/</w:t>
      </w:r>
      <w:r w:rsidR="00115EA3" w:rsidRPr="00F950A4">
        <w:t>course</w:t>
      </w:r>
      <w:r w:rsidRPr="00F950A4">
        <w:t xml:space="preserve">? (Provide a </w:t>
      </w:r>
      <w:r w:rsidRPr="00F950A4">
        <w:rPr>
          <w:b/>
        </w:rPr>
        <w:t>very brief summary</w:t>
      </w:r>
      <w:r w:rsidR="00AE03AB" w:rsidRPr="00F950A4">
        <w:t xml:space="preserve">). </w:t>
      </w:r>
    </w:p>
    <w:p w:rsidR="000835D0" w:rsidRPr="00F950A4" w:rsidRDefault="00984F36" w:rsidP="00C03F73">
      <w:pPr>
        <w:pStyle w:val="ListParagraph"/>
        <w:spacing w:after="0" w:line="240" w:lineRule="auto"/>
        <w:ind w:left="1800"/>
        <w:rPr>
          <w:color w:val="FF0000"/>
        </w:rPr>
      </w:pPr>
      <w:r>
        <w:rPr>
          <w:color w:val="FF0000"/>
        </w:rPr>
        <w:t>The program continues to attract a diverse group of students.  The largest group is comprised of art/Photography/Art History majors hoping to transfer to four year school.  We also serve student with their general education track and students of all ages who are life time learners.</w:t>
      </w:r>
    </w:p>
    <w:p w:rsidR="0033007C" w:rsidRPr="00F950A4" w:rsidRDefault="0033007C" w:rsidP="00C03F73">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How do your students compare to the college demographics?  Is there a significant difference?  What trends/changes do you see over the past three years?  </w:t>
      </w:r>
    </w:p>
    <w:p w:rsidR="004F4FEE" w:rsidRPr="00F950A4" w:rsidRDefault="00984F36" w:rsidP="004F4FEE">
      <w:pPr>
        <w:pStyle w:val="ListParagraph"/>
        <w:spacing w:after="0" w:line="240" w:lineRule="auto"/>
        <w:ind w:left="1800"/>
        <w:rPr>
          <w:color w:val="FF0000"/>
        </w:rPr>
      </w:pPr>
      <w:r>
        <w:rPr>
          <w:color w:val="FF0000"/>
        </w:rPr>
        <w:t>The art department is in line with the college averages.</w:t>
      </w:r>
    </w:p>
    <w:p w:rsidR="0033007C" w:rsidRPr="00F950A4" w:rsidRDefault="0033007C" w:rsidP="004F4FEE">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rPr>
          <w:b/>
        </w:rPr>
      </w:pPr>
      <w:r w:rsidRPr="00F950A4">
        <w:t xml:space="preserve">Is there a need to diversify the program in terms of age, gender or ethnicity? </w:t>
      </w:r>
    </w:p>
    <w:p w:rsidR="00CC3AD6" w:rsidRPr="00F950A4" w:rsidRDefault="00CC3AD6" w:rsidP="00CC3AD6">
      <w:pPr>
        <w:spacing w:after="0" w:line="240" w:lineRule="auto"/>
        <w:ind w:left="1800"/>
        <w:rPr>
          <w:color w:val="FF0000"/>
        </w:rPr>
      </w:pPr>
    </w:p>
    <w:p w:rsidR="0033007C" w:rsidRPr="00F950A4" w:rsidRDefault="0033007C" w:rsidP="00CC3AD6">
      <w:pPr>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What initiative(s) could you </w:t>
      </w:r>
      <w:proofErr w:type="gramStart"/>
      <w:r w:rsidRPr="00F950A4">
        <w:t>develop</w:t>
      </w:r>
      <w:proofErr w:type="gramEnd"/>
      <w:r w:rsidRPr="00F950A4">
        <w:t xml:space="preserve"> based on what you have learned from the data or other information?  Explain briefly.  Initiatives to be entered in more detail </w:t>
      </w:r>
      <w:r w:rsidR="007C2C73" w:rsidRPr="00F950A4">
        <w:t>in Section V</w:t>
      </w:r>
      <w:r w:rsidRPr="00F950A4">
        <w:t xml:space="preserve">.  </w:t>
      </w:r>
    </w:p>
    <w:p w:rsidR="00EF1873" w:rsidRDefault="00EF1873" w:rsidP="00EF1873">
      <w:pPr>
        <w:pStyle w:val="ListParagraph"/>
        <w:spacing w:after="0" w:line="240" w:lineRule="auto"/>
        <w:ind w:left="1440"/>
      </w:pPr>
    </w:p>
    <w:p w:rsidR="007A521C" w:rsidRPr="0034688C" w:rsidRDefault="003E6F6E" w:rsidP="00744726">
      <w:pPr>
        <w:pStyle w:val="ListParagraph"/>
        <w:numPr>
          <w:ilvl w:val="0"/>
          <w:numId w:val="13"/>
        </w:numPr>
        <w:spacing w:after="0" w:line="240" w:lineRule="auto"/>
        <w:rPr>
          <w:b/>
        </w:rPr>
      </w:pPr>
      <w:r w:rsidRPr="0034688C">
        <w:rPr>
          <w:b/>
        </w:rPr>
        <w:t xml:space="preserve"> </w:t>
      </w:r>
      <w:r w:rsidR="007A521C" w:rsidRPr="0034688C">
        <w:rPr>
          <w:b/>
        </w:rPr>
        <w:t xml:space="preserve">Budget  </w:t>
      </w:r>
    </w:p>
    <w:p w:rsidR="0051425E" w:rsidRPr="00F950A4" w:rsidRDefault="00F950A4" w:rsidP="00EB3D2C">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C46ED2" w:rsidRPr="00F950A4">
        <w:rPr>
          <w:i/>
          <w:sz w:val="18"/>
          <w:szCs w:val="18"/>
        </w:rPr>
        <w:t xml:space="preserve">Review of </w:t>
      </w:r>
      <w:r w:rsidR="0051425E" w:rsidRPr="00F950A4">
        <w:rPr>
          <w:i/>
          <w:sz w:val="18"/>
          <w:szCs w:val="18"/>
        </w:rPr>
        <w:t xml:space="preserve">summarized </w:t>
      </w:r>
      <w:r w:rsidR="00C46ED2" w:rsidRPr="00F950A4">
        <w:rPr>
          <w:i/>
          <w:sz w:val="18"/>
          <w:szCs w:val="18"/>
        </w:rPr>
        <w:t xml:space="preserve">budget information is required.  </w:t>
      </w:r>
      <w:r w:rsidR="002417D4" w:rsidRPr="00F950A4">
        <w:rPr>
          <w:i/>
          <w:sz w:val="18"/>
          <w:szCs w:val="18"/>
        </w:rPr>
        <w:t xml:space="preserve">The yellow and blue sections of your budget data provide summaries.  </w:t>
      </w:r>
      <w:r w:rsidR="007A461F" w:rsidRPr="00F950A4">
        <w:rPr>
          <w:i/>
          <w:sz w:val="18"/>
          <w:szCs w:val="18"/>
        </w:rPr>
        <w:t>Detail</w:t>
      </w:r>
      <w:r w:rsidR="002417D4" w:rsidRPr="00F950A4">
        <w:rPr>
          <w:i/>
          <w:sz w:val="18"/>
          <w:szCs w:val="18"/>
        </w:rPr>
        <w:t xml:space="preserve"> data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rsidR="000835D0" w:rsidRPr="00761F87" w:rsidRDefault="000835D0" w:rsidP="000835D0">
      <w:pPr>
        <w:pStyle w:val="ListParagraph"/>
        <w:spacing w:after="0" w:line="240" w:lineRule="auto"/>
        <w:ind w:left="1800"/>
        <w:rPr>
          <w:i/>
          <w:sz w:val="18"/>
          <w:szCs w:val="18"/>
        </w:rPr>
      </w:pPr>
    </w:p>
    <w:p w:rsidR="007C2C73" w:rsidRPr="00EB3D2C" w:rsidRDefault="00901B13" w:rsidP="00744726">
      <w:pPr>
        <w:pStyle w:val="ListParagraph"/>
        <w:numPr>
          <w:ilvl w:val="0"/>
          <w:numId w:val="14"/>
        </w:numPr>
        <w:spacing w:after="0" w:line="240" w:lineRule="auto"/>
        <w:rPr>
          <w:szCs w:val="18"/>
          <w:u w:val="single"/>
        </w:rPr>
      </w:pPr>
      <w:r w:rsidRPr="00EB3D2C">
        <w:rPr>
          <w:szCs w:val="18"/>
        </w:rPr>
        <w:t>Have there been any significant changes in the budget over the past three y</w:t>
      </w:r>
      <w:r w:rsidR="002417D4" w:rsidRPr="00EB3D2C">
        <w:rPr>
          <w:szCs w:val="18"/>
        </w:rPr>
        <w:t>ears?  Have these changes had a positive or negative</w:t>
      </w:r>
      <w:r w:rsidRPr="00EB3D2C">
        <w:rPr>
          <w:szCs w:val="18"/>
        </w:rPr>
        <w:t xml:space="preserve"> effect on student learning?  If </w:t>
      </w:r>
      <w:r w:rsidR="002417D4" w:rsidRPr="00EB3D2C">
        <w:rPr>
          <w:szCs w:val="18"/>
        </w:rPr>
        <w:t xml:space="preserve">additional funds are needed, </w:t>
      </w:r>
      <w:r w:rsidRPr="00EB3D2C">
        <w:rPr>
          <w:szCs w:val="18"/>
        </w:rPr>
        <w:t>explain</w:t>
      </w:r>
      <w:r w:rsidR="00F95236" w:rsidRPr="00EB3D2C">
        <w:rPr>
          <w:szCs w:val="18"/>
        </w:rPr>
        <w:t xml:space="preserve"> why</w:t>
      </w:r>
      <w:r w:rsidR="002417D4" w:rsidRPr="00EB3D2C">
        <w:rPr>
          <w:szCs w:val="18"/>
        </w:rPr>
        <w:t xml:space="preserve">.  </w:t>
      </w:r>
      <w:r w:rsidR="007C2C73" w:rsidRPr="00EB3D2C">
        <w:rPr>
          <w:szCs w:val="18"/>
        </w:rPr>
        <w:t xml:space="preserve">Initiatives will be required to be noted in more detail in Section V.  </w:t>
      </w:r>
    </w:p>
    <w:p w:rsidR="000835D0" w:rsidRPr="00EB3D2C" w:rsidRDefault="000835D0" w:rsidP="000835D0">
      <w:pPr>
        <w:pStyle w:val="ListParagraph"/>
        <w:spacing w:after="0" w:line="240" w:lineRule="auto"/>
        <w:ind w:left="1800"/>
        <w:rPr>
          <w:sz w:val="28"/>
          <w:u w:val="single"/>
        </w:rPr>
      </w:pPr>
    </w:p>
    <w:p w:rsidR="00EB3D2C" w:rsidRPr="00EB3D2C" w:rsidRDefault="007A521C" w:rsidP="00EB3D2C">
      <w:pPr>
        <w:pStyle w:val="ListParagraph"/>
        <w:numPr>
          <w:ilvl w:val="0"/>
          <w:numId w:val="14"/>
        </w:numPr>
        <w:spacing w:after="0" w:line="240" w:lineRule="auto"/>
        <w:rPr>
          <w:sz w:val="28"/>
          <w:u w:val="single"/>
        </w:rPr>
      </w:pPr>
      <w:r w:rsidRPr="00EB3D2C">
        <w:rPr>
          <w:szCs w:val="18"/>
        </w:rPr>
        <w:lastRenderedPageBreak/>
        <w:t xml:space="preserve">Requests for </w:t>
      </w:r>
      <w:r w:rsidR="00F95236" w:rsidRPr="00EB3D2C">
        <w:rPr>
          <w:szCs w:val="18"/>
        </w:rPr>
        <w:t xml:space="preserve">contract/full time </w:t>
      </w:r>
      <w:r w:rsidRPr="00EB3D2C">
        <w:rPr>
          <w:szCs w:val="18"/>
        </w:rPr>
        <w:t>faculty or classified staff should be addressed in the resource section</w:t>
      </w:r>
      <w:r w:rsidR="00E828AB" w:rsidRPr="00EB3D2C">
        <w:rPr>
          <w:szCs w:val="18"/>
        </w:rPr>
        <w:t xml:space="preserve"> on the next page</w:t>
      </w:r>
      <w:r w:rsidR="00EB3D2C">
        <w:rPr>
          <w:szCs w:val="18"/>
        </w:rPr>
        <w:t>.</w:t>
      </w:r>
    </w:p>
    <w:p w:rsidR="00EB3D2C" w:rsidRPr="00EB3D2C" w:rsidRDefault="00EB3D2C" w:rsidP="00EB3D2C">
      <w:pPr>
        <w:pStyle w:val="ListParagraph"/>
        <w:rPr>
          <w:szCs w:val="18"/>
        </w:rPr>
      </w:pPr>
    </w:p>
    <w:p w:rsidR="00761F87" w:rsidRPr="00EB3D2C" w:rsidRDefault="00761F87" w:rsidP="00EB3D2C">
      <w:pPr>
        <w:pStyle w:val="ListParagraph"/>
        <w:numPr>
          <w:ilvl w:val="0"/>
          <w:numId w:val="14"/>
        </w:numPr>
        <w:spacing w:after="0" w:line="240" w:lineRule="auto"/>
        <w:rPr>
          <w:sz w:val="28"/>
          <w:u w:val="single"/>
        </w:rPr>
      </w:pPr>
      <w:r w:rsidRPr="00EB3D2C">
        <w:rPr>
          <w:szCs w:val="18"/>
        </w:rPr>
        <w:t>Please check the appropriate box below then provide your summary beginning on the next line.</w:t>
      </w:r>
    </w:p>
    <w:p w:rsidR="00761F87" w:rsidRPr="00761F87" w:rsidRDefault="00C331A1" w:rsidP="00EB3D2C">
      <w:pPr>
        <w:pStyle w:val="ListParagraph"/>
        <w:spacing w:after="0" w:line="240" w:lineRule="auto"/>
        <w:ind w:left="2340"/>
        <w:rPr>
          <w:u w:val="single"/>
        </w:rPr>
      </w:pPr>
      <w:sdt>
        <w:sdtPr>
          <w:id w:val="8442840"/>
        </w:sdtPr>
        <w:sdtContent>
          <w:r w:rsidR="00761F87" w:rsidRPr="00761F87">
            <w:rPr>
              <w:rFonts w:ascii="MS Gothic" w:eastAsia="MS Gothic" w:hAnsi="MS Gothic" w:hint="eastAsia"/>
            </w:rPr>
            <w:t>☐</w:t>
          </w:r>
        </w:sdtContent>
      </w:sdt>
      <w:r w:rsidR="00761F87">
        <w:t xml:space="preserve">  Program members have reviewed the budget data.</w:t>
      </w:r>
    </w:p>
    <w:p w:rsidR="00761F87" w:rsidRPr="00761F87" w:rsidRDefault="00C331A1" w:rsidP="00EB3D2C">
      <w:pPr>
        <w:pStyle w:val="ListParagraph"/>
        <w:spacing w:after="0" w:line="240" w:lineRule="auto"/>
        <w:ind w:left="2340"/>
        <w:rPr>
          <w:u w:val="single"/>
        </w:rPr>
      </w:pPr>
      <w:sdt>
        <w:sdtPr>
          <w:id w:val="8442852"/>
        </w:sdtPr>
        <w:sdtContent>
          <w:proofErr w:type="gramStart"/>
          <w:r w:rsidR="00761F87" w:rsidRPr="00761F87">
            <w:rPr>
              <w:rFonts w:ascii="MS Gothic" w:eastAsia="MS Gothic" w:hAnsi="MS Gothic" w:hint="eastAsia"/>
            </w:rPr>
            <w:t>☐</w:t>
          </w:r>
        </w:sdtContent>
      </w:sdt>
      <w:r w:rsidR="00761F87">
        <w:t xml:space="preserve">  No comments or requests to make about the budget</w:t>
      </w:r>
      <w:r w:rsidR="00EB3D2C">
        <w:t>.</w:t>
      </w:r>
      <w:proofErr w:type="gramEnd"/>
    </w:p>
    <w:p w:rsidR="00761F87" w:rsidRPr="00E828AB" w:rsidRDefault="00761F87" w:rsidP="00761F87">
      <w:pPr>
        <w:pStyle w:val="ListParagraph"/>
        <w:spacing w:after="0" w:line="240" w:lineRule="auto"/>
        <w:ind w:left="1800"/>
        <w:rPr>
          <w:i/>
          <w:sz w:val="18"/>
          <w:szCs w:val="18"/>
          <w:u w:val="single"/>
        </w:rPr>
      </w:pPr>
    </w:p>
    <w:p w:rsidR="00DC541D" w:rsidRPr="00DC541D" w:rsidRDefault="00DC541D" w:rsidP="00E828AB">
      <w:pPr>
        <w:spacing w:after="0" w:line="240" w:lineRule="auto"/>
        <w:ind w:left="1440"/>
      </w:pPr>
    </w:p>
    <w:p w:rsidR="009D022D" w:rsidRPr="0034688C" w:rsidRDefault="009D022D" w:rsidP="00744726">
      <w:pPr>
        <w:pStyle w:val="ListParagraph"/>
        <w:numPr>
          <w:ilvl w:val="0"/>
          <w:numId w:val="13"/>
        </w:numPr>
        <w:spacing w:after="0" w:line="240" w:lineRule="auto"/>
        <w:rPr>
          <w:b/>
        </w:rPr>
      </w:pPr>
      <w:r w:rsidRPr="0034688C">
        <w:rPr>
          <w:b/>
        </w:rPr>
        <w:t>Productivity</w:t>
      </w:r>
      <w:r w:rsidR="00115EA3" w:rsidRPr="0034688C">
        <w:rPr>
          <w:b/>
        </w:rPr>
        <w:t xml:space="preserve"> – Program and C</w:t>
      </w:r>
      <w:r w:rsidR="00042E29" w:rsidRPr="0034688C">
        <w:rPr>
          <w:b/>
        </w:rPr>
        <w:t>ourse</w:t>
      </w:r>
    </w:p>
    <w:p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Our overall college productivity goal for 2013-2014 is 530.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rsidR="00E10471" w:rsidRDefault="00E10471" w:rsidP="00E10471">
      <w:pPr>
        <w:pStyle w:val="ListParagraph"/>
        <w:spacing w:after="0" w:line="240" w:lineRule="auto"/>
        <w:ind w:firstLine="720"/>
        <w:rPr>
          <w:i/>
          <w:sz w:val="18"/>
          <w:szCs w:val="18"/>
        </w:rPr>
      </w:pPr>
    </w:p>
    <w:p w:rsidR="00E10471" w:rsidRPr="00EB3D2C" w:rsidRDefault="00E10471" w:rsidP="00744726">
      <w:pPr>
        <w:pStyle w:val="ListParagraph"/>
        <w:numPr>
          <w:ilvl w:val="0"/>
          <w:numId w:val="28"/>
        </w:numPr>
        <w:spacing w:after="0" w:line="240" w:lineRule="auto"/>
        <w:ind w:left="1800"/>
        <w:rPr>
          <w:sz w:val="18"/>
          <w:szCs w:val="18"/>
        </w:rPr>
      </w:pPr>
      <w:r w:rsidRPr="00EB3D2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D1510D" w:rsidRPr="00EB3D2C" w:rsidRDefault="00D1510D" w:rsidP="0034688C">
      <w:pPr>
        <w:pStyle w:val="ListParagraph"/>
        <w:spacing w:after="0" w:line="240" w:lineRule="auto"/>
        <w:ind w:left="2160"/>
        <w:rPr>
          <w:color w:val="FF0000"/>
        </w:rPr>
      </w:pPr>
    </w:p>
    <w:p w:rsidR="00984F36" w:rsidRDefault="00984F36" w:rsidP="00984F36">
      <w:pPr>
        <w:pStyle w:val="ListParagraph"/>
        <w:numPr>
          <w:ilvl w:val="0"/>
          <w:numId w:val="5"/>
        </w:numPr>
        <w:spacing w:after="0" w:line="240" w:lineRule="auto"/>
        <w:rPr>
          <w:b/>
          <w:sz w:val="24"/>
          <w:szCs w:val="24"/>
        </w:rPr>
      </w:pPr>
      <w:r>
        <w:rPr>
          <w:b/>
          <w:sz w:val="24"/>
          <w:szCs w:val="24"/>
        </w:rPr>
        <w:t>The district goal of 600 is unrealistic for art studio classes that have seat limits of 25 students, 30 in ART V11A.  The college goal of 530 is easier to attain but the way data is being collected does not reflect the cross-listing of many of our classes.  For example, there are four sections of sculpture being taught at the same time by one instructor in a single classroom.  Each level shows 87-88% of the district goal when in reality the class is full to capacity and closed.  The same thing is true of painting, life drawing, sculpture and ceramics.  Photography exceeds the district WSCH goal and additional sections are justified.</w:t>
      </w:r>
    </w:p>
    <w:p w:rsidR="00E10471" w:rsidRPr="00EB3D2C" w:rsidRDefault="00E10471" w:rsidP="0034688C">
      <w:pPr>
        <w:pStyle w:val="ListParagraph"/>
        <w:spacing w:after="0" w:line="240" w:lineRule="auto"/>
        <w:ind w:left="1440"/>
      </w:pPr>
    </w:p>
    <w:p w:rsidR="00D1510D" w:rsidRPr="00EB3D2C" w:rsidRDefault="00E10471" w:rsidP="00744726">
      <w:pPr>
        <w:pStyle w:val="ListParagraph"/>
        <w:numPr>
          <w:ilvl w:val="0"/>
          <w:numId w:val="5"/>
        </w:numPr>
        <w:spacing w:after="0" w:line="240" w:lineRule="auto"/>
        <w:ind w:left="1800"/>
        <w:rPr>
          <w:sz w:val="18"/>
          <w:szCs w:val="18"/>
        </w:rPr>
      </w:pPr>
      <w:r w:rsidRPr="00EB3D2C">
        <w:rPr>
          <w:sz w:val="18"/>
          <w:szCs w:val="18"/>
        </w:rPr>
        <w:t xml:space="preserve">Do the enrollment/productivity ratios meet your expectations for the program as a whole?  Do the enrollment/productivity ratios meet your expectations for individual courses?  Why or why not?  </w:t>
      </w:r>
    </w:p>
    <w:p w:rsidR="00984F36" w:rsidRDefault="00984F36" w:rsidP="00984F36">
      <w:pPr>
        <w:pStyle w:val="ListParagraph"/>
        <w:numPr>
          <w:ilvl w:val="0"/>
          <w:numId w:val="5"/>
        </w:numPr>
        <w:spacing w:after="0" w:line="240" w:lineRule="auto"/>
        <w:rPr>
          <w:b/>
          <w:sz w:val="24"/>
          <w:szCs w:val="24"/>
        </w:rPr>
      </w:pPr>
      <w:r>
        <w:rPr>
          <w:b/>
          <w:sz w:val="24"/>
          <w:szCs w:val="24"/>
        </w:rPr>
        <w:t>Art History and Art Appreciation classes exceed the college productivity goal of 530 and the district goal of 600.</w:t>
      </w:r>
    </w:p>
    <w:p w:rsidR="00984F36" w:rsidRDefault="00984F36" w:rsidP="00984F36">
      <w:pPr>
        <w:pStyle w:val="ListParagraph"/>
        <w:numPr>
          <w:ilvl w:val="0"/>
          <w:numId w:val="5"/>
        </w:numPr>
        <w:spacing w:after="0" w:line="240" w:lineRule="auto"/>
        <w:rPr>
          <w:b/>
          <w:sz w:val="24"/>
          <w:szCs w:val="24"/>
        </w:rPr>
      </w:pPr>
    </w:p>
    <w:p w:rsidR="00984F36" w:rsidRDefault="00984F36" w:rsidP="00984F36">
      <w:pPr>
        <w:pStyle w:val="ListParagraph"/>
        <w:numPr>
          <w:ilvl w:val="0"/>
          <w:numId w:val="5"/>
        </w:numPr>
        <w:spacing w:after="0" w:line="240" w:lineRule="auto"/>
        <w:rPr>
          <w:b/>
          <w:sz w:val="24"/>
          <w:szCs w:val="24"/>
        </w:rPr>
      </w:pPr>
      <w:r>
        <w:rPr>
          <w:b/>
          <w:sz w:val="24"/>
          <w:szCs w:val="24"/>
        </w:rPr>
        <w:t>The district goal of 600 is unrealistic for art studio classes that have seat limits of 25 students, 30 in ART V11A.  The college goal of 530 is easier to attain but the way data is being collected does not reflect the cross-listing of many of our classes.  For example, there are four sections of sculpture being taught at the same time by one instructor in a single classroom.  Each level shows 87-88% of the district goal when in reality the class is full to capacity and closed.  The same thing is true of painting, life drawing, sculpture and ceramics.  Photography exceeds the district WSCH goal and additional sections are justified.</w:t>
      </w:r>
    </w:p>
    <w:p w:rsidR="00984F36" w:rsidRDefault="00984F36" w:rsidP="00984F36">
      <w:pPr>
        <w:pStyle w:val="ListParagraph"/>
        <w:numPr>
          <w:ilvl w:val="0"/>
          <w:numId w:val="5"/>
        </w:numPr>
        <w:spacing w:after="0" w:line="240" w:lineRule="auto"/>
        <w:rPr>
          <w:b/>
          <w:sz w:val="24"/>
          <w:szCs w:val="24"/>
        </w:rPr>
      </w:pPr>
    </w:p>
    <w:p w:rsidR="00984F36" w:rsidRDefault="00984F36" w:rsidP="00984F36">
      <w:pPr>
        <w:pStyle w:val="ListParagraph"/>
        <w:numPr>
          <w:ilvl w:val="0"/>
          <w:numId w:val="5"/>
        </w:numPr>
        <w:spacing w:after="0" w:line="240" w:lineRule="auto"/>
        <w:rPr>
          <w:b/>
          <w:sz w:val="24"/>
          <w:szCs w:val="24"/>
        </w:rPr>
      </w:pPr>
      <w:r>
        <w:rPr>
          <w:b/>
          <w:sz w:val="24"/>
          <w:szCs w:val="24"/>
        </w:rPr>
        <w:t xml:space="preserve">Most of our classes are enrolled at or near capacity.  We believe that we are functioning at a high level of productivity.  When we look at the program as a whole, our productivity level exceeds that of the college as a whole.  We could add </w:t>
      </w:r>
      <w:r>
        <w:rPr>
          <w:b/>
          <w:sz w:val="24"/>
          <w:szCs w:val="24"/>
        </w:rPr>
        <w:lastRenderedPageBreak/>
        <w:t>additional sections of foundation classes where there is enrollment demand.  Additional art appreciation classes are justified and would enhance percentages because of their high rate of productivity.</w:t>
      </w:r>
    </w:p>
    <w:p w:rsidR="00984F36" w:rsidRPr="00ED7F50" w:rsidRDefault="00984F36" w:rsidP="00984F36">
      <w:pPr>
        <w:pStyle w:val="ListParagraph"/>
        <w:numPr>
          <w:ilvl w:val="0"/>
          <w:numId w:val="5"/>
        </w:numPr>
        <w:spacing w:after="0" w:line="240" w:lineRule="auto"/>
        <w:rPr>
          <w:b/>
          <w:sz w:val="24"/>
          <w:szCs w:val="24"/>
        </w:rPr>
      </w:pPr>
    </w:p>
    <w:p w:rsidR="00E10471" w:rsidRPr="00EB3D2C" w:rsidRDefault="00E10471" w:rsidP="0034688C">
      <w:pPr>
        <w:pStyle w:val="ListParagraph"/>
        <w:spacing w:after="0" w:line="240" w:lineRule="auto"/>
        <w:ind w:left="2160"/>
        <w:rPr>
          <w:color w:val="FF0000"/>
        </w:rPr>
      </w:pPr>
    </w:p>
    <w:p w:rsidR="00EB3D2C" w:rsidRPr="00EB3D2C" w:rsidRDefault="00E10471" w:rsidP="00EB3D2C">
      <w:pPr>
        <w:pStyle w:val="ListParagraph"/>
        <w:numPr>
          <w:ilvl w:val="0"/>
          <w:numId w:val="5"/>
        </w:numPr>
        <w:spacing w:after="0" w:line="240" w:lineRule="auto"/>
        <w:ind w:left="1800"/>
        <w:rPr>
          <w:sz w:val="18"/>
          <w:szCs w:val="18"/>
        </w:rPr>
      </w:pPr>
      <w:r w:rsidRPr="00EB3D2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EB3D2C">
        <w:rPr>
          <w:b/>
          <w:color w:val="FF0000"/>
        </w:rPr>
        <w:t xml:space="preserve"> </w:t>
      </w:r>
    </w:p>
    <w:p w:rsidR="00EB3D2C" w:rsidRDefault="00EB3D2C" w:rsidP="00EB3D2C">
      <w:pPr>
        <w:pStyle w:val="ListParagraph"/>
        <w:rPr>
          <w:sz w:val="18"/>
          <w:szCs w:val="18"/>
        </w:rPr>
      </w:pPr>
    </w:p>
    <w:p w:rsidR="00EB3D2C" w:rsidRPr="00EB3D2C" w:rsidRDefault="00EB3D2C" w:rsidP="00EB3D2C">
      <w:pPr>
        <w:pStyle w:val="ListParagraph"/>
        <w:rPr>
          <w:sz w:val="18"/>
          <w:szCs w:val="18"/>
        </w:rPr>
      </w:pPr>
    </w:p>
    <w:p w:rsidR="00EF1873" w:rsidRPr="00EB3D2C" w:rsidRDefault="00E10471" w:rsidP="00EB3D2C">
      <w:pPr>
        <w:pStyle w:val="ListParagraph"/>
        <w:numPr>
          <w:ilvl w:val="0"/>
          <w:numId w:val="5"/>
        </w:numPr>
        <w:spacing w:after="0" w:line="240" w:lineRule="auto"/>
        <w:ind w:left="1800"/>
        <w:rPr>
          <w:sz w:val="18"/>
          <w:szCs w:val="18"/>
        </w:rPr>
      </w:pPr>
      <w:r w:rsidRPr="00EB3D2C">
        <w:rPr>
          <w:sz w:val="18"/>
          <w:szCs w:val="18"/>
        </w:rPr>
        <w:t xml:space="preserve">What initiative(s) could you like to develop based on what you have learned?  Explain briefly.  Initiatives will be required to be noted in more detail </w:t>
      </w:r>
      <w:r w:rsidR="00DC541D" w:rsidRPr="00EB3D2C">
        <w:rPr>
          <w:sz w:val="18"/>
          <w:szCs w:val="18"/>
        </w:rPr>
        <w:t>in Section V</w:t>
      </w:r>
      <w:r w:rsidRPr="00EB3D2C">
        <w:rPr>
          <w:sz w:val="18"/>
          <w:szCs w:val="18"/>
        </w:rPr>
        <w:t>.</w:t>
      </w:r>
      <w:r w:rsidR="000B2EF9" w:rsidRPr="00EB3D2C">
        <w:rPr>
          <w:sz w:val="18"/>
          <w:szCs w:val="18"/>
        </w:rPr>
        <w:t xml:space="preserve"> </w:t>
      </w:r>
    </w:p>
    <w:p w:rsidR="00266C39" w:rsidRDefault="00266C39" w:rsidP="00B30C2B">
      <w:pPr>
        <w:pStyle w:val="ListParagraph"/>
        <w:spacing w:after="0" w:line="240" w:lineRule="auto"/>
        <w:ind w:left="1440"/>
      </w:pPr>
    </w:p>
    <w:p w:rsidR="00AF753F" w:rsidRPr="0034688C" w:rsidRDefault="00AF753F" w:rsidP="00AF4FFE">
      <w:pPr>
        <w:pStyle w:val="ListParagraph"/>
        <w:numPr>
          <w:ilvl w:val="0"/>
          <w:numId w:val="3"/>
        </w:numPr>
        <w:spacing w:after="0" w:line="240" w:lineRule="auto"/>
        <w:rPr>
          <w:b/>
        </w:rPr>
      </w:pPr>
      <w:r w:rsidRPr="0034688C">
        <w:rPr>
          <w:b/>
        </w:rPr>
        <w:t xml:space="preserve"> Resources</w:t>
      </w:r>
    </w:p>
    <w:p w:rsidR="003C64FA" w:rsidRPr="00E10471" w:rsidRDefault="003C64FA" w:rsidP="003C64FA">
      <w:pPr>
        <w:pStyle w:val="ListParagraph"/>
        <w:spacing w:after="0" w:line="240" w:lineRule="auto"/>
        <w:ind w:left="1080"/>
        <w:rPr>
          <w:b/>
          <w:u w:val="single"/>
        </w:rPr>
      </w:pPr>
    </w:p>
    <w:p w:rsidR="00756207" w:rsidRPr="0034688C" w:rsidRDefault="00756207" w:rsidP="00744726">
      <w:pPr>
        <w:pStyle w:val="ListParagraph"/>
        <w:numPr>
          <w:ilvl w:val="0"/>
          <w:numId w:val="25"/>
        </w:numPr>
        <w:spacing w:after="0" w:line="240" w:lineRule="auto"/>
        <w:rPr>
          <w:b/>
        </w:rPr>
      </w:pPr>
      <w:r w:rsidRPr="0034688C">
        <w:rPr>
          <w:b/>
        </w:rPr>
        <w:t>Faculty</w:t>
      </w:r>
    </w:p>
    <w:p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rsidR="00910CC5" w:rsidRDefault="002652C1" w:rsidP="00744726">
      <w:pPr>
        <w:pStyle w:val="ListParagraph"/>
        <w:numPr>
          <w:ilvl w:val="0"/>
          <w:numId w:val="7"/>
        </w:numPr>
        <w:spacing w:after="0" w:line="240" w:lineRule="auto"/>
        <w:ind w:left="1440"/>
        <w:rPr>
          <w:i/>
          <w:sz w:val="18"/>
          <w:szCs w:val="18"/>
        </w:rPr>
      </w:pPr>
      <w:r w:rsidRPr="00B9654C">
        <w:rPr>
          <w:i/>
          <w:sz w:val="18"/>
          <w:szCs w:val="18"/>
        </w:rPr>
        <w:t xml:space="preserve">How does your program/department’s </w:t>
      </w:r>
      <w:r w:rsidR="00EF2620" w:rsidRPr="00EF2620">
        <w:rPr>
          <w:i/>
          <w:sz w:val="18"/>
          <w:szCs w:val="18"/>
        </w:rPr>
        <w:t>Full Time Equivalent Faculty</w:t>
      </w:r>
      <w:r w:rsidR="00EF2620">
        <w:rPr>
          <w:i/>
          <w:sz w:val="18"/>
          <w:szCs w:val="18"/>
        </w:rPr>
        <w:t xml:space="preserve"> (FTEF)</w:t>
      </w:r>
      <w:r w:rsidRPr="00B9654C">
        <w:rPr>
          <w:i/>
          <w:sz w:val="18"/>
          <w:szCs w:val="18"/>
        </w:rPr>
        <w:t xml:space="preserve"> compare to the college?</w:t>
      </w:r>
      <w:r w:rsidR="00115EA3" w:rsidRPr="00B9654C">
        <w:rPr>
          <w:i/>
          <w:sz w:val="18"/>
          <w:szCs w:val="18"/>
        </w:rPr>
        <w:t xml:space="preserve"> </w:t>
      </w:r>
      <w:r w:rsidR="00910CC5" w:rsidRPr="00B9654C">
        <w:rPr>
          <w:i/>
          <w:sz w:val="18"/>
          <w:szCs w:val="18"/>
        </w:rPr>
        <w:t>(trends and ratios)</w:t>
      </w:r>
    </w:p>
    <w:p w:rsidR="00984F36" w:rsidRPr="00984F36" w:rsidRDefault="00984F36" w:rsidP="00984F36">
      <w:pPr>
        <w:pStyle w:val="ListParagraph"/>
        <w:numPr>
          <w:ilvl w:val="0"/>
          <w:numId w:val="7"/>
        </w:numPr>
        <w:spacing w:after="0" w:line="240" w:lineRule="auto"/>
        <w:rPr>
          <w:b/>
          <w:sz w:val="24"/>
          <w:szCs w:val="24"/>
        </w:rPr>
      </w:pPr>
      <w:r w:rsidRPr="00984F36">
        <w:rPr>
          <w:b/>
          <w:sz w:val="24"/>
          <w:szCs w:val="24"/>
        </w:rPr>
        <w:t>Budget cuts hit the art department particularly hard and out of proportion to the rest of the college.  In FY-12 we lost more than 20 sections per semester and went from 19.80 FTEF to 10.89.  This followed earlier reductions in sections causing us to believe that the arts are seriously undervalued at Ventura College.  The arts are an important component of a comprehensive college.  The arts, along with athletics, are the programs that interface with the community and bring people to our campus.  The results and impact of these reductions are that we are no longer able to offer certain classes where students could hone specific skills to bolster their portfolios and make them more competitive when applying for transfer to the top art programs where a student’s own creative work is the number one criteria for admission.</w:t>
      </w:r>
    </w:p>
    <w:p w:rsidR="00984F36" w:rsidRPr="00984F36" w:rsidRDefault="00984F36" w:rsidP="00984F36">
      <w:pPr>
        <w:pStyle w:val="ListParagraph"/>
        <w:numPr>
          <w:ilvl w:val="0"/>
          <w:numId w:val="7"/>
        </w:numPr>
        <w:spacing w:after="0" w:line="240" w:lineRule="auto"/>
        <w:rPr>
          <w:b/>
          <w:sz w:val="24"/>
          <w:szCs w:val="24"/>
        </w:rPr>
      </w:pPr>
    </w:p>
    <w:p w:rsidR="00984F36" w:rsidRPr="00984F36" w:rsidRDefault="00984F36" w:rsidP="00984F36">
      <w:pPr>
        <w:pStyle w:val="ListParagraph"/>
        <w:numPr>
          <w:ilvl w:val="0"/>
          <w:numId w:val="7"/>
        </w:numPr>
        <w:spacing w:after="0" w:line="240" w:lineRule="auto"/>
        <w:rPr>
          <w:b/>
          <w:sz w:val="24"/>
          <w:szCs w:val="24"/>
        </w:rPr>
      </w:pPr>
      <w:r w:rsidRPr="00984F36">
        <w:rPr>
          <w:b/>
          <w:sz w:val="24"/>
          <w:szCs w:val="24"/>
        </w:rPr>
        <w:t>%FT Faculty</w:t>
      </w:r>
      <w:r w:rsidRPr="00984F36">
        <w:rPr>
          <w:b/>
          <w:sz w:val="24"/>
          <w:szCs w:val="24"/>
        </w:rPr>
        <w:tab/>
        <w:t>35%</w:t>
      </w:r>
      <w:r w:rsidRPr="00984F36">
        <w:rPr>
          <w:b/>
          <w:sz w:val="24"/>
          <w:szCs w:val="24"/>
        </w:rPr>
        <w:tab/>
        <w:t>Much lower than the college average.</w:t>
      </w:r>
    </w:p>
    <w:p w:rsidR="00984F36" w:rsidRPr="00984F36" w:rsidRDefault="00984F36" w:rsidP="00984F36">
      <w:pPr>
        <w:pStyle w:val="ListParagraph"/>
        <w:numPr>
          <w:ilvl w:val="0"/>
          <w:numId w:val="7"/>
        </w:numPr>
        <w:spacing w:after="0" w:line="240" w:lineRule="auto"/>
        <w:rPr>
          <w:b/>
          <w:sz w:val="24"/>
          <w:szCs w:val="24"/>
        </w:rPr>
      </w:pPr>
    </w:p>
    <w:p w:rsidR="00984F36" w:rsidRPr="00984F36" w:rsidRDefault="00984F36" w:rsidP="00984F36">
      <w:pPr>
        <w:pStyle w:val="ListParagraph"/>
        <w:numPr>
          <w:ilvl w:val="0"/>
          <w:numId w:val="7"/>
        </w:numPr>
        <w:spacing w:after="0" w:line="240" w:lineRule="auto"/>
        <w:rPr>
          <w:b/>
          <w:sz w:val="24"/>
          <w:szCs w:val="24"/>
        </w:rPr>
      </w:pPr>
      <w:r w:rsidRPr="00984F36">
        <w:rPr>
          <w:b/>
          <w:sz w:val="24"/>
          <w:szCs w:val="24"/>
        </w:rPr>
        <w:t>%PT Faculty</w:t>
      </w:r>
      <w:r w:rsidRPr="00984F36">
        <w:rPr>
          <w:b/>
          <w:sz w:val="24"/>
          <w:szCs w:val="24"/>
        </w:rPr>
        <w:tab/>
        <w:t xml:space="preserve">65%     </w:t>
      </w:r>
      <w:r w:rsidRPr="00984F36">
        <w:rPr>
          <w:b/>
          <w:sz w:val="24"/>
          <w:szCs w:val="24"/>
        </w:rPr>
        <w:tab/>
      </w:r>
      <w:proofErr w:type="gramStart"/>
      <w:r w:rsidRPr="00984F36">
        <w:rPr>
          <w:b/>
          <w:sz w:val="24"/>
          <w:szCs w:val="24"/>
        </w:rPr>
        <w:t>Above</w:t>
      </w:r>
      <w:proofErr w:type="gramEnd"/>
      <w:r w:rsidRPr="00984F36">
        <w:rPr>
          <w:b/>
          <w:sz w:val="24"/>
          <w:szCs w:val="24"/>
        </w:rPr>
        <w:t xml:space="preserve"> the college average. </w:t>
      </w:r>
    </w:p>
    <w:p w:rsidR="00984F36" w:rsidRPr="00984F36" w:rsidRDefault="00984F36" w:rsidP="00984F36">
      <w:pPr>
        <w:pStyle w:val="ListParagraph"/>
        <w:numPr>
          <w:ilvl w:val="0"/>
          <w:numId w:val="7"/>
        </w:numPr>
        <w:spacing w:after="0" w:line="240" w:lineRule="auto"/>
        <w:rPr>
          <w:b/>
          <w:sz w:val="24"/>
          <w:szCs w:val="24"/>
        </w:rPr>
      </w:pPr>
    </w:p>
    <w:p w:rsidR="00984F36" w:rsidRPr="00984F36" w:rsidRDefault="00984F36" w:rsidP="00984F36">
      <w:pPr>
        <w:pStyle w:val="ListParagraph"/>
        <w:numPr>
          <w:ilvl w:val="0"/>
          <w:numId w:val="7"/>
        </w:numPr>
        <w:spacing w:after="0" w:line="240" w:lineRule="auto"/>
        <w:rPr>
          <w:b/>
          <w:sz w:val="24"/>
          <w:szCs w:val="24"/>
        </w:rPr>
      </w:pPr>
      <w:r w:rsidRPr="00984F36">
        <w:rPr>
          <w:b/>
          <w:sz w:val="24"/>
          <w:szCs w:val="24"/>
        </w:rPr>
        <w:t xml:space="preserve">We will be requesting an Art History instructor.  Spring 2014 the art department will offer 14 sections of Art History and Art Appreciation.  Three of these sections will be taught on line.  Five of these classes, 35% will be taught by our one full time art historian.  The other nine </w:t>
      </w:r>
      <w:r w:rsidRPr="00984F36">
        <w:rPr>
          <w:b/>
          <w:sz w:val="24"/>
          <w:szCs w:val="24"/>
        </w:rPr>
        <w:lastRenderedPageBreak/>
        <w:t xml:space="preserve">classes will be taught by part time faculty.  We have historically assigned many art appreciation classes to studio faculty for a lack of qualified art history instructors. These percentages and staffing realities are strong indicators that we need an additional instructor is this discipline. </w:t>
      </w:r>
    </w:p>
    <w:p w:rsidR="00984F36" w:rsidRPr="00984F36" w:rsidRDefault="00984F36" w:rsidP="00984F36">
      <w:pPr>
        <w:pStyle w:val="ListParagraph"/>
        <w:numPr>
          <w:ilvl w:val="0"/>
          <w:numId w:val="7"/>
        </w:numPr>
        <w:spacing w:after="0" w:line="240" w:lineRule="auto"/>
        <w:rPr>
          <w:b/>
          <w:sz w:val="24"/>
          <w:szCs w:val="24"/>
        </w:rPr>
      </w:pPr>
    </w:p>
    <w:p w:rsidR="00984F36" w:rsidRPr="00984F36" w:rsidRDefault="00984F36" w:rsidP="00984F36">
      <w:pPr>
        <w:pStyle w:val="ListParagraph"/>
        <w:numPr>
          <w:ilvl w:val="0"/>
          <w:numId w:val="7"/>
        </w:numPr>
        <w:spacing w:after="0" w:line="240" w:lineRule="auto"/>
        <w:rPr>
          <w:b/>
          <w:sz w:val="24"/>
          <w:szCs w:val="24"/>
        </w:rPr>
      </w:pPr>
      <w:r w:rsidRPr="00984F36">
        <w:rPr>
          <w:b/>
          <w:sz w:val="24"/>
          <w:szCs w:val="24"/>
        </w:rPr>
        <w:t xml:space="preserve">Art History has become its own discipline at the state level and all of our art history classes will now be ARTH.  The minimum qualification to teach art history is now an M.A. in art history, not an M.A. in art.  1,700 students are served by this discipline each year.  Art History enjoys a productivity score above 100% of the district’s goal of 600.  </w:t>
      </w:r>
    </w:p>
    <w:p w:rsidR="00984F36" w:rsidRPr="00984F36" w:rsidRDefault="00984F36" w:rsidP="00984F36">
      <w:pPr>
        <w:pStyle w:val="ListParagraph"/>
        <w:numPr>
          <w:ilvl w:val="0"/>
          <w:numId w:val="7"/>
        </w:numPr>
        <w:spacing w:after="0" w:line="240" w:lineRule="auto"/>
        <w:rPr>
          <w:b/>
          <w:sz w:val="24"/>
          <w:szCs w:val="24"/>
        </w:rPr>
      </w:pPr>
    </w:p>
    <w:p w:rsidR="00984F36" w:rsidRPr="00984F36" w:rsidRDefault="00984F36" w:rsidP="00984F36">
      <w:pPr>
        <w:pStyle w:val="ListParagraph"/>
        <w:numPr>
          <w:ilvl w:val="0"/>
          <w:numId w:val="7"/>
        </w:numPr>
        <w:spacing w:after="0" w:line="240" w:lineRule="auto"/>
        <w:rPr>
          <w:i/>
          <w:sz w:val="18"/>
          <w:szCs w:val="18"/>
          <w:u w:val="single"/>
        </w:rPr>
      </w:pPr>
      <w:r w:rsidRPr="00984F36">
        <w:rPr>
          <w:b/>
          <w:sz w:val="24"/>
          <w:szCs w:val="24"/>
        </w:rPr>
        <w:t xml:space="preserve">We are only able to rotate in two specialty or period classes per semester because only the full time instructor has the expertise to teach these classes. The new instructor will have expertise that complements our one full time instructor.  </w:t>
      </w:r>
      <w:r w:rsidRPr="00984F36">
        <w:rPr>
          <w:i/>
          <w:sz w:val="18"/>
          <w:szCs w:val="18"/>
          <w:u w:val="single"/>
        </w:rPr>
        <w:t xml:space="preserve"> </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Have there been any </w:t>
      </w:r>
      <w:r w:rsidR="00910CC5">
        <w:rPr>
          <w:i/>
          <w:sz w:val="18"/>
          <w:szCs w:val="18"/>
        </w:rPr>
        <w:t xml:space="preserve">significant </w:t>
      </w:r>
      <w:r w:rsidRPr="00115EA3">
        <w:rPr>
          <w:i/>
          <w:sz w:val="18"/>
          <w:szCs w:val="18"/>
        </w:rPr>
        <w:t xml:space="preserve">changes in </w:t>
      </w:r>
      <w:r w:rsidR="007A461F">
        <w:rPr>
          <w:i/>
          <w:sz w:val="18"/>
          <w:szCs w:val="18"/>
        </w:rPr>
        <w:t>(</w:t>
      </w:r>
      <w:r w:rsidRPr="00115EA3">
        <w:rPr>
          <w:i/>
          <w:sz w:val="18"/>
          <w:szCs w:val="18"/>
        </w:rPr>
        <w:t>FTEF</w:t>
      </w:r>
      <w:r w:rsidR="007A461F">
        <w:rPr>
          <w:i/>
          <w:sz w:val="18"/>
          <w:szCs w:val="18"/>
        </w:rPr>
        <w:t>)</w:t>
      </w:r>
      <w:r w:rsidRPr="00115EA3">
        <w:rPr>
          <w:i/>
          <w:sz w:val="18"/>
          <w:szCs w:val="18"/>
        </w:rPr>
        <w:t xml:space="preserve"> for part and/or full time faculty over the</w:t>
      </w:r>
      <w:r w:rsidRPr="00115EA3">
        <w:rPr>
          <w:i/>
          <w:sz w:val="18"/>
          <w:szCs w:val="18"/>
          <w:u w:val="single"/>
        </w:rPr>
        <w:t xml:space="preserve"> last three years</w:t>
      </w:r>
      <w:r w:rsidRPr="00115EA3">
        <w:rPr>
          <w:i/>
          <w:sz w:val="18"/>
          <w:szCs w:val="18"/>
        </w:rPr>
        <w:t xml:space="preserve">? </w:t>
      </w:r>
      <w:r w:rsidR="00910CC5">
        <w:rPr>
          <w:i/>
          <w:sz w:val="18"/>
          <w:szCs w:val="18"/>
        </w:rPr>
        <w:t>If so, what are the effects of these changes?</w:t>
      </w:r>
      <w:r w:rsidR="008E0015">
        <w:rPr>
          <w:i/>
          <w:sz w:val="18"/>
          <w:szCs w:val="18"/>
        </w:rPr>
        <w:t xml:space="preserve"> </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i/>
          <w:u w:val="single"/>
        </w:rPr>
      </w:pPr>
    </w:p>
    <w:p w:rsidR="002652C1" w:rsidRDefault="00910CC5" w:rsidP="00744726">
      <w:pPr>
        <w:pStyle w:val="ListParagraph"/>
        <w:numPr>
          <w:ilvl w:val="0"/>
          <w:numId w:val="7"/>
        </w:numPr>
        <w:spacing w:after="0" w:line="240" w:lineRule="auto"/>
        <w:ind w:left="1440"/>
        <w:rPr>
          <w:i/>
          <w:sz w:val="18"/>
          <w:szCs w:val="18"/>
          <w:u w:val="single"/>
        </w:rPr>
      </w:pPr>
      <w:r>
        <w:rPr>
          <w:i/>
          <w:sz w:val="18"/>
          <w:szCs w:val="18"/>
        </w:rPr>
        <w:t>Does your area have difficulty finding hourly instructors?</w:t>
      </w:r>
      <w:r w:rsidR="002652C1" w:rsidRPr="00115EA3">
        <w:rPr>
          <w:i/>
          <w:sz w:val="18"/>
          <w:szCs w:val="18"/>
          <w:u w:val="single"/>
        </w:rPr>
        <w:t xml:space="preserve"> </w:t>
      </w:r>
    </w:p>
    <w:p w:rsidR="007B0440" w:rsidRPr="008D13B2" w:rsidRDefault="00984F36" w:rsidP="008E0015">
      <w:pPr>
        <w:pStyle w:val="ListParagraph"/>
        <w:spacing w:after="0" w:line="240" w:lineRule="auto"/>
        <w:ind w:left="1440"/>
        <w:rPr>
          <w:color w:val="FF0000"/>
        </w:rPr>
      </w:pPr>
      <w:r>
        <w:rPr>
          <w:color w:val="FF0000"/>
        </w:rPr>
        <w:t xml:space="preserve">We have recently found it difficult to cover all art appreciation and photography </w:t>
      </w:r>
      <w:r w:rsidR="00FC07F6">
        <w:rPr>
          <w:color w:val="FF0000"/>
        </w:rPr>
        <w:t>classes.</w:t>
      </w:r>
    </w:p>
    <w:p w:rsidR="00910CC5" w:rsidRPr="008E0015" w:rsidRDefault="002652C1" w:rsidP="00744726">
      <w:pPr>
        <w:pStyle w:val="ListParagraph"/>
        <w:numPr>
          <w:ilvl w:val="0"/>
          <w:numId w:val="7"/>
        </w:numPr>
        <w:spacing w:after="0" w:line="240" w:lineRule="auto"/>
        <w:ind w:left="1440"/>
        <w:rPr>
          <w:i/>
          <w:sz w:val="18"/>
          <w:szCs w:val="18"/>
          <w:u w:val="single"/>
        </w:rPr>
      </w:pPr>
      <w:r w:rsidRPr="002652C1">
        <w:rPr>
          <w:i/>
          <w:sz w:val="18"/>
          <w:szCs w:val="18"/>
        </w:rPr>
        <w:t xml:space="preserve"> Is the program lacking faculty with a particular specialty? </w:t>
      </w:r>
    </w:p>
    <w:p w:rsidR="00CD2573" w:rsidRDefault="00CD2573" w:rsidP="00CD2573">
      <w:pPr>
        <w:pStyle w:val="ListParagraph"/>
        <w:spacing w:after="0" w:line="240" w:lineRule="auto"/>
        <w:ind w:left="1440"/>
        <w:rPr>
          <w:color w:val="FF0000"/>
        </w:rPr>
      </w:pPr>
    </w:p>
    <w:p w:rsidR="00115EA3" w:rsidRPr="00F56CD2" w:rsidRDefault="002652C1" w:rsidP="00F56CD2">
      <w:pPr>
        <w:pStyle w:val="ListParagraph"/>
        <w:spacing w:after="0" w:line="240" w:lineRule="auto"/>
        <w:ind w:left="1440"/>
        <w:rPr>
          <w:color w:val="FF0000"/>
          <w:u w:val="single"/>
        </w:rPr>
      </w:pPr>
      <w:r w:rsidRPr="002652C1">
        <w:rPr>
          <w:i/>
          <w:sz w:val="18"/>
          <w:szCs w:val="18"/>
        </w:rPr>
        <w:t xml:space="preserve">Are there any </w:t>
      </w:r>
      <w:r w:rsidR="0051425E">
        <w:rPr>
          <w:i/>
          <w:sz w:val="18"/>
          <w:szCs w:val="18"/>
        </w:rPr>
        <w:t xml:space="preserve">specific </w:t>
      </w:r>
      <w:r w:rsidRPr="002652C1">
        <w:rPr>
          <w:i/>
          <w:sz w:val="18"/>
          <w:szCs w:val="18"/>
        </w:rPr>
        <w:t>accreditation requirements for FT faculty?</w:t>
      </w:r>
      <w:r w:rsidR="00F56CD2">
        <w:rPr>
          <w:i/>
          <w:sz w:val="18"/>
          <w:szCs w:val="18"/>
        </w:rPr>
        <w:t xml:space="preserve"> </w:t>
      </w:r>
      <w:r w:rsidR="00356484">
        <w:rPr>
          <w:i/>
          <w:sz w:val="18"/>
          <w:szCs w:val="18"/>
        </w:rPr>
        <w:t xml:space="preserve"> </w:t>
      </w:r>
    </w:p>
    <w:p w:rsidR="00407E4A" w:rsidRPr="000B64CA"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What contract faculty member(s) (if any) will you be requesting based on what you have learned?  Explain briefly.  Requests need to be entered in more detail </w:t>
      </w:r>
      <w:r w:rsidR="007C2C73">
        <w:rPr>
          <w:i/>
          <w:sz w:val="18"/>
          <w:szCs w:val="18"/>
        </w:rPr>
        <w:t>in Section V</w:t>
      </w:r>
      <w:r w:rsidRPr="00115EA3">
        <w:rPr>
          <w:i/>
          <w:sz w:val="18"/>
          <w:szCs w:val="18"/>
        </w:rPr>
        <w:t>.</w:t>
      </w:r>
    </w:p>
    <w:p w:rsidR="000B64CA" w:rsidRPr="008D13B2" w:rsidRDefault="000B64CA" w:rsidP="000B64CA">
      <w:pPr>
        <w:pStyle w:val="ListParagraph"/>
        <w:spacing w:after="0" w:line="240" w:lineRule="auto"/>
        <w:ind w:left="1440"/>
        <w:rPr>
          <w:color w:val="FF0000"/>
          <w:u w:val="single"/>
        </w:rPr>
      </w:pPr>
    </w:p>
    <w:p w:rsidR="00407E4A" w:rsidRPr="0034688C" w:rsidRDefault="00407E4A" w:rsidP="00744726">
      <w:pPr>
        <w:pStyle w:val="ListParagraph"/>
        <w:numPr>
          <w:ilvl w:val="0"/>
          <w:numId w:val="25"/>
        </w:numPr>
        <w:spacing w:after="0" w:line="240" w:lineRule="auto"/>
        <w:rPr>
          <w:b/>
        </w:rPr>
      </w:pPr>
      <w:r w:rsidRPr="0034688C">
        <w:rPr>
          <w:b/>
        </w:rPr>
        <w:t>Classified Staff</w:t>
      </w:r>
    </w:p>
    <w:p w:rsidR="00E10471" w:rsidRPr="00E10471" w:rsidRDefault="00E10471" w:rsidP="00E10471">
      <w:pPr>
        <w:spacing w:after="0" w:line="240" w:lineRule="auto"/>
        <w:ind w:left="1080"/>
        <w:rPr>
          <w:i/>
          <w:sz w:val="18"/>
          <w:szCs w:val="18"/>
        </w:rPr>
      </w:pPr>
      <w:r w:rsidRPr="00E10471">
        <w:rPr>
          <w:i/>
          <w:sz w:val="18"/>
          <w:szCs w:val="18"/>
        </w:rPr>
        <w:t>Instructions:</w:t>
      </w:r>
      <w:r w:rsidR="000B1B54">
        <w:rPr>
          <w:i/>
          <w:sz w:val="18"/>
          <w:szCs w:val="18"/>
        </w:rPr>
        <w:t xml:space="preserve">  Answer the questions below.</w:t>
      </w:r>
    </w:p>
    <w:p w:rsidR="00407E4A" w:rsidRPr="000835D0" w:rsidRDefault="00407E4A" w:rsidP="00744726">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E10471">
        <w:rPr>
          <w:i/>
          <w:sz w:val="18"/>
          <w:szCs w:val="18"/>
        </w:rPr>
        <w:t>?</w:t>
      </w:r>
      <w:r w:rsidR="000B64CA">
        <w:rPr>
          <w:i/>
          <w:sz w:val="18"/>
          <w:szCs w:val="18"/>
        </w:rPr>
        <w:t xml:space="preserve"> </w:t>
      </w:r>
    </w:p>
    <w:p w:rsidR="000835D0" w:rsidRPr="00E10471" w:rsidRDefault="000835D0" w:rsidP="000835D0">
      <w:pPr>
        <w:pStyle w:val="ListParagraph"/>
        <w:spacing w:after="0" w:line="240" w:lineRule="auto"/>
        <w:ind w:left="1440"/>
        <w:rPr>
          <w:i/>
          <w:sz w:val="18"/>
          <w:szCs w:val="18"/>
          <w:u w:val="single"/>
        </w:rPr>
      </w:pPr>
    </w:p>
    <w:p w:rsidR="00407E4A" w:rsidRPr="00E10471" w:rsidRDefault="00407E4A" w:rsidP="00744726">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r w:rsidR="000B64CA">
        <w:rPr>
          <w:i/>
          <w:sz w:val="18"/>
          <w:szCs w:val="18"/>
        </w:rPr>
        <w:t xml:space="preserve"> </w:t>
      </w:r>
    </w:p>
    <w:p w:rsidR="007250B0" w:rsidRPr="008D13B2" w:rsidRDefault="00407E4A" w:rsidP="007250B0">
      <w:pPr>
        <w:pStyle w:val="ListParagraph"/>
        <w:spacing w:after="0" w:line="240" w:lineRule="auto"/>
        <w:ind w:left="1440"/>
        <w:rPr>
          <w:color w:val="FF0000"/>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007250B0">
        <w:rPr>
          <w:i/>
          <w:sz w:val="18"/>
          <w:szCs w:val="18"/>
        </w:rPr>
        <w:t xml:space="preserve"> </w:t>
      </w:r>
    </w:p>
    <w:p w:rsidR="00407E4A" w:rsidRPr="00FC07F6" w:rsidRDefault="00FC07F6" w:rsidP="007250B0">
      <w:pPr>
        <w:pStyle w:val="ListParagraph"/>
        <w:spacing w:after="0" w:line="240" w:lineRule="auto"/>
        <w:ind w:left="1440"/>
        <w:rPr>
          <w:i/>
          <w:sz w:val="24"/>
          <w:szCs w:val="24"/>
          <w:u w:val="single"/>
        </w:rPr>
      </w:pPr>
      <w:r w:rsidRPr="00FC07F6">
        <w:rPr>
          <w:i/>
          <w:sz w:val="24"/>
          <w:szCs w:val="24"/>
          <w:u w:val="single"/>
        </w:rPr>
        <w:t>The ceramics lab tech needs more hours as well as a contract that extends into the summer.</w:t>
      </w:r>
    </w:p>
    <w:p w:rsidR="00407E4A" w:rsidRPr="00FC07F6" w:rsidRDefault="00407E4A" w:rsidP="00F84461">
      <w:pPr>
        <w:pStyle w:val="ListParagraph"/>
        <w:spacing w:after="0" w:line="240" w:lineRule="auto"/>
        <w:ind w:left="1080"/>
        <w:rPr>
          <w:sz w:val="24"/>
          <w:szCs w:val="24"/>
          <w:u w:val="single"/>
        </w:rPr>
      </w:pPr>
    </w:p>
    <w:p w:rsidR="00407E4A" w:rsidRPr="0034688C" w:rsidRDefault="00407E4A" w:rsidP="00744726">
      <w:pPr>
        <w:pStyle w:val="ListParagraph"/>
        <w:numPr>
          <w:ilvl w:val="0"/>
          <w:numId w:val="25"/>
        </w:numPr>
        <w:spacing w:after="0" w:line="240" w:lineRule="auto"/>
        <w:rPr>
          <w:b/>
        </w:rPr>
      </w:pPr>
      <w:r w:rsidRPr="0034688C">
        <w:rPr>
          <w:b/>
        </w:rPr>
        <w:t>Inventory</w:t>
      </w:r>
    </w:p>
    <w:p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If you are requesting equipment, you need to review the </w:t>
      </w:r>
      <w:r w:rsidR="002652C1" w:rsidRPr="002652C1">
        <w:rPr>
          <w:i/>
          <w:sz w:val="18"/>
          <w:szCs w:val="18"/>
        </w:rPr>
        <w:lastRenderedPageBreak/>
        <w:t xml:space="preserve">inventory list and explain whether or not it is accurate.  If you have any questions pertaining to inventory lists, please contact Dave Keebler.      </w:t>
      </w:r>
    </w:p>
    <w:p w:rsidR="000B1B54" w:rsidRPr="000B1B54" w:rsidRDefault="000B1B54" w:rsidP="000B1B54">
      <w:pPr>
        <w:spacing w:after="0" w:line="240" w:lineRule="auto"/>
        <w:ind w:left="1080"/>
        <w:rPr>
          <w:sz w:val="18"/>
          <w:szCs w:val="18"/>
        </w:rPr>
      </w:pPr>
    </w:p>
    <w:p w:rsidR="002652C1" w:rsidRPr="002652C1" w:rsidRDefault="002652C1" w:rsidP="00744726">
      <w:pPr>
        <w:pStyle w:val="ListParagraph"/>
        <w:numPr>
          <w:ilvl w:val="0"/>
          <w:numId w:val="8"/>
        </w:numPr>
        <w:spacing w:after="0" w:line="240" w:lineRule="auto"/>
        <w:ind w:left="1440"/>
        <w:rPr>
          <w:i/>
          <w:sz w:val="18"/>
          <w:szCs w:val="18"/>
          <w:u w:val="single"/>
        </w:rPr>
      </w:pPr>
      <w:r w:rsidRPr="002652C1">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Pr>
          <w:i/>
          <w:sz w:val="18"/>
          <w:szCs w:val="18"/>
        </w:rPr>
        <w:t>in Section V</w:t>
      </w:r>
      <w:r w:rsidRPr="002652C1">
        <w:rPr>
          <w:i/>
          <w:sz w:val="18"/>
          <w:szCs w:val="18"/>
        </w:rPr>
        <w:t xml:space="preserve">. </w:t>
      </w:r>
    </w:p>
    <w:p w:rsidR="00FC07F6" w:rsidRPr="001F0D0E" w:rsidRDefault="00FC07F6" w:rsidP="00FC07F6">
      <w:pPr>
        <w:pStyle w:val="ListParagraph"/>
        <w:numPr>
          <w:ilvl w:val="0"/>
          <w:numId w:val="8"/>
        </w:numPr>
        <w:spacing w:after="0" w:line="240" w:lineRule="auto"/>
        <w:rPr>
          <w:sz w:val="18"/>
          <w:szCs w:val="18"/>
          <w:u w:val="single"/>
        </w:rPr>
      </w:pPr>
      <w:r w:rsidRPr="001F0D0E">
        <w:rPr>
          <w:b/>
          <w:sz w:val="24"/>
          <w:szCs w:val="24"/>
        </w:rPr>
        <w:t>We are requesting equipment for classrooms and the computer lab.</w:t>
      </w:r>
    </w:p>
    <w:p w:rsidR="001F5628" w:rsidRPr="004F63F1" w:rsidRDefault="001F5628" w:rsidP="00C053E4">
      <w:pPr>
        <w:spacing w:after="0" w:line="240" w:lineRule="auto"/>
        <w:ind w:left="1080"/>
        <w:rPr>
          <w:color w:val="FF0000"/>
        </w:rPr>
      </w:pPr>
    </w:p>
    <w:p w:rsidR="002652C1" w:rsidRPr="0034688C" w:rsidRDefault="002652C1" w:rsidP="00744726">
      <w:pPr>
        <w:pStyle w:val="ListParagraph"/>
        <w:numPr>
          <w:ilvl w:val="0"/>
          <w:numId w:val="25"/>
        </w:numPr>
        <w:spacing w:after="0" w:line="240" w:lineRule="auto"/>
        <w:rPr>
          <w:b/>
        </w:rPr>
      </w:pPr>
      <w:r w:rsidRPr="0034688C">
        <w:rPr>
          <w:b/>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rsidR="002652C1" w:rsidRPr="00C053E4" w:rsidRDefault="002652C1" w:rsidP="00744726">
      <w:pPr>
        <w:pStyle w:val="ListParagraph"/>
        <w:numPr>
          <w:ilvl w:val="0"/>
          <w:numId w:val="17"/>
        </w:numPr>
        <w:spacing w:after="0" w:line="240" w:lineRule="auto"/>
        <w:ind w:left="1440"/>
        <w:rPr>
          <w:i/>
          <w:sz w:val="18"/>
          <w:szCs w:val="18"/>
          <w:u w:val="single"/>
        </w:rPr>
      </w:pPr>
      <w:r w:rsidRPr="002652C1">
        <w:rPr>
          <w:i/>
          <w:sz w:val="18"/>
          <w:szCs w:val="18"/>
        </w:rPr>
        <w:t>Is your program/department making any other requests for resources, including for facilities?</w:t>
      </w:r>
    </w:p>
    <w:p w:rsidR="00047F2B" w:rsidRPr="00047F2B" w:rsidRDefault="00047F2B" w:rsidP="00047F2B">
      <w:pPr>
        <w:pStyle w:val="ListParagraph"/>
        <w:spacing w:after="0" w:line="240" w:lineRule="auto"/>
        <w:ind w:left="1440"/>
        <w:rPr>
          <w:i/>
          <w:sz w:val="18"/>
          <w:szCs w:val="18"/>
          <w:u w:val="single"/>
        </w:rPr>
      </w:pPr>
    </w:p>
    <w:p w:rsidR="007C2C73" w:rsidRPr="000B1B54" w:rsidRDefault="007C2C73" w:rsidP="00744726">
      <w:pPr>
        <w:pStyle w:val="ListParagraph"/>
        <w:numPr>
          <w:ilvl w:val="0"/>
          <w:numId w:val="17"/>
        </w:numPr>
        <w:spacing w:after="0" w:line="240" w:lineRule="auto"/>
        <w:ind w:left="1440"/>
        <w:rPr>
          <w:i/>
          <w:sz w:val="18"/>
          <w:szCs w:val="18"/>
          <w:u w:val="single"/>
        </w:rPr>
      </w:pPr>
      <w:r>
        <w:rPr>
          <w:i/>
          <w:sz w:val="18"/>
          <w:szCs w:val="18"/>
        </w:rPr>
        <w:t>Initiatives will be entered in more detail in Section V.</w:t>
      </w:r>
    </w:p>
    <w:p w:rsidR="000B1B54" w:rsidRPr="000B1B54" w:rsidRDefault="000B1B54" w:rsidP="000B1B54">
      <w:pPr>
        <w:spacing w:after="0" w:line="240" w:lineRule="auto"/>
        <w:rPr>
          <w:i/>
          <w:sz w:val="18"/>
          <w:szCs w:val="18"/>
          <w:u w:val="single"/>
        </w:rPr>
      </w:pPr>
    </w:p>
    <w:p w:rsidR="002652C1" w:rsidRPr="002652C1" w:rsidRDefault="002652C1" w:rsidP="00744726">
      <w:pPr>
        <w:pStyle w:val="ListParagraph"/>
        <w:numPr>
          <w:ilvl w:val="0"/>
          <w:numId w:val="17"/>
        </w:numPr>
        <w:spacing w:after="0" w:line="240" w:lineRule="auto"/>
        <w:ind w:left="1440"/>
        <w:rPr>
          <w:u w:val="single"/>
        </w:rPr>
      </w:pPr>
      <w:r w:rsidRPr="002652C1">
        <w:rPr>
          <w:i/>
          <w:sz w:val="18"/>
          <w:szCs w:val="18"/>
        </w:rPr>
        <w:t>Note:  Any safety issues need to be reported immediately and not wait for program review.  Safety issues may be reported here in addition to being reported to the dean.</w:t>
      </w:r>
      <w:r>
        <w:t xml:space="preserve">  </w:t>
      </w:r>
    </w:p>
    <w:p w:rsidR="002652C1" w:rsidRDefault="002652C1"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rsidR="002652C1" w:rsidRDefault="002652C1" w:rsidP="00744726">
      <w:pPr>
        <w:pStyle w:val="ListParagraph"/>
        <w:numPr>
          <w:ilvl w:val="0"/>
          <w:numId w:val="39"/>
        </w:numPr>
        <w:spacing w:after="0" w:line="240" w:lineRule="auto"/>
        <w:ind w:left="1440"/>
      </w:pPr>
      <w:r w:rsidRPr="000B1B54">
        <w:rPr>
          <w:i/>
          <w:sz w:val="18"/>
          <w:szCs w:val="18"/>
        </w:rPr>
        <w:t xml:space="preserve">Does your program have any combined initiatives that address more than one data element?  If so, explain and enter the initiative with more detail </w:t>
      </w:r>
      <w:r w:rsidR="007C2C73" w:rsidRPr="000B1B54">
        <w:rPr>
          <w:i/>
          <w:sz w:val="18"/>
          <w:szCs w:val="18"/>
        </w:rPr>
        <w:t>in Section V</w:t>
      </w:r>
      <w:r w:rsidRPr="000B1B54">
        <w:rPr>
          <w:i/>
          <w:sz w:val="18"/>
          <w:szCs w:val="18"/>
        </w:rPr>
        <w:t xml:space="preserve">. </w:t>
      </w:r>
      <w:r>
        <w:t xml:space="preserve"> </w:t>
      </w: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CF5288" w:rsidRPr="00047F2B" w:rsidRDefault="00BE025A" w:rsidP="00744726">
      <w:pPr>
        <w:pStyle w:val="ListParagraph"/>
        <w:numPr>
          <w:ilvl w:val="0"/>
          <w:numId w:val="9"/>
        </w:numPr>
        <w:spacing w:after="0" w:line="240" w:lineRule="auto"/>
        <w:rPr>
          <w:i/>
          <w:sz w:val="18"/>
          <w:szCs w:val="18"/>
          <w:u w:val="single"/>
        </w:rPr>
      </w:pPr>
      <w:r w:rsidRPr="00FD4A10">
        <w:rPr>
          <w:i/>
          <w:sz w:val="18"/>
          <w:szCs w:val="18"/>
        </w:rPr>
        <w:t xml:space="preserve">Does the program/department have any other data from any other source (i.e., program generated, state generated, </w:t>
      </w:r>
      <w:r w:rsidR="004F3A99" w:rsidRPr="00EF2620">
        <w:rPr>
          <w:i/>
          <w:sz w:val="18"/>
          <w:szCs w:val="18"/>
        </w:rPr>
        <w:t xml:space="preserve">program accreditation, advisory committee, </w:t>
      </w:r>
      <w:r w:rsidRPr="00EF2620">
        <w:rPr>
          <w:i/>
          <w:sz w:val="18"/>
          <w:szCs w:val="18"/>
        </w:rPr>
        <w:t>etc.</w:t>
      </w:r>
      <w:r w:rsidRPr="00FD4A10">
        <w:rPr>
          <w:i/>
          <w:sz w:val="18"/>
          <w:szCs w:val="18"/>
        </w:rPr>
        <w:t xml:space="preserve">) that should be reviewed/discussed in this program review?  </w:t>
      </w:r>
    </w:p>
    <w:p w:rsidR="00047F2B" w:rsidRPr="00FD4A10" w:rsidRDefault="00047F2B" w:rsidP="00047F2B">
      <w:pPr>
        <w:pStyle w:val="ListParagraph"/>
        <w:spacing w:after="0" w:line="240" w:lineRule="auto"/>
        <w:ind w:left="1440"/>
        <w:rPr>
          <w:i/>
          <w:sz w:val="18"/>
          <w:szCs w:val="18"/>
          <w:u w:val="single"/>
        </w:rPr>
      </w:pP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does the data indicate about the students, student performance, or any other aspect of the program?</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about the data encourages o</w:t>
      </w:r>
      <w:r w:rsidR="00047F2B">
        <w:rPr>
          <w:i/>
          <w:sz w:val="18"/>
          <w:szCs w:val="18"/>
        </w:rPr>
        <w:t xml:space="preserve">r gives you cause for concern?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Does the data meet your </w:t>
      </w:r>
      <w:r w:rsidR="00047F2B">
        <w:rPr>
          <w:i/>
          <w:sz w:val="18"/>
          <w:szCs w:val="18"/>
        </w:rPr>
        <w:t xml:space="preserve">expectations?  Why or why not?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What initiative(s) </w:t>
      </w:r>
      <w:r w:rsidR="007C2C73">
        <w:rPr>
          <w:i/>
          <w:sz w:val="18"/>
          <w:szCs w:val="18"/>
        </w:rPr>
        <w:t>could</w:t>
      </w:r>
      <w:r w:rsidRPr="00FD4A10">
        <w:rPr>
          <w:i/>
          <w:sz w:val="18"/>
          <w:szCs w:val="18"/>
        </w:rPr>
        <w:t xml:space="preserve"> you </w:t>
      </w:r>
      <w:proofErr w:type="gramStart"/>
      <w:r w:rsidRPr="00FD4A10">
        <w:rPr>
          <w:i/>
          <w:sz w:val="18"/>
          <w:szCs w:val="18"/>
        </w:rPr>
        <w:t>develop</w:t>
      </w:r>
      <w:proofErr w:type="gramEnd"/>
      <w:r w:rsidRPr="00FD4A10">
        <w:rPr>
          <w:i/>
          <w:sz w:val="18"/>
          <w:szCs w:val="18"/>
        </w:rPr>
        <w:t xml:space="preserve"> based on what you have learned fr</w:t>
      </w:r>
      <w:r w:rsidR="00047F2B">
        <w:rPr>
          <w:i/>
          <w:sz w:val="18"/>
          <w:szCs w:val="18"/>
        </w:rPr>
        <w:t xml:space="preserve">om the data.  Explain briefly. </w:t>
      </w:r>
      <w:r w:rsidR="00C053E4" w:rsidRPr="00FD4A10">
        <w:rPr>
          <w:i/>
          <w:sz w:val="18"/>
          <w:szCs w:val="18"/>
        </w:rPr>
        <w:t xml:space="preserve"> </w:t>
      </w:r>
      <w:r w:rsidRPr="00FD4A10">
        <w:rPr>
          <w:i/>
          <w:sz w:val="18"/>
          <w:szCs w:val="18"/>
        </w:rPr>
        <w:t xml:space="preserve">Initiative to be entered in more detail </w:t>
      </w:r>
      <w:r w:rsidR="007C2C73">
        <w:rPr>
          <w:i/>
          <w:sz w:val="18"/>
          <w:szCs w:val="18"/>
        </w:rPr>
        <w:t>in Section V</w:t>
      </w:r>
      <w:r w:rsidRPr="00FD4A10">
        <w:rPr>
          <w:i/>
          <w:sz w:val="18"/>
          <w:szCs w:val="18"/>
        </w:rPr>
        <w:t xml:space="preserve">.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Provide the data in an attachment or provide an online link.</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744726">
      <w:pPr>
        <w:pStyle w:val="ListParagraph"/>
        <w:numPr>
          <w:ilvl w:val="0"/>
          <w:numId w:val="15"/>
        </w:numPr>
        <w:spacing w:after="0" w:line="240" w:lineRule="auto"/>
        <w:rPr>
          <w:b/>
        </w:rPr>
      </w:pPr>
      <w:r w:rsidRPr="003C64FA">
        <w:rPr>
          <w:b/>
        </w:rPr>
        <w:t>Other Program Goals</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433231" w:rsidRDefault="00433231" w:rsidP="00FD4A10">
      <w:pPr>
        <w:spacing w:after="0" w:line="240" w:lineRule="auto"/>
        <w:ind w:left="360"/>
        <w:rPr>
          <w:i/>
          <w:sz w:val="18"/>
          <w:szCs w:val="18"/>
        </w:rPr>
      </w:pPr>
    </w:p>
    <w:p w:rsidR="00AE03AB" w:rsidRPr="00EB3D2C" w:rsidRDefault="00DD7BA6" w:rsidP="00744726">
      <w:pPr>
        <w:pStyle w:val="ListParagraph"/>
        <w:numPr>
          <w:ilvl w:val="0"/>
          <w:numId w:val="34"/>
        </w:numPr>
        <w:spacing w:after="0" w:line="240" w:lineRule="auto"/>
        <w:rPr>
          <w:szCs w:val="18"/>
        </w:rPr>
      </w:pPr>
      <w:r w:rsidRPr="00EB3D2C">
        <w:rPr>
          <w:szCs w:val="18"/>
        </w:rPr>
        <w:t xml:space="preserve">Aside from the goals determined from looking at specific institutional and program data, are there any other program goals for which you may or may not request funding? </w:t>
      </w:r>
      <w:r w:rsidR="00C053E4" w:rsidRPr="00EB3D2C">
        <w:rPr>
          <w:color w:val="FF0000"/>
          <w:sz w:val="24"/>
          <w:szCs w:val="20"/>
        </w:rPr>
        <w:t xml:space="preserve"> </w:t>
      </w:r>
      <w:r w:rsidR="00AE03AB" w:rsidRPr="00EB3D2C">
        <w:rPr>
          <w:szCs w:val="18"/>
        </w:rPr>
        <w:t>Such goals may include:</w:t>
      </w:r>
    </w:p>
    <w:p w:rsidR="00433231" w:rsidRPr="00EB3D2C" w:rsidRDefault="00433231" w:rsidP="00744726">
      <w:pPr>
        <w:pStyle w:val="ListParagraph"/>
        <w:numPr>
          <w:ilvl w:val="1"/>
          <w:numId w:val="34"/>
        </w:numPr>
        <w:spacing w:after="0" w:line="240" w:lineRule="auto"/>
        <w:rPr>
          <w:szCs w:val="18"/>
        </w:rPr>
      </w:pPr>
      <w:r w:rsidRPr="00EB3D2C">
        <w:rPr>
          <w:szCs w:val="18"/>
        </w:rPr>
        <w:t>Innovation</w:t>
      </w:r>
    </w:p>
    <w:p w:rsidR="00433231" w:rsidRPr="00EB3D2C" w:rsidRDefault="00433231" w:rsidP="00744726">
      <w:pPr>
        <w:pStyle w:val="ListParagraph"/>
        <w:numPr>
          <w:ilvl w:val="1"/>
          <w:numId w:val="34"/>
        </w:numPr>
        <w:spacing w:after="0" w:line="240" w:lineRule="auto"/>
        <w:rPr>
          <w:szCs w:val="18"/>
        </w:rPr>
      </w:pPr>
      <w:r w:rsidRPr="00EB3D2C">
        <w:rPr>
          <w:szCs w:val="18"/>
        </w:rPr>
        <w:t>Legislation</w:t>
      </w:r>
    </w:p>
    <w:p w:rsidR="00433231" w:rsidRPr="00EB3D2C" w:rsidRDefault="00433231" w:rsidP="00744726">
      <w:pPr>
        <w:pStyle w:val="ListParagraph"/>
        <w:numPr>
          <w:ilvl w:val="1"/>
          <w:numId w:val="34"/>
        </w:numPr>
        <w:spacing w:after="0" w:line="240" w:lineRule="auto"/>
        <w:rPr>
          <w:szCs w:val="18"/>
        </w:rPr>
      </w:pPr>
      <w:r w:rsidRPr="00EB3D2C">
        <w:rPr>
          <w:szCs w:val="18"/>
        </w:rPr>
        <w:t>Regulations</w:t>
      </w:r>
    </w:p>
    <w:p w:rsidR="00433231" w:rsidRPr="00EB3D2C" w:rsidRDefault="00433231" w:rsidP="00744726">
      <w:pPr>
        <w:pStyle w:val="ListParagraph"/>
        <w:numPr>
          <w:ilvl w:val="1"/>
          <w:numId w:val="34"/>
        </w:numPr>
        <w:spacing w:after="0" w:line="240" w:lineRule="auto"/>
        <w:rPr>
          <w:szCs w:val="18"/>
        </w:rPr>
      </w:pPr>
      <w:r w:rsidRPr="00EB3D2C">
        <w:rPr>
          <w:szCs w:val="18"/>
        </w:rPr>
        <w:t>Industry Standards</w:t>
      </w:r>
    </w:p>
    <w:p w:rsidR="00433231" w:rsidRPr="00EB3D2C" w:rsidRDefault="00433231" w:rsidP="00744726">
      <w:pPr>
        <w:pStyle w:val="ListParagraph"/>
        <w:numPr>
          <w:ilvl w:val="1"/>
          <w:numId w:val="34"/>
        </w:numPr>
        <w:spacing w:after="0" w:line="240" w:lineRule="auto"/>
        <w:rPr>
          <w:szCs w:val="18"/>
        </w:rPr>
      </w:pPr>
      <w:r w:rsidRPr="00EB3D2C">
        <w:rPr>
          <w:szCs w:val="18"/>
        </w:rPr>
        <w:t>New Technology</w:t>
      </w:r>
    </w:p>
    <w:p w:rsidR="00433231" w:rsidRPr="00EB3D2C" w:rsidRDefault="00433231" w:rsidP="00744726">
      <w:pPr>
        <w:pStyle w:val="ListParagraph"/>
        <w:numPr>
          <w:ilvl w:val="1"/>
          <w:numId w:val="34"/>
        </w:numPr>
        <w:spacing w:after="0" w:line="240" w:lineRule="auto"/>
        <w:rPr>
          <w:szCs w:val="18"/>
        </w:rPr>
      </w:pPr>
      <w:r w:rsidRPr="00EB3D2C">
        <w:rPr>
          <w:szCs w:val="18"/>
        </w:rPr>
        <w:t>Professional Development</w:t>
      </w:r>
    </w:p>
    <w:p w:rsidR="00433231" w:rsidRPr="00EB3D2C" w:rsidRDefault="00433231" w:rsidP="00744726">
      <w:pPr>
        <w:pStyle w:val="ListParagraph"/>
        <w:numPr>
          <w:ilvl w:val="1"/>
          <w:numId w:val="34"/>
        </w:numPr>
        <w:spacing w:after="0" w:line="240" w:lineRule="auto"/>
        <w:rPr>
          <w:szCs w:val="18"/>
        </w:rPr>
      </w:pPr>
      <w:r w:rsidRPr="00EB3D2C">
        <w:rPr>
          <w:szCs w:val="18"/>
        </w:rPr>
        <w:t>Advisory Committee Recommendations</w:t>
      </w:r>
    </w:p>
    <w:p w:rsidR="00433231" w:rsidRDefault="00433231" w:rsidP="00433231">
      <w:pPr>
        <w:spacing w:after="0" w:line="240" w:lineRule="auto"/>
        <w:rPr>
          <w:i/>
          <w:sz w:val="18"/>
          <w:szCs w:val="18"/>
        </w:rPr>
      </w:pPr>
    </w:p>
    <w:p w:rsidR="00433231" w:rsidRDefault="00433231" w:rsidP="00433231">
      <w:pPr>
        <w:spacing w:after="0" w:line="240" w:lineRule="auto"/>
        <w:rPr>
          <w:i/>
          <w:sz w:val="18"/>
          <w:szCs w:val="18"/>
        </w:rPr>
      </w:pPr>
    </w:p>
    <w:p w:rsidR="00EB3D2C" w:rsidRDefault="00EB3D2C" w:rsidP="00433231">
      <w:pPr>
        <w:spacing w:after="0" w:line="240" w:lineRule="auto"/>
        <w:rPr>
          <w:i/>
          <w:sz w:val="18"/>
          <w:szCs w:val="18"/>
        </w:rPr>
      </w:pPr>
    </w:p>
    <w:p w:rsidR="00433231" w:rsidRPr="00EB3D2C" w:rsidRDefault="00433231" w:rsidP="00744726">
      <w:pPr>
        <w:pStyle w:val="ListParagraph"/>
        <w:numPr>
          <w:ilvl w:val="0"/>
          <w:numId w:val="34"/>
        </w:numPr>
        <w:spacing w:after="0" w:line="240" w:lineRule="auto"/>
        <w:rPr>
          <w:szCs w:val="18"/>
        </w:rPr>
      </w:pPr>
      <w:r w:rsidRPr="00EB3D2C">
        <w:rPr>
          <w:szCs w:val="18"/>
        </w:rPr>
        <w:t xml:space="preserve">If so, please explain and enter it as an initiative with more detail in Section V.  </w:t>
      </w:r>
    </w:p>
    <w:p w:rsidR="00433231" w:rsidRDefault="00433231" w:rsidP="00433231">
      <w:pPr>
        <w:pStyle w:val="ListParagraph"/>
        <w:spacing w:after="0" w:line="240" w:lineRule="auto"/>
        <w:ind w:left="1080"/>
        <w:rPr>
          <w:i/>
          <w:sz w:val="18"/>
          <w:szCs w:val="18"/>
        </w:rPr>
      </w:pPr>
    </w:p>
    <w:p w:rsidR="00433231" w:rsidRPr="00433231" w:rsidRDefault="00433231" w:rsidP="00433231">
      <w:pPr>
        <w:pStyle w:val="ListParagraph"/>
        <w:spacing w:after="0" w:line="240" w:lineRule="auto"/>
        <w:ind w:left="1080"/>
        <w:rPr>
          <w:i/>
          <w:sz w:val="18"/>
          <w:szCs w:val="18"/>
        </w:rPr>
      </w:pPr>
    </w:p>
    <w:p w:rsidR="0034688C" w:rsidRDefault="0034688C">
      <w:pPr>
        <w:rPr>
          <w:b/>
          <w:u w:val="single"/>
        </w:rPr>
      </w:pPr>
      <w:r>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rsidR="00564037" w:rsidRDefault="00564037" w:rsidP="00DD7BA6">
      <w:pPr>
        <w:spacing w:after="0" w:line="240" w:lineRule="auto"/>
        <w:rPr>
          <w:i/>
          <w:sz w:val="18"/>
          <w:szCs w:val="18"/>
        </w:rPr>
      </w:pPr>
    </w:p>
    <w:p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Default="00D8282B" w:rsidP="00D8282B">
      <w:pPr>
        <w:pStyle w:val="ListParagraph"/>
        <w:spacing w:after="0" w:line="240" w:lineRule="auto"/>
        <w:rPr>
          <w:sz w:val="28"/>
        </w:rPr>
      </w:pPr>
    </w:p>
    <w:p w:rsidR="00FC07F6" w:rsidRPr="001F0D0E" w:rsidRDefault="00FC07F6" w:rsidP="00FC07F6">
      <w:pPr>
        <w:spacing w:after="0" w:line="240" w:lineRule="auto"/>
        <w:ind w:left="2880" w:firstLine="720"/>
        <w:rPr>
          <w:i/>
          <w:sz w:val="18"/>
          <w:szCs w:val="18"/>
        </w:rPr>
      </w:pPr>
      <w:r w:rsidRPr="0097575F">
        <w:rPr>
          <w:rFonts w:cstheme="minorHAnsi"/>
          <w:b/>
          <w:sz w:val="24"/>
        </w:rPr>
        <w:t>Academic Programs</w:t>
      </w:r>
    </w:p>
    <w:tbl>
      <w:tblPr>
        <w:tblStyle w:val="TableGrid"/>
        <w:tblW w:w="9288" w:type="dxa"/>
        <w:tblLook w:val="04A0" w:firstRow="1" w:lastRow="0" w:firstColumn="1" w:lastColumn="0" w:noHBand="0" w:noVBand="1"/>
      </w:tblPr>
      <w:tblGrid>
        <w:gridCol w:w="1458"/>
        <w:gridCol w:w="6750"/>
        <w:gridCol w:w="1080"/>
      </w:tblGrid>
      <w:tr w:rsidR="00FC07F6" w:rsidRPr="008B43C1" w:rsidTr="00C331A1">
        <w:tc>
          <w:tcPr>
            <w:tcW w:w="1458" w:type="dxa"/>
            <w:shd w:val="clear" w:color="auto" w:fill="FDE9D9" w:themeFill="accent6" w:themeFillTint="33"/>
          </w:tcPr>
          <w:p w:rsidR="00FC07F6" w:rsidRPr="008B43C1" w:rsidRDefault="00FC07F6" w:rsidP="00C331A1">
            <w:pPr>
              <w:jc w:val="center"/>
              <w:rPr>
                <w:rFonts w:cstheme="minorHAnsi"/>
                <w:b/>
              </w:rPr>
            </w:pPr>
            <w:r w:rsidRPr="008B43C1">
              <w:rPr>
                <w:rFonts w:cstheme="minorHAnsi"/>
                <w:b/>
              </w:rPr>
              <w:t>Point Value</w:t>
            </w:r>
          </w:p>
        </w:tc>
        <w:tc>
          <w:tcPr>
            <w:tcW w:w="6750" w:type="dxa"/>
            <w:shd w:val="clear" w:color="auto" w:fill="FDE9D9" w:themeFill="accent6" w:themeFillTint="33"/>
          </w:tcPr>
          <w:p w:rsidR="00FC07F6" w:rsidRPr="008B43C1" w:rsidRDefault="00FC07F6" w:rsidP="00C331A1">
            <w:pPr>
              <w:jc w:val="center"/>
              <w:rPr>
                <w:rFonts w:cstheme="minorHAnsi"/>
                <w:b/>
              </w:rPr>
            </w:pPr>
            <w:r w:rsidRPr="008B43C1">
              <w:rPr>
                <w:rFonts w:cstheme="minorHAnsi"/>
                <w:b/>
              </w:rPr>
              <w:t>Element</w:t>
            </w:r>
          </w:p>
        </w:tc>
        <w:tc>
          <w:tcPr>
            <w:tcW w:w="1080" w:type="dxa"/>
            <w:shd w:val="clear" w:color="auto" w:fill="FDE9D9" w:themeFill="accent6" w:themeFillTint="33"/>
          </w:tcPr>
          <w:p w:rsidR="00FC07F6" w:rsidRPr="008B43C1" w:rsidRDefault="00FC07F6" w:rsidP="00C331A1">
            <w:pPr>
              <w:jc w:val="center"/>
              <w:rPr>
                <w:rFonts w:cstheme="minorHAnsi"/>
                <w:b/>
              </w:rPr>
            </w:pPr>
            <w:r w:rsidRPr="008B43C1">
              <w:rPr>
                <w:rFonts w:cstheme="minorHAnsi"/>
                <w:b/>
              </w:rPr>
              <w:t>Score</w:t>
            </w:r>
          </w:p>
        </w:tc>
      </w:tr>
      <w:tr w:rsidR="00FC07F6" w:rsidRPr="008B43C1" w:rsidTr="00C331A1">
        <w:tc>
          <w:tcPr>
            <w:tcW w:w="1458" w:type="dxa"/>
          </w:tcPr>
          <w:p w:rsidR="00FC07F6" w:rsidRPr="008B43C1" w:rsidRDefault="00FC07F6" w:rsidP="00C331A1">
            <w:pPr>
              <w:rPr>
                <w:rFonts w:cstheme="minorHAnsi"/>
              </w:rPr>
            </w:pPr>
            <w:r w:rsidRPr="008B43C1">
              <w:rPr>
                <w:rFonts w:cstheme="minorHAnsi"/>
              </w:rPr>
              <w:t>Up to 6</w:t>
            </w:r>
          </w:p>
        </w:tc>
        <w:tc>
          <w:tcPr>
            <w:tcW w:w="6750" w:type="dxa"/>
          </w:tcPr>
          <w:p w:rsidR="00FC07F6" w:rsidRPr="008B43C1" w:rsidRDefault="00FC07F6" w:rsidP="00C331A1">
            <w:pPr>
              <w:rPr>
                <w:rFonts w:cstheme="minorHAnsi"/>
              </w:rPr>
            </w:pPr>
            <w:r w:rsidRPr="008B43C1">
              <w:rPr>
                <w:rFonts w:cstheme="minorHAnsi"/>
              </w:rPr>
              <w:t>Enrollment demand</w:t>
            </w:r>
          </w:p>
        </w:tc>
        <w:tc>
          <w:tcPr>
            <w:tcW w:w="1080" w:type="dxa"/>
          </w:tcPr>
          <w:p w:rsidR="00FC07F6" w:rsidRPr="008B43C1" w:rsidRDefault="00FC07F6" w:rsidP="00C331A1">
            <w:pPr>
              <w:jc w:val="center"/>
              <w:rPr>
                <w:rFonts w:cstheme="minorHAnsi"/>
              </w:rPr>
            </w:pPr>
            <w:r>
              <w:rPr>
                <w:rFonts w:cstheme="minorHAnsi"/>
              </w:rPr>
              <w:t>5.5</w:t>
            </w:r>
          </w:p>
        </w:tc>
      </w:tr>
      <w:tr w:rsidR="00FC07F6" w:rsidRPr="008B43C1" w:rsidTr="00C331A1">
        <w:tc>
          <w:tcPr>
            <w:tcW w:w="1458" w:type="dxa"/>
          </w:tcPr>
          <w:p w:rsidR="00FC07F6" w:rsidRPr="008B43C1" w:rsidRDefault="00FC07F6" w:rsidP="00C331A1">
            <w:pPr>
              <w:rPr>
                <w:rFonts w:cstheme="minorHAnsi"/>
              </w:rPr>
            </w:pPr>
            <w:r w:rsidRPr="008B43C1">
              <w:rPr>
                <w:rFonts w:cstheme="minorHAnsi"/>
              </w:rPr>
              <w:t>Up to 6</w:t>
            </w:r>
          </w:p>
        </w:tc>
        <w:tc>
          <w:tcPr>
            <w:tcW w:w="6750" w:type="dxa"/>
          </w:tcPr>
          <w:p w:rsidR="00FC07F6" w:rsidRPr="008B43C1" w:rsidRDefault="00FC07F6" w:rsidP="00C331A1">
            <w:pPr>
              <w:rPr>
                <w:rFonts w:cstheme="minorHAnsi"/>
              </w:rPr>
            </w:pPr>
            <w:r w:rsidRPr="008B43C1">
              <w:rPr>
                <w:rFonts w:cstheme="minorHAnsi"/>
              </w:rPr>
              <w:t>Sufficient resources to support the program (ability to find qualified instructors; financial resources; equipment; space)</w:t>
            </w:r>
          </w:p>
        </w:tc>
        <w:tc>
          <w:tcPr>
            <w:tcW w:w="1080" w:type="dxa"/>
          </w:tcPr>
          <w:p w:rsidR="00FC07F6" w:rsidRPr="008B43C1" w:rsidRDefault="00FC07F6" w:rsidP="00C331A1">
            <w:pPr>
              <w:jc w:val="center"/>
              <w:rPr>
                <w:rFonts w:cstheme="minorHAnsi"/>
              </w:rPr>
            </w:pPr>
            <w:r>
              <w:rPr>
                <w:rFonts w:cstheme="minorHAnsi"/>
              </w:rPr>
              <w:t>3.5</w:t>
            </w:r>
          </w:p>
        </w:tc>
      </w:tr>
      <w:tr w:rsidR="00FC07F6" w:rsidRPr="008B43C1" w:rsidTr="00C331A1">
        <w:tc>
          <w:tcPr>
            <w:tcW w:w="1458" w:type="dxa"/>
          </w:tcPr>
          <w:p w:rsidR="00FC07F6" w:rsidRPr="008B43C1" w:rsidRDefault="00FC07F6" w:rsidP="00C331A1">
            <w:pPr>
              <w:rPr>
                <w:rFonts w:cstheme="minorHAnsi"/>
              </w:rPr>
            </w:pPr>
            <w:r w:rsidRPr="008B43C1">
              <w:rPr>
                <w:rFonts w:cstheme="minorHAnsi"/>
              </w:rPr>
              <w:t>Up to 4</w:t>
            </w:r>
          </w:p>
        </w:tc>
        <w:tc>
          <w:tcPr>
            <w:tcW w:w="6750" w:type="dxa"/>
          </w:tcPr>
          <w:p w:rsidR="00FC07F6" w:rsidRPr="008B43C1" w:rsidRDefault="00FC07F6" w:rsidP="00C331A1">
            <w:pPr>
              <w:rPr>
                <w:rFonts w:cstheme="minorHAnsi"/>
              </w:rPr>
            </w:pPr>
            <w:r w:rsidRPr="008B43C1">
              <w:rPr>
                <w:rFonts w:cstheme="minorHAnsi"/>
              </w:rPr>
              <w:t>Agreed-upon productivity rate</w:t>
            </w:r>
          </w:p>
        </w:tc>
        <w:tc>
          <w:tcPr>
            <w:tcW w:w="1080" w:type="dxa"/>
          </w:tcPr>
          <w:p w:rsidR="00FC07F6" w:rsidRPr="008B43C1" w:rsidRDefault="00FC07F6" w:rsidP="00C331A1">
            <w:pPr>
              <w:jc w:val="center"/>
              <w:rPr>
                <w:rFonts w:cstheme="minorHAnsi"/>
              </w:rPr>
            </w:pPr>
            <w:r>
              <w:rPr>
                <w:rFonts w:cstheme="minorHAnsi"/>
              </w:rPr>
              <w:t>4</w:t>
            </w:r>
          </w:p>
        </w:tc>
      </w:tr>
      <w:tr w:rsidR="00FC07F6" w:rsidRPr="008B43C1" w:rsidTr="00C331A1">
        <w:tc>
          <w:tcPr>
            <w:tcW w:w="1458" w:type="dxa"/>
          </w:tcPr>
          <w:p w:rsidR="00FC07F6" w:rsidRPr="008B43C1" w:rsidRDefault="00FC07F6" w:rsidP="00C331A1">
            <w:pPr>
              <w:rPr>
                <w:rFonts w:cstheme="minorHAnsi"/>
              </w:rPr>
            </w:pPr>
            <w:r w:rsidRPr="008B43C1">
              <w:rPr>
                <w:rFonts w:cstheme="minorHAnsi"/>
              </w:rPr>
              <w:t>Up to 4</w:t>
            </w:r>
          </w:p>
        </w:tc>
        <w:tc>
          <w:tcPr>
            <w:tcW w:w="6750" w:type="dxa"/>
          </w:tcPr>
          <w:p w:rsidR="00FC07F6" w:rsidRPr="008B43C1" w:rsidRDefault="00FC07F6" w:rsidP="00C331A1">
            <w:pPr>
              <w:rPr>
                <w:rFonts w:cstheme="minorHAnsi"/>
              </w:rPr>
            </w:pPr>
            <w:r w:rsidRPr="008B43C1">
              <w:rPr>
                <w:rFonts w:cstheme="minorHAnsi"/>
              </w:rPr>
              <w:t>Retention rate</w:t>
            </w:r>
          </w:p>
        </w:tc>
        <w:tc>
          <w:tcPr>
            <w:tcW w:w="1080" w:type="dxa"/>
          </w:tcPr>
          <w:p w:rsidR="00FC07F6" w:rsidRPr="008B43C1" w:rsidRDefault="00FC07F6" w:rsidP="00C331A1">
            <w:pPr>
              <w:jc w:val="center"/>
              <w:rPr>
                <w:rFonts w:cstheme="minorHAnsi"/>
              </w:rPr>
            </w:pPr>
            <w:r>
              <w:rPr>
                <w:rFonts w:cstheme="minorHAnsi"/>
              </w:rPr>
              <w:t>3</w:t>
            </w:r>
          </w:p>
        </w:tc>
      </w:tr>
      <w:tr w:rsidR="00FC07F6" w:rsidRPr="008B43C1" w:rsidTr="00C331A1">
        <w:tc>
          <w:tcPr>
            <w:tcW w:w="1458" w:type="dxa"/>
          </w:tcPr>
          <w:p w:rsidR="00FC07F6" w:rsidRPr="008B43C1" w:rsidRDefault="00FC07F6" w:rsidP="00C331A1">
            <w:pPr>
              <w:rPr>
                <w:rFonts w:cstheme="minorHAnsi"/>
              </w:rPr>
            </w:pPr>
            <w:r w:rsidRPr="008B43C1">
              <w:rPr>
                <w:rFonts w:cstheme="minorHAnsi"/>
              </w:rPr>
              <w:t>Up to 3</w:t>
            </w:r>
          </w:p>
        </w:tc>
        <w:tc>
          <w:tcPr>
            <w:tcW w:w="6750" w:type="dxa"/>
          </w:tcPr>
          <w:p w:rsidR="00FC07F6" w:rsidRPr="008B43C1" w:rsidRDefault="00FC07F6" w:rsidP="00C331A1">
            <w:pPr>
              <w:rPr>
                <w:rFonts w:cstheme="minorHAnsi"/>
              </w:rPr>
            </w:pPr>
            <w:r w:rsidRPr="008B43C1">
              <w:rPr>
                <w:rFonts w:cstheme="minorHAnsi"/>
              </w:rPr>
              <w:t>Success rate (passing with C or higher)</w:t>
            </w:r>
          </w:p>
        </w:tc>
        <w:tc>
          <w:tcPr>
            <w:tcW w:w="1080" w:type="dxa"/>
          </w:tcPr>
          <w:p w:rsidR="00FC07F6" w:rsidRPr="008B43C1" w:rsidRDefault="00FC07F6" w:rsidP="00C331A1">
            <w:pPr>
              <w:jc w:val="center"/>
              <w:rPr>
                <w:rFonts w:cstheme="minorHAnsi"/>
              </w:rPr>
            </w:pPr>
            <w:r>
              <w:rPr>
                <w:rFonts w:cstheme="minorHAnsi"/>
              </w:rPr>
              <w:t>3</w:t>
            </w:r>
          </w:p>
        </w:tc>
      </w:tr>
      <w:tr w:rsidR="00FC07F6" w:rsidRPr="008B43C1" w:rsidTr="00C331A1">
        <w:tc>
          <w:tcPr>
            <w:tcW w:w="1458" w:type="dxa"/>
          </w:tcPr>
          <w:p w:rsidR="00FC07F6" w:rsidRPr="008B43C1" w:rsidRDefault="00FC07F6" w:rsidP="00C331A1">
            <w:pPr>
              <w:rPr>
                <w:rFonts w:cstheme="minorHAnsi"/>
              </w:rPr>
            </w:pPr>
            <w:r w:rsidRPr="008B43C1">
              <w:rPr>
                <w:rFonts w:cstheme="minorHAnsi"/>
              </w:rPr>
              <w:t>Up to 3</w:t>
            </w:r>
          </w:p>
        </w:tc>
        <w:tc>
          <w:tcPr>
            <w:tcW w:w="6750" w:type="dxa"/>
          </w:tcPr>
          <w:p w:rsidR="00FC07F6" w:rsidRPr="008B43C1" w:rsidRDefault="00FC07F6" w:rsidP="00C331A1">
            <w:pPr>
              <w:rPr>
                <w:rFonts w:cstheme="minorHAnsi"/>
              </w:rPr>
            </w:pPr>
            <w:r w:rsidRPr="008B43C1">
              <w:rPr>
                <w:rFonts w:cstheme="minorHAnsi"/>
              </w:rPr>
              <w:t>Ongoing and active participation in SLO assessment process</w:t>
            </w:r>
          </w:p>
        </w:tc>
        <w:tc>
          <w:tcPr>
            <w:tcW w:w="1080" w:type="dxa"/>
          </w:tcPr>
          <w:p w:rsidR="00FC07F6" w:rsidRPr="008B43C1" w:rsidRDefault="00FC07F6" w:rsidP="00C331A1">
            <w:pPr>
              <w:jc w:val="center"/>
              <w:rPr>
                <w:rFonts w:cstheme="minorHAnsi"/>
              </w:rPr>
            </w:pPr>
            <w:r>
              <w:rPr>
                <w:rFonts w:cstheme="minorHAnsi"/>
              </w:rPr>
              <w:t>3</w:t>
            </w:r>
          </w:p>
        </w:tc>
      </w:tr>
      <w:tr w:rsidR="00FC07F6" w:rsidRPr="008B43C1" w:rsidTr="00C331A1">
        <w:trPr>
          <w:gridAfter w:val="1"/>
          <w:wAfter w:w="1080" w:type="dxa"/>
        </w:trPr>
        <w:tc>
          <w:tcPr>
            <w:tcW w:w="1458" w:type="dxa"/>
            <w:shd w:val="clear" w:color="auto" w:fill="FDE9D9" w:themeFill="accent6" w:themeFillTint="33"/>
          </w:tcPr>
          <w:p w:rsidR="00FC07F6" w:rsidRPr="008B43C1" w:rsidRDefault="00FC07F6" w:rsidP="00C331A1">
            <w:pPr>
              <w:jc w:val="center"/>
              <w:rPr>
                <w:rFonts w:cstheme="minorHAnsi"/>
                <w:b/>
              </w:rPr>
            </w:pPr>
            <w:r w:rsidRPr="008B43C1">
              <w:rPr>
                <w:rFonts w:cstheme="minorHAnsi"/>
                <w:b/>
              </w:rPr>
              <w:t>Total Points</w:t>
            </w:r>
          </w:p>
        </w:tc>
        <w:tc>
          <w:tcPr>
            <w:tcW w:w="6750" w:type="dxa"/>
            <w:shd w:val="clear" w:color="auto" w:fill="FDE9D9" w:themeFill="accent6" w:themeFillTint="33"/>
          </w:tcPr>
          <w:p w:rsidR="00FC07F6" w:rsidRPr="008B43C1" w:rsidRDefault="00FC07F6" w:rsidP="00C331A1">
            <w:pPr>
              <w:jc w:val="center"/>
              <w:rPr>
                <w:rFonts w:cstheme="minorHAnsi"/>
                <w:b/>
              </w:rPr>
            </w:pPr>
            <w:r w:rsidRPr="008B43C1">
              <w:rPr>
                <w:rFonts w:cstheme="minorHAnsi"/>
                <w:b/>
              </w:rPr>
              <w:t>Interpretation</w:t>
            </w:r>
          </w:p>
        </w:tc>
      </w:tr>
      <w:tr w:rsidR="00FC07F6" w:rsidRPr="008B43C1" w:rsidTr="00C331A1">
        <w:trPr>
          <w:gridAfter w:val="1"/>
          <w:wAfter w:w="1080" w:type="dxa"/>
        </w:trPr>
        <w:tc>
          <w:tcPr>
            <w:tcW w:w="1458" w:type="dxa"/>
          </w:tcPr>
          <w:p w:rsidR="00FC07F6" w:rsidRPr="008B43C1" w:rsidRDefault="00FC07F6" w:rsidP="00C331A1">
            <w:pPr>
              <w:rPr>
                <w:rFonts w:cstheme="minorHAnsi"/>
              </w:rPr>
            </w:pPr>
            <w:r>
              <w:rPr>
                <w:rFonts w:cstheme="minorHAnsi"/>
              </w:rPr>
              <w:t xml:space="preserve"> </w:t>
            </w:r>
            <w:r w:rsidRPr="008B43C1">
              <w:rPr>
                <w:rFonts w:cstheme="minorHAnsi"/>
              </w:rPr>
              <w:t>22 – 26</w:t>
            </w:r>
          </w:p>
        </w:tc>
        <w:tc>
          <w:tcPr>
            <w:tcW w:w="6750" w:type="dxa"/>
          </w:tcPr>
          <w:p w:rsidR="00FC07F6" w:rsidRPr="008B43C1" w:rsidRDefault="00FC07F6" w:rsidP="00C331A1">
            <w:pPr>
              <w:rPr>
                <w:rFonts w:cstheme="minorHAnsi"/>
              </w:rPr>
            </w:pPr>
            <w:r w:rsidRPr="008B43C1">
              <w:rPr>
                <w:rFonts w:cstheme="minorHAnsi"/>
              </w:rPr>
              <w:t>Program is current and vibrant with no further action recommendation</w:t>
            </w:r>
          </w:p>
        </w:tc>
      </w:tr>
      <w:tr w:rsidR="00FC07F6" w:rsidRPr="008B43C1" w:rsidTr="00C331A1">
        <w:trPr>
          <w:gridAfter w:val="1"/>
          <w:wAfter w:w="1080" w:type="dxa"/>
        </w:trPr>
        <w:tc>
          <w:tcPr>
            <w:tcW w:w="1458" w:type="dxa"/>
          </w:tcPr>
          <w:p w:rsidR="00FC07F6" w:rsidRPr="008B43C1" w:rsidRDefault="00FC07F6" w:rsidP="00C331A1">
            <w:pPr>
              <w:rPr>
                <w:rFonts w:cstheme="minorHAnsi"/>
              </w:rPr>
            </w:pPr>
            <w:r w:rsidRPr="008B43C1">
              <w:rPr>
                <w:rFonts w:cstheme="minorHAnsi"/>
              </w:rPr>
              <w:t>18 – 21</w:t>
            </w:r>
          </w:p>
        </w:tc>
        <w:tc>
          <w:tcPr>
            <w:tcW w:w="6750" w:type="dxa"/>
          </w:tcPr>
          <w:p w:rsidR="00FC07F6" w:rsidRPr="008B43C1" w:rsidRDefault="00FC07F6" w:rsidP="00C331A1">
            <w:pPr>
              <w:rPr>
                <w:rFonts w:cstheme="minorHAnsi"/>
              </w:rPr>
            </w:pPr>
            <w:r w:rsidRPr="008B43C1">
              <w:rPr>
                <w:rFonts w:cstheme="minorHAnsi"/>
              </w:rPr>
              <w:t>Recommendation to attempt to strength the program</w:t>
            </w:r>
          </w:p>
        </w:tc>
      </w:tr>
      <w:tr w:rsidR="00FC07F6" w:rsidRPr="008B43C1" w:rsidTr="00C331A1">
        <w:trPr>
          <w:gridAfter w:val="1"/>
          <w:wAfter w:w="1080" w:type="dxa"/>
        </w:trPr>
        <w:tc>
          <w:tcPr>
            <w:tcW w:w="1458" w:type="dxa"/>
          </w:tcPr>
          <w:p w:rsidR="00FC07F6" w:rsidRPr="008B43C1" w:rsidRDefault="00FC07F6" w:rsidP="00C331A1">
            <w:pPr>
              <w:rPr>
                <w:rFonts w:cstheme="minorHAnsi"/>
              </w:rPr>
            </w:pPr>
            <w:r>
              <w:rPr>
                <w:rFonts w:cstheme="minorHAnsi"/>
              </w:rPr>
              <w:t>Below 18</w:t>
            </w:r>
          </w:p>
        </w:tc>
        <w:tc>
          <w:tcPr>
            <w:tcW w:w="6750" w:type="dxa"/>
          </w:tcPr>
          <w:p w:rsidR="00FC07F6" w:rsidRPr="008B43C1" w:rsidRDefault="00FC07F6" w:rsidP="00C331A1">
            <w:pPr>
              <w:rPr>
                <w:rFonts w:cstheme="minorHAnsi"/>
              </w:rPr>
            </w:pPr>
            <w:r w:rsidRPr="008B43C1">
              <w:rPr>
                <w:rFonts w:cstheme="minorHAnsi"/>
              </w:rPr>
              <w:t>Recommendation to consider discontinuation of the program</w:t>
            </w:r>
          </w:p>
        </w:tc>
      </w:tr>
    </w:tbl>
    <w:p w:rsidR="00FC07F6" w:rsidRDefault="00FC07F6" w:rsidP="00FC07F6">
      <w:pPr>
        <w:pStyle w:val="NoSpacing"/>
        <w:jc w:val="center"/>
        <w:rPr>
          <w:rFonts w:cstheme="minorHAnsi"/>
          <w:b/>
          <w:sz w:val="28"/>
        </w:rPr>
      </w:pPr>
    </w:p>
    <w:p w:rsidR="00FC07F6" w:rsidRDefault="00FC07F6" w:rsidP="00FC07F6">
      <w:pPr>
        <w:pStyle w:val="NoSpacing"/>
        <w:rPr>
          <w:rFonts w:cstheme="minorHAnsi"/>
          <w:b/>
          <w:sz w:val="28"/>
        </w:rPr>
      </w:pP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t>TOTAL           22</w:t>
      </w:r>
    </w:p>
    <w:p w:rsidR="00FC07F6" w:rsidRPr="00EB3D2C" w:rsidRDefault="00FC07F6" w:rsidP="00FC07F6">
      <w:pPr>
        <w:pStyle w:val="ListParagraph"/>
        <w:numPr>
          <w:ilvl w:val="0"/>
          <w:numId w:val="23"/>
        </w:numPr>
        <w:spacing w:after="0" w:line="240" w:lineRule="auto"/>
        <w:rPr>
          <w:sz w:val="28"/>
        </w:rPr>
      </w:pPr>
      <w:r w:rsidRPr="00EB3D2C">
        <w:rPr>
          <w:szCs w:val="18"/>
        </w:rPr>
        <w:t>What does that score mean to you</w:t>
      </w:r>
      <w:r w:rsidRPr="00EB3D2C">
        <w:t>?</w:t>
      </w:r>
    </w:p>
    <w:p w:rsidR="00FC07F6" w:rsidRPr="00FD4A10" w:rsidRDefault="00FC07F6" w:rsidP="00FC07F6">
      <w:pPr>
        <w:spacing w:after="0" w:line="240" w:lineRule="auto"/>
        <w:rPr>
          <w:i/>
          <w:sz w:val="18"/>
          <w:szCs w:val="18"/>
        </w:rPr>
      </w:pPr>
    </w:p>
    <w:p w:rsidR="00FC07F6" w:rsidRDefault="00FC07F6" w:rsidP="00FC07F6">
      <w:pPr>
        <w:pStyle w:val="ListParagraph"/>
        <w:spacing w:after="0" w:line="240" w:lineRule="auto"/>
        <w:rPr>
          <w:b/>
          <w:sz w:val="24"/>
          <w:szCs w:val="24"/>
        </w:rPr>
      </w:pPr>
    </w:p>
    <w:p w:rsidR="00FC07F6" w:rsidRPr="00EF2620" w:rsidRDefault="00FC07F6" w:rsidP="00FC07F6">
      <w:pPr>
        <w:pStyle w:val="ListParagraph"/>
        <w:numPr>
          <w:ilvl w:val="0"/>
          <w:numId w:val="23"/>
        </w:numPr>
        <w:spacing w:after="0" w:line="240" w:lineRule="auto"/>
        <w:rPr>
          <w:i/>
        </w:rPr>
      </w:pPr>
      <w:r>
        <w:rPr>
          <w:b/>
          <w:sz w:val="24"/>
          <w:szCs w:val="24"/>
        </w:rPr>
        <w:t>Our program continues to be vibrant and we have made progress in retention and success rates in lecture classes.</w:t>
      </w:r>
    </w:p>
    <w:p w:rsidR="00FC07F6" w:rsidRPr="004F3A99" w:rsidRDefault="00FC07F6" w:rsidP="00FC07F6">
      <w:pPr>
        <w:pStyle w:val="ListParagraph"/>
        <w:spacing w:after="0" w:line="240" w:lineRule="auto"/>
        <w:rPr>
          <w:i/>
        </w:rPr>
      </w:pPr>
    </w:p>
    <w:p w:rsidR="00EB3D2C" w:rsidRPr="00EB3D2C" w:rsidRDefault="00EB3D2C" w:rsidP="00D8282B">
      <w:pPr>
        <w:pStyle w:val="ListParagraph"/>
        <w:spacing w:after="0" w:line="240" w:lineRule="auto"/>
        <w:rPr>
          <w:sz w:val="28"/>
        </w:rPr>
      </w:pPr>
    </w:p>
    <w:p w:rsidR="004F3A99" w:rsidRPr="008D13B2" w:rsidRDefault="004F3A99" w:rsidP="004F3A99">
      <w:pPr>
        <w:pStyle w:val="ListParagraph"/>
        <w:spacing w:after="0" w:line="240" w:lineRule="auto"/>
        <w:rPr>
          <w:b/>
          <w:i/>
        </w:rPr>
      </w:pPr>
    </w:p>
    <w:p w:rsidR="0034688C" w:rsidRDefault="0034688C">
      <w:pPr>
        <w:rPr>
          <w:b/>
          <w:u w:val="single"/>
        </w:rPr>
      </w:pPr>
      <w:r>
        <w:rPr>
          <w:b/>
          <w:u w:val="single"/>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FC07F6" w:rsidRDefault="00FC07F6" w:rsidP="00FC07F6">
      <w:r>
        <w:t xml:space="preserve">Finding 1:  The assessments for all of our art studio courses in fine arts, photography and digital media continue to include </w:t>
      </w:r>
      <w:proofErr w:type="gramStart"/>
      <w:r>
        <w:t>either mid</w:t>
      </w:r>
      <w:proofErr w:type="gramEnd"/>
      <w:r>
        <w:t xml:space="preserve">-term projects, portfolios or presentation of work for critique.  This methodology for insuring student success at Ventura College precedes the SLO assessment process currently being practiced here.  This way of measuring student progress and preparation for the next level of art education is part of the tradition of teaching art since the creation of art academies in Europe and later in the United States and finally in college and university art departments.  This art department continues to enjoy a high rate of student success in its classes.  This does not mean that our assessment criteria are too easy or liberal.  As students work and improve it is vitally important that they have the opportunity to compare their work with not only their fellow students but with artists throughout history.  Perspective is most important for growth.  We will continue to encourage students to practice skill sets while challenging them to define themselves through the content of their art.  Much of art is subjective and cannot be measured the way a math problem is either correct or not.  The practice of art includes a diversity of ideas and methods which we will continue to encourage.  As we continue to assess through this SLO process and compile data validating our assessments we will remain mindful of the reality that our job is much larger than the limits of this process.  We will encourage scholarship and curiosity.  We will encourage persistence and dedication.  We will encourage risk-taking.  We are educating artists.    </w:t>
      </w:r>
    </w:p>
    <w:p w:rsidR="00FC07F6" w:rsidRDefault="00FC07F6" w:rsidP="00FC07F6">
      <w:proofErr w:type="gramStart"/>
      <w:r>
        <w:t>Finding 2.</w:t>
      </w:r>
      <w:proofErr w:type="gramEnd"/>
      <w:r>
        <w:t xml:space="preserve"> </w:t>
      </w:r>
    </w:p>
    <w:p w:rsidR="00FC07F6" w:rsidRDefault="00FC07F6" w:rsidP="00FC07F6">
      <w:r>
        <w:t xml:space="preserve">In our art history and art appreciation classes we have found that the encouraging and conducting more class discussions is helpful in increasing student retention and ultimately student success.  We are mindful that these are all IGEC classes and the material should not be watered down.  However it is painfully obvious that many students come to us ill-prepared for college level work.  Instructors are now spending time in class orienting students on how to look, listen and study.  We recognize that there will always be students who will not test well but can still realize success through writing and other extra credit opportunities.  We agree that testing should not be the only measure of success. </w:t>
      </w:r>
    </w:p>
    <w:p w:rsidR="00FC07F6" w:rsidRDefault="00FC07F6" w:rsidP="00FC07F6">
      <w:proofErr w:type="gramStart"/>
      <w:r>
        <w:t>Finding 3.</w:t>
      </w:r>
      <w:proofErr w:type="gramEnd"/>
      <w:r>
        <w:t xml:space="preserve">  </w:t>
      </w:r>
    </w:p>
    <w:p w:rsidR="00FC07F6" w:rsidRDefault="00FC07F6" w:rsidP="00FC07F6">
      <w:r>
        <w:t>To insure the success of all of our art and photography students we need more laptop computers.  The one computer lab is scheduled to capacity and there are other classes that need access to computers.</w:t>
      </w:r>
    </w:p>
    <w:p w:rsidR="00FC07F6" w:rsidRDefault="00FC07F6" w:rsidP="00FC07F6">
      <w:pPr>
        <w:rPr>
          <w:sz w:val="24"/>
          <w:szCs w:val="24"/>
        </w:rPr>
      </w:pPr>
      <w:r>
        <w:t>Six Dell laptops to run Photoshop and other software will give students the opportunity to work on their assignments in class.</w:t>
      </w:r>
      <w:r w:rsidRPr="00820423">
        <w:rPr>
          <w:sz w:val="24"/>
          <w:szCs w:val="24"/>
        </w:rPr>
        <w:t xml:space="preserve"> </w:t>
      </w:r>
      <w:r w:rsidRPr="0024761C">
        <w:rPr>
          <w:sz w:val="24"/>
          <w:szCs w:val="24"/>
        </w:rPr>
        <w:t xml:space="preserve">Links to Ventura College Master Plan Goals #1,   #2 and #3.  </w:t>
      </w:r>
      <w:r w:rsidRPr="0024761C">
        <w:rPr>
          <w:sz w:val="24"/>
          <w:szCs w:val="24"/>
        </w:rPr>
        <w:tab/>
      </w:r>
    </w:p>
    <w:p w:rsidR="00FC07F6" w:rsidRDefault="00FC07F6" w:rsidP="00FC07F6"/>
    <w:p w:rsidR="00FC07F6" w:rsidRDefault="00FC07F6" w:rsidP="00FC07F6">
      <w:proofErr w:type="gramStart"/>
      <w:r>
        <w:t>Finding 4.</w:t>
      </w:r>
      <w:proofErr w:type="gramEnd"/>
    </w:p>
    <w:p w:rsidR="00FC07F6" w:rsidRDefault="00FC07F6" w:rsidP="00FC07F6">
      <w:pPr>
        <w:rPr>
          <w:sz w:val="24"/>
          <w:szCs w:val="24"/>
        </w:rPr>
      </w:pPr>
      <w:r>
        <w:t>The MAC desktop computers in our computer lab can no longer be updated of supported by IT staff.  They must be replaced.</w:t>
      </w:r>
      <w:r w:rsidRPr="00820423">
        <w:rPr>
          <w:sz w:val="24"/>
          <w:szCs w:val="24"/>
        </w:rPr>
        <w:t xml:space="preserve"> </w:t>
      </w:r>
      <w:r w:rsidRPr="0024761C">
        <w:rPr>
          <w:sz w:val="24"/>
          <w:szCs w:val="24"/>
        </w:rPr>
        <w:t xml:space="preserve">Links to Ventura College Master Plan Goals #1,   #2 and #3.  </w:t>
      </w:r>
      <w:r w:rsidRPr="0024761C">
        <w:rPr>
          <w:sz w:val="24"/>
          <w:szCs w:val="24"/>
        </w:rPr>
        <w:tab/>
      </w:r>
    </w:p>
    <w:p w:rsidR="00FC07F6" w:rsidRDefault="00FC07F6" w:rsidP="00FC07F6"/>
    <w:p w:rsidR="00FC07F6" w:rsidRDefault="00FC07F6" w:rsidP="00FC07F6">
      <w:proofErr w:type="gramStart"/>
      <w:r>
        <w:t>Finding 5.</w:t>
      </w:r>
      <w:proofErr w:type="gramEnd"/>
      <w:r>
        <w:t xml:space="preserve">  </w:t>
      </w:r>
      <w:proofErr w:type="gramStart"/>
      <w:r>
        <w:t>To insure continued student success in our ceramics, sculpture and 3-D Design classes and to be handicap accessible.</w:t>
      </w:r>
      <w:proofErr w:type="gramEnd"/>
      <w:r>
        <w:t xml:space="preserve">  We need one </w:t>
      </w:r>
      <w:proofErr w:type="spellStart"/>
      <w:r>
        <w:t>Amaco</w:t>
      </w:r>
      <w:proofErr w:type="spellEnd"/>
      <w:r>
        <w:t xml:space="preserve"> No. 16 handicap accessible wheel @ $2478.88, and 12 Brent Model CXC Pottery Wheels @$1276.88 ea.  </w:t>
      </w:r>
      <w:proofErr w:type="gramStart"/>
      <w:r>
        <w:t>Teaching tool to project demonstrations onto a screen, $199.00.</w:t>
      </w:r>
      <w:proofErr w:type="gramEnd"/>
      <w:r>
        <w:t xml:space="preserve">  </w:t>
      </w:r>
      <w:proofErr w:type="spellStart"/>
      <w:r>
        <w:t>Dewalt</w:t>
      </w:r>
      <w:proofErr w:type="spellEnd"/>
      <w:r>
        <w:t xml:space="preserve"> Angle Grinder, $196.00, two </w:t>
      </w:r>
      <w:proofErr w:type="spellStart"/>
      <w:r>
        <w:t>Dewalt</w:t>
      </w:r>
      <w:proofErr w:type="spellEnd"/>
      <w:r>
        <w:t xml:space="preserve"> small angle grinders @ $95.00 </w:t>
      </w:r>
      <w:proofErr w:type="gramStart"/>
      <w:r>
        <w:t>ea.,</w:t>
      </w:r>
      <w:proofErr w:type="gramEnd"/>
      <w:r>
        <w:t xml:space="preserve"> four</w:t>
      </w:r>
    </w:p>
    <w:p w:rsidR="00FC07F6" w:rsidRDefault="00FC07F6" w:rsidP="00FC07F6">
      <w:proofErr w:type="spellStart"/>
      <w:r>
        <w:t>Dewalt</w:t>
      </w:r>
      <w:proofErr w:type="spellEnd"/>
      <w:r>
        <w:t xml:space="preserve"> cordless drills @216.91 ea. and a </w:t>
      </w:r>
      <w:proofErr w:type="spellStart"/>
      <w:r>
        <w:t>Dewalt</w:t>
      </w:r>
      <w:proofErr w:type="spellEnd"/>
      <w:r>
        <w:t xml:space="preserve"> ¼ in. circular saw @$151.51.</w:t>
      </w:r>
    </w:p>
    <w:p w:rsidR="00FC07F6" w:rsidRDefault="00FC07F6" w:rsidP="00FC07F6">
      <w:proofErr w:type="gramStart"/>
      <w:r>
        <w:t>Finding 6.</w:t>
      </w:r>
      <w:proofErr w:type="gramEnd"/>
      <w:r>
        <w:t xml:space="preserve"> Art Brochures are desired to advertise the art department offerings.   </w:t>
      </w:r>
    </w:p>
    <w:p w:rsidR="00FC07F6" w:rsidRDefault="00FC07F6" w:rsidP="00FC07F6">
      <w:pPr>
        <w:rPr>
          <w:sz w:val="24"/>
          <w:szCs w:val="24"/>
        </w:rPr>
      </w:pPr>
      <w:proofErr w:type="gramStart"/>
      <w:r>
        <w:t>Finding 7.</w:t>
      </w:r>
      <w:proofErr w:type="gramEnd"/>
      <w:r>
        <w:t xml:space="preserve">  Skeleton is needed for life drawing and painting classes. </w:t>
      </w:r>
      <w:r w:rsidRPr="0024761C">
        <w:rPr>
          <w:sz w:val="24"/>
          <w:szCs w:val="24"/>
        </w:rPr>
        <w:t xml:space="preserve">Links to Ventura College Master Plan Goals #1,   #2 and #3.  </w:t>
      </w:r>
      <w:r w:rsidRPr="0024761C">
        <w:rPr>
          <w:sz w:val="24"/>
          <w:szCs w:val="24"/>
        </w:rPr>
        <w:tab/>
      </w:r>
    </w:p>
    <w:p w:rsidR="00FC07F6" w:rsidRDefault="00FC07F6" w:rsidP="00FC07F6">
      <w:pPr>
        <w:rPr>
          <w:sz w:val="24"/>
          <w:szCs w:val="24"/>
        </w:rPr>
      </w:pPr>
      <w:proofErr w:type="gramStart"/>
      <w:r>
        <w:rPr>
          <w:sz w:val="24"/>
          <w:szCs w:val="24"/>
        </w:rPr>
        <w:t>Finding 8.</w:t>
      </w:r>
      <w:proofErr w:type="gramEnd"/>
      <w:r>
        <w:rPr>
          <w:sz w:val="24"/>
          <w:szCs w:val="24"/>
        </w:rPr>
        <w:t xml:space="preserve">  Studio Furniture for posing models will give students more of a variety of poses in more natural settings.</w:t>
      </w:r>
      <w:r w:rsidRPr="00820423">
        <w:rPr>
          <w:sz w:val="24"/>
          <w:szCs w:val="24"/>
        </w:rPr>
        <w:t xml:space="preserve"> </w:t>
      </w:r>
      <w:r w:rsidRPr="0024761C">
        <w:rPr>
          <w:sz w:val="24"/>
          <w:szCs w:val="24"/>
        </w:rPr>
        <w:t xml:space="preserve">Links to Ventura College Master Plan Goals #1,   #2 and #3.  </w:t>
      </w:r>
      <w:r w:rsidRPr="0024761C">
        <w:rPr>
          <w:sz w:val="24"/>
          <w:szCs w:val="24"/>
        </w:rPr>
        <w:tab/>
      </w:r>
    </w:p>
    <w:p w:rsidR="00FC07F6" w:rsidRDefault="00FC07F6" w:rsidP="00FC07F6">
      <w:pPr>
        <w:rPr>
          <w:sz w:val="24"/>
          <w:szCs w:val="24"/>
        </w:rPr>
      </w:pPr>
      <w:proofErr w:type="gramStart"/>
      <w:r>
        <w:rPr>
          <w:sz w:val="24"/>
          <w:szCs w:val="24"/>
        </w:rPr>
        <w:t>Finding 9.</w:t>
      </w:r>
      <w:proofErr w:type="gramEnd"/>
      <w:r>
        <w:rPr>
          <w:sz w:val="24"/>
          <w:szCs w:val="24"/>
        </w:rPr>
        <w:t xml:space="preserve">  Mountable spools for canvas and paper rolls will make it easier to facilitate the handling of materials for students.</w:t>
      </w:r>
      <w:r w:rsidRPr="00820423">
        <w:rPr>
          <w:sz w:val="24"/>
          <w:szCs w:val="24"/>
        </w:rPr>
        <w:t xml:space="preserve"> </w:t>
      </w:r>
      <w:r w:rsidRPr="0024761C">
        <w:rPr>
          <w:sz w:val="24"/>
          <w:szCs w:val="24"/>
        </w:rPr>
        <w:t xml:space="preserve">Links to Ventura College Master Plan </w:t>
      </w:r>
      <w:proofErr w:type="gramStart"/>
      <w:r w:rsidRPr="0024761C">
        <w:rPr>
          <w:sz w:val="24"/>
          <w:szCs w:val="24"/>
        </w:rPr>
        <w:t>Goals</w:t>
      </w:r>
      <w:proofErr w:type="gramEnd"/>
      <w:r w:rsidRPr="0024761C">
        <w:rPr>
          <w:sz w:val="24"/>
          <w:szCs w:val="24"/>
        </w:rPr>
        <w:t xml:space="preserve"> #1.  </w:t>
      </w:r>
      <w:r w:rsidRPr="0024761C">
        <w:rPr>
          <w:sz w:val="24"/>
          <w:szCs w:val="24"/>
        </w:rPr>
        <w:tab/>
      </w:r>
    </w:p>
    <w:p w:rsidR="00FC07F6" w:rsidRDefault="00FC07F6" w:rsidP="00FC07F6">
      <w:pPr>
        <w:rPr>
          <w:sz w:val="24"/>
          <w:szCs w:val="24"/>
        </w:rPr>
      </w:pPr>
      <w:proofErr w:type="gramStart"/>
      <w:r>
        <w:rPr>
          <w:sz w:val="24"/>
          <w:szCs w:val="24"/>
        </w:rPr>
        <w:t>Finding 10.</w:t>
      </w:r>
      <w:proofErr w:type="gramEnd"/>
      <w:r>
        <w:rPr>
          <w:sz w:val="24"/>
          <w:szCs w:val="24"/>
        </w:rPr>
        <w:t xml:space="preserve">  External hard drives for art and photography faculty will insure that data is safely backed up and available for use in teaching.</w:t>
      </w:r>
      <w:r w:rsidRPr="0024761C">
        <w:rPr>
          <w:sz w:val="24"/>
          <w:szCs w:val="24"/>
        </w:rPr>
        <w:tab/>
        <w:t xml:space="preserve">Links to Ventura College Master Plan Goals #1,   #2 and #3.  </w:t>
      </w:r>
    </w:p>
    <w:p w:rsidR="00FC07F6" w:rsidRDefault="00FC07F6" w:rsidP="00FC07F6">
      <w:pPr>
        <w:rPr>
          <w:sz w:val="24"/>
          <w:szCs w:val="24"/>
        </w:rPr>
      </w:pPr>
      <w:proofErr w:type="gramStart"/>
      <w:r>
        <w:rPr>
          <w:sz w:val="24"/>
          <w:szCs w:val="24"/>
        </w:rPr>
        <w:t>Finding 11.</w:t>
      </w:r>
      <w:proofErr w:type="gramEnd"/>
      <w:r>
        <w:rPr>
          <w:sz w:val="24"/>
          <w:szCs w:val="24"/>
        </w:rPr>
        <w:t xml:space="preserve">  </w:t>
      </w:r>
      <w:proofErr w:type="gramStart"/>
      <w:r>
        <w:rPr>
          <w:sz w:val="24"/>
          <w:szCs w:val="24"/>
        </w:rPr>
        <w:t>Portable fans to insure the comfort of our models.</w:t>
      </w:r>
      <w:proofErr w:type="gramEnd"/>
    </w:p>
    <w:p w:rsidR="00FC07F6" w:rsidRDefault="00FC07F6" w:rsidP="00FC07F6">
      <w:pPr>
        <w:rPr>
          <w:sz w:val="24"/>
          <w:szCs w:val="24"/>
        </w:rPr>
      </w:pPr>
      <w:proofErr w:type="gramStart"/>
      <w:r>
        <w:rPr>
          <w:sz w:val="24"/>
          <w:szCs w:val="24"/>
        </w:rPr>
        <w:t>Finding 12.</w:t>
      </w:r>
      <w:proofErr w:type="gramEnd"/>
      <w:r>
        <w:rPr>
          <w:sz w:val="24"/>
          <w:szCs w:val="24"/>
        </w:rPr>
        <w:t xml:space="preserve">  I-Pads for full time faculty will enhance student learning because of the convenience and immediacy they provide for showing imagery so necessary in our classrooms. </w:t>
      </w:r>
      <w:r w:rsidRPr="0024761C">
        <w:rPr>
          <w:sz w:val="24"/>
          <w:szCs w:val="24"/>
        </w:rPr>
        <w:t>Links to Ventura College Master Plan Goals #1,   #2 and #</w:t>
      </w:r>
      <w:r>
        <w:rPr>
          <w:sz w:val="24"/>
          <w:szCs w:val="24"/>
        </w:rPr>
        <w:t>4</w:t>
      </w:r>
      <w:r w:rsidRPr="0024761C">
        <w:rPr>
          <w:sz w:val="24"/>
          <w:szCs w:val="24"/>
        </w:rPr>
        <w:t xml:space="preserve">.  </w:t>
      </w:r>
      <w:r w:rsidRPr="0024761C">
        <w:rPr>
          <w:sz w:val="24"/>
          <w:szCs w:val="24"/>
        </w:rPr>
        <w:tab/>
      </w:r>
    </w:p>
    <w:p w:rsidR="00C96161" w:rsidRPr="00C96161" w:rsidRDefault="00C96161" w:rsidP="00C96161">
      <w:pPr>
        <w:spacing w:after="0" w:line="240" w:lineRule="auto"/>
        <w:rPr>
          <w:b/>
          <w:sz w:val="28"/>
          <w:u w:val="single"/>
        </w:rPr>
      </w:pPr>
    </w:p>
    <w:p w:rsidR="00D006BA" w:rsidRPr="00D8282B" w:rsidRDefault="00D006BA" w:rsidP="00744726">
      <w:pPr>
        <w:pStyle w:val="ListParagraph"/>
        <w:numPr>
          <w:ilvl w:val="0"/>
          <w:numId w:val="31"/>
        </w:numPr>
        <w:spacing w:after="0" w:line="240" w:lineRule="auto"/>
        <w:rPr>
          <w:b/>
          <w:sz w:val="28"/>
          <w:u w:val="single"/>
        </w:rPr>
      </w:pPr>
      <w:r w:rsidRPr="00D8282B">
        <w:rPr>
          <w:b/>
          <w:szCs w:val="18"/>
        </w:rPr>
        <w:t xml:space="preserve">Initiatives </w:t>
      </w:r>
      <w:r w:rsidR="00EB3D2C">
        <w:rPr>
          <w:b/>
          <w:szCs w:val="18"/>
        </w:rPr>
        <w:t>(Non-Staffing Initiatives)</w:t>
      </w:r>
    </w:p>
    <w:p w:rsidR="00D006BA" w:rsidRPr="00D006BA" w:rsidRDefault="00D006BA" w:rsidP="00D8282B">
      <w:pPr>
        <w:pStyle w:val="ListParagraph"/>
        <w:spacing w:after="0" w:line="240" w:lineRule="auto"/>
        <w:rPr>
          <w:b/>
          <w:i/>
          <w:u w:val="single"/>
        </w:rPr>
      </w:pPr>
      <w:r w:rsidRPr="00D006BA">
        <w:rPr>
          <w:i/>
          <w:sz w:val="18"/>
          <w:szCs w:val="18"/>
        </w:rPr>
        <w:t xml:space="preserve">Instructions:  Please list your </w:t>
      </w:r>
      <w:r w:rsidR="00D8282B">
        <w:rPr>
          <w:i/>
          <w:sz w:val="18"/>
          <w:szCs w:val="18"/>
        </w:rPr>
        <w:t xml:space="preserve">old and </w:t>
      </w:r>
      <w:r w:rsidRPr="00D006BA">
        <w:rPr>
          <w:i/>
          <w:sz w:val="18"/>
          <w:szCs w:val="18"/>
        </w:rPr>
        <w:t xml:space="preserve">new </w:t>
      </w:r>
      <w:r w:rsidR="00D8282B">
        <w:rPr>
          <w:i/>
          <w:sz w:val="18"/>
          <w:szCs w:val="18"/>
        </w:rPr>
        <w:t xml:space="preserve">initiatives below. </w:t>
      </w:r>
      <w:r w:rsidRPr="00D006BA">
        <w:rPr>
          <w:i/>
          <w:sz w:val="18"/>
          <w:szCs w:val="18"/>
        </w:rPr>
        <w:t xml:space="preserve"> </w:t>
      </w:r>
      <w:r w:rsidR="00D8282B" w:rsidRPr="00D8282B">
        <w:rPr>
          <w:i/>
          <w:sz w:val="18"/>
          <w:szCs w:val="18"/>
        </w:rPr>
        <w:t>Maintain initiative numbers from prior program review</w:t>
      </w:r>
      <w:r w:rsidR="00D8282B">
        <w:rPr>
          <w:i/>
          <w:sz w:val="18"/>
          <w:szCs w:val="18"/>
        </w:rPr>
        <w:t>s</w:t>
      </w:r>
      <w:r w:rsidR="00D8282B" w:rsidRPr="00D8282B">
        <w:rPr>
          <w:i/>
          <w:sz w:val="18"/>
          <w:szCs w:val="18"/>
        </w:rPr>
        <w:t xml:space="preserve"> if any are being carried forward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rsidR="00D8282B" w:rsidRPr="0019380E" w:rsidRDefault="00D8282B" w:rsidP="00D8282B">
      <w:pPr>
        <w:spacing w:after="0" w:line="240" w:lineRule="auto"/>
        <w:jc w:val="both"/>
        <w:rPr>
          <w:sz w:val="18"/>
          <w:szCs w:val="18"/>
        </w:rPr>
      </w:pPr>
    </w:p>
    <w:p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D12FDF">
        <w:rPr>
          <w:i/>
          <w:sz w:val="18"/>
          <w:highlight w:val="yellow"/>
        </w:rPr>
        <w:t>We did not do this last year.</w:t>
      </w:r>
      <w:r w:rsidRPr="00D12FDF">
        <w:rPr>
          <w:i/>
          <w:sz w:val="18"/>
        </w:rPr>
        <w:t xml:space="preserve">  Copy and paste one or multiple goals below to each initiative.</w:t>
      </w:r>
    </w:p>
    <w:p w:rsidR="00707D84" w:rsidRDefault="00707D84" w:rsidP="004B3215">
      <w:pPr>
        <w:pStyle w:val="ListParagraph"/>
        <w:spacing w:after="0"/>
        <w:rPr>
          <w:sz w:val="18"/>
          <w:u w:val="single"/>
        </w:rPr>
      </w:pPr>
    </w:p>
    <w:p w:rsidR="004B3215" w:rsidRPr="004B3215" w:rsidRDefault="004B3215" w:rsidP="004B3215">
      <w:pPr>
        <w:pStyle w:val="ListParagraph"/>
        <w:spacing w:after="0"/>
        <w:rPr>
          <w:sz w:val="18"/>
        </w:rPr>
      </w:pPr>
      <w:r w:rsidRPr="004B3215">
        <w:rPr>
          <w:sz w:val="18"/>
          <w:u w:val="single"/>
        </w:rPr>
        <w:t>VC Educational Master Plan Goals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 xml:space="preserve">Educational Master Plan Goal #1 - Continuously </w:t>
      </w:r>
      <w:proofErr w:type="gramStart"/>
      <w:r w:rsidRPr="004B3215">
        <w:rPr>
          <w:rFonts w:cstheme="minorHAnsi"/>
          <w:sz w:val="18"/>
        </w:rPr>
        <w:t>improve</w:t>
      </w:r>
      <w:proofErr w:type="gramEnd"/>
      <w:r w:rsidRPr="004B3215">
        <w:rPr>
          <w:rFonts w:cstheme="minorHAnsi"/>
          <w:sz w:val="18"/>
        </w:rPr>
        <w:t xml:space="preserve"> educational programs and services to meet student, community, and workforce development needs.  Aligns with District Strategic Goal 1 (increase access and student success).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lastRenderedPageBreak/>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#4 - Continuously </w:t>
      </w:r>
      <w:proofErr w:type="gramStart"/>
      <w:r w:rsidRPr="004B3215">
        <w:rPr>
          <w:rFonts w:cstheme="minorHAnsi"/>
          <w:sz w:val="18"/>
        </w:rPr>
        <w:t>enhance</w:t>
      </w:r>
      <w:proofErr w:type="gramEnd"/>
      <w:r w:rsidRPr="004B3215">
        <w:rPr>
          <w:rFonts w:cstheme="minorHAnsi"/>
          <w:sz w:val="18"/>
        </w:rPr>
        <w:t xml:space="preserve"> institutional operations and effectiveness. Aligns with District Goal 3 (p</w:t>
      </w:r>
      <w:r w:rsidRPr="004B3215">
        <w:rPr>
          <w:bCs/>
          <w:sz w:val="18"/>
        </w:rPr>
        <w:t>romote effective use of organizational resources)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rsidR="007E7327" w:rsidRDefault="007E7327" w:rsidP="00D8282B">
      <w:pPr>
        <w:spacing w:after="0" w:line="240" w:lineRule="auto"/>
        <w:ind w:left="720"/>
        <w:rPr>
          <w:i/>
          <w:sz w:val="18"/>
          <w:szCs w:val="18"/>
        </w:rPr>
      </w:pPr>
    </w:p>
    <w:p w:rsidR="0046588A" w:rsidRDefault="0046588A" w:rsidP="0046588A">
      <w:pPr>
        <w:pStyle w:val="ListParagraph"/>
        <w:spacing w:after="0" w:line="240" w:lineRule="auto"/>
      </w:pPr>
      <w:r>
        <w:t>Initiative(s) link to a Finding → Link to VC Educational Master Plan Goal(s) → Link to District Strategic Goal(s)</w:t>
      </w:r>
    </w:p>
    <w:p w:rsidR="006E2427" w:rsidRPr="004F75F3" w:rsidRDefault="006E2427" w:rsidP="006E2427">
      <w:pPr>
        <w:pStyle w:val="NoSpacing"/>
        <w:ind w:left="720"/>
      </w:pPr>
      <w:r>
        <w:rPr>
          <w:b/>
        </w:rPr>
        <w:t xml:space="preserve">Initiative Title:  </w:t>
      </w:r>
    </w:p>
    <w:p w:rsidR="006E2427" w:rsidRPr="004F75F3" w:rsidRDefault="006E2427" w:rsidP="006E2427">
      <w:pPr>
        <w:pStyle w:val="NoSpacing"/>
        <w:ind w:left="720"/>
      </w:pPr>
      <w:r w:rsidRPr="004F75F3">
        <w:rPr>
          <w:b/>
        </w:rPr>
        <w:t>Initiative ID:</w:t>
      </w:r>
      <w:r>
        <w:t xml:space="preserve"> </w:t>
      </w:r>
    </w:p>
    <w:p w:rsidR="006E2427" w:rsidRDefault="006E2427" w:rsidP="006E2427">
      <w:pPr>
        <w:pStyle w:val="NoSpacing"/>
        <w:ind w:left="720"/>
      </w:pPr>
      <w:r w:rsidRPr="00D12FDF">
        <w:rPr>
          <w:b/>
        </w:rPr>
        <w:t xml:space="preserve">Links to Finding: </w:t>
      </w:r>
    </w:p>
    <w:p w:rsidR="006E2427" w:rsidRDefault="006E2427" w:rsidP="006E2427">
      <w:pPr>
        <w:pStyle w:val="NoSpacing"/>
        <w:ind w:left="720"/>
      </w:pPr>
      <w:r w:rsidRPr="00D12FDF">
        <w:rPr>
          <w:b/>
        </w:rPr>
        <w:t>Initiative Finding Link</w:t>
      </w:r>
      <w:r w:rsidRPr="00D12FDF">
        <w:t xml:space="preserve">: </w:t>
      </w:r>
    </w:p>
    <w:p w:rsidR="006E2427" w:rsidRPr="004F75F3" w:rsidRDefault="006E2427" w:rsidP="006E2427">
      <w:pPr>
        <w:pStyle w:val="NoSpacing"/>
        <w:ind w:left="720"/>
      </w:pPr>
      <w:r w:rsidRPr="004F75F3">
        <w:rPr>
          <w:b/>
        </w:rPr>
        <w:t>Initiative Action:</w:t>
      </w:r>
      <w:r w:rsidRPr="004F75F3">
        <w:t xml:space="preserve">  </w:t>
      </w:r>
    </w:p>
    <w:p w:rsidR="006E2427" w:rsidRPr="004F75F3" w:rsidRDefault="006E2427" w:rsidP="006E2427">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6E2427" w:rsidRPr="004F75F3" w:rsidRDefault="006E2427" w:rsidP="006E2427">
      <w:pPr>
        <w:pStyle w:val="NoSpacing"/>
        <w:ind w:left="720"/>
      </w:pPr>
      <w:r w:rsidRPr="004F75F3">
        <w:rPr>
          <w:b/>
        </w:rPr>
        <w:t>Expected Benefits</w:t>
      </w:r>
      <w:r w:rsidRPr="004F75F3">
        <w:t xml:space="preserve">:  </w:t>
      </w:r>
    </w:p>
    <w:p w:rsidR="006E2427" w:rsidRPr="004F75F3" w:rsidRDefault="006E2427" w:rsidP="006E2427">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Click here for options</w:t>
          </w:r>
        </w:sdtContent>
      </w:sdt>
    </w:p>
    <w:p w:rsidR="006E2427" w:rsidRPr="004F75F3" w:rsidRDefault="006E2427" w:rsidP="006E2427">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6E2427" w:rsidRPr="006E2427" w:rsidRDefault="006E2427"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val="0"/>
              <w:szCs w:val="22"/>
            </w:rPr>
            <w:t>Click here for options</w:t>
          </w:r>
        </w:sdtContent>
      </w:sdt>
    </w:p>
    <w:p w:rsidR="0068733C" w:rsidRPr="002F3252" w:rsidRDefault="0068733C" w:rsidP="0068733C">
      <w:pPr>
        <w:pStyle w:val="NoSpacing"/>
        <w:tabs>
          <w:tab w:val="left" w:pos="360"/>
        </w:tabs>
        <w:rPr>
          <w:rFonts w:cstheme="minorHAnsi"/>
          <w:color w:val="FF0000"/>
          <w:sz w:val="24"/>
          <w:szCs w:val="24"/>
        </w:rPr>
      </w:pPr>
    </w:p>
    <w:p w:rsidR="0034688C" w:rsidRDefault="0034688C" w:rsidP="00DD7BA6">
      <w:pPr>
        <w:pStyle w:val="ListParagraph"/>
        <w:spacing w:after="0" w:line="240" w:lineRule="auto"/>
        <w:ind w:left="1080"/>
        <w:jc w:val="both"/>
      </w:pPr>
    </w:p>
    <w:p w:rsidR="00F950A4" w:rsidRDefault="00F950A4" w:rsidP="00DD7BA6">
      <w:pPr>
        <w:pStyle w:val="ListParagraph"/>
        <w:spacing w:after="0" w:line="240" w:lineRule="auto"/>
        <w:ind w:left="1080"/>
        <w:jc w:val="both"/>
      </w:pPr>
    </w:p>
    <w:p w:rsidR="00F950A4" w:rsidRPr="004F75F3" w:rsidRDefault="00F950A4" w:rsidP="00F950A4">
      <w:pPr>
        <w:pStyle w:val="NoSpacing"/>
        <w:ind w:left="720"/>
      </w:pPr>
      <w:r>
        <w:rPr>
          <w:b/>
        </w:rPr>
        <w:t xml:space="preserve">Initiative Title:  </w:t>
      </w:r>
    </w:p>
    <w:p w:rsidR="00F950A4" w:rsidRPr="004F75F3" w:rsidRDefault="00F950A4" w:rsidP="00F950A4">
      <w:pPr>
        <w:pStyle w:val="NoSpacing"/>
        <w:ind w:left="720"/>
      </w:pPr>
      <w:r w:rsidRPr="004F75F3">
        <w:rPr>
          <w:b/>
        </w:rPr>
        <w:t>Initiative ID:</w:t>
      </w:r>
      <w:r>
        <w:t xml:space="preserve"> </w:t>
      </w:r>
    </w:p>
    <w:p w:rsidR="00F950A4" w:rsidRDefault="00F950A4" w:rsidP="00F950A4">
      <w:pPr>
        <w:pStyle w:val="NoSpacing"/>
        <w:ind w:left="720"/>
      </w:pPr>
      <w:r w:rsidRPr="00D12FDF">
        <w:rPr>
          <w:b/>
        </w:rPr>
        <w:t xml:space="preserve">Links to Finding: </w:t>
      </w:r>
    </w:p>
    <w:p w:rsidR="00F950A4" w:rsidRDefault="00F950A4" w:rsidP="00F950A4">
      <w:pPr>
        <w:pStyle w:val="NoSpacing"/>
        <w:ind w:left="720"/>
      </w:pPr>
      <w:r w:rsidRPr="00D12FDF">
        <w:rPr>
          <w:b/>
        </w:rPr>
        <w:t>Initiative Finding Link</w:t>
      </w:r>
      <w:r w:rsidRPr="00D12FDF">
        <w:t xml:space="preserve">: </w:t>
      </w:r>
    </w:p>
    <w:p w:rsidR="00F950A4" w:rsidRPr="004F75F3" w:rsidRDefault="00F950A4" w:rsidP="00F950A4">
      <w:pPr>
        <w:pStyle w:val="NoSpacing"/>
        <w:ind w:left="720"/>
      </w:pPr>
      <w:r w:rsidRPr="004F75F3">
        <w:rPr>
          <w:b/>
        </w:rPr>
        <w:t>Initiative Action:</w:t>
      </w:r>
      <w:r w:rsidRPr="004F75F3">
        <w:t xml:space="preserve">  </w:t>
      </w:r>
    </w:p>
    <w:p w:rsidR="00F950A4" w:rsidRPr="004F75F3" w:rsidRDefault="00F950A4" w:rsidP="00F950A4">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F950A4" w:rsidRPr="004F75F3" w:rsidRDefault="00F950A4" w:rsidP="00F950A4">
      <w:pPr>
        <w:pStyle w:val="NoSpacing"/>
        <w:ind w:left="720"/>
      </w:pPr>
      <w:r w:rsidRPr="004F75F3">
        <w:rPr>
          <w:b/>
        </w:rPr>
        <w:t>Expected Benefits</w:t>
      </w:r>
      <w:r w:rsidRPr="004F75F3">
        <w:t xml:space="preserve">:  </w:t>
      </w:r>
    </w:p>
    <w:p w:rsidR="00F950A4" w:rsidRPr="004F75F3" w:rsidRDefault="00F950A4" w:rsidP="00F950A4">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Click here for options</w:t>
          </w:r>
        </w:sdtContent>
      </w:sdt>
    </w:p>
    <w:p w:rsidR="00F950A4" w:rsidRPr="004F75F3" w:rsidRDefault="00F950A4" w:rsidP="00F950A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F950A4" w:rsidRPr="006E2427" w:rsidRDefault="00F950A4" w:rsidP="00F950A4">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val="0"/>
              <w:szCs w:val="22"/>
            </w:rPr>
            <w:t>Click here for options</w:t>
          </w:r>
        </w:sdtContent>
      </w:sdt>
    </w:p>
    <w:p w:rsidR="0034688C" w:rsidRDefault="00F950A4" w:rsidP="00F950A4">
      <w:pPr>
        <w:rPr>
          <w:b/>
          <w:u w:val="single"/>
        </w:rPr>
      </w:pPr>
      <w:r>
        <w:rPr>
          <w:b/>
          <w:u w:val="single"/>
        </w:rPr>
        <w:t xml:space="preserve"> </w:t>
      </w:r>
      <w:r w:rsidR="0034688C">
        <w:rPr>
          <w:b/>
          <w:u w:val="single"/>
        </w:rPr>
        <w:br w:type="page"/>
      </w:r>
    </w:p>
    <w:p w:rsidR="00DD7BA6" w:rsidRDefault="00DD7BA6" w:rsidP="001740D7">
      <w:pPr>
        <w:spacing w:after="0" w:line="240" w:lineRule="auto"/>
        <w:rPr>
          <w:b/>
          <w:u w:val="single"/>
        </w:rPr>
      </w:pPr>
      <w:r>
        <w:rPr>
          <w:b/>
          <w:u w:val="single"/>
        </w:rPr>
        <w:lastRenderedPageBreak/>
        <w:t>Section VI – Process Assessment</w:t>
      </w:r>
    </w:p>
    <w:p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rsidR="00547CC6" w:rsidRDefault="00547CC6" w:rsidP="001740D7">
      <w:pPr>
        <w:spacing w:after="0" w:line="240" w:lineRule="auto"/>
        <w:rPr>
          <w:i/>
          <w:sz w:val="18"/>
          <w:szCs w:val="18"/>
        </w:rPr>
      </w:pPr>
    </w:p>
    <w:p w:rsidR="00115EA3" w:rsidRPr="00115EA3" w:rsidRDefault="00115EA3" w:rsidP="001740D7">
      <w:pPr>
        <w:spacing w:after="0" w:line="240" w:lineRule="auto"/>
        <w:rPr>
          <w:i/>
          <w:sz w:val="18"/>
          <w:szCs w:val="18"/>
        </w:rPr>
      </w:pPr>
    </w:p>
    <w:p w:rsidR="00DD7BA6" w:rsidRPr="001740D7" w:rsidRDefault="001740D7" w:rsidP="00744726">
      <w:pPr>
        <w:pStyle w:val="ListParagraph"/>
        <w:numPr>
          <w:ilvl w:val="0"/>
          <w:numId w:val="11"/>
        </w:numPr>
        <w:spacing w:after="0"/>
        <w:rPr>
          <w:b/>
        </w:rPr>
      </w:pPr>
      <w:r>
        <w:rPr>
          <w:b/>
        </w:rPr>
        <w:t xml:space="preserve">How </w:t>
      </w:r>
      <w:r w:rsidR="00DD7BA6" w:rsidRPr="001740D7">
        <w:rPr>
          <w:b/>
        </w:rPr>
        <w:t xml:space="preserve">have the changes in the program review process this year worked for your area? </w:t>
      </w:r>
    </w:p>
    <w:p w:rsidR="00DD7BA6" w:rsidRDefault="00DD7BA6" w:rsidP="00F023E7">
      <w:pPr>
        <w:spacing w:after="0" w:line="240" w:lineRule="auto"/>
        <w:ind w:left="720"/>
        <w:jc w:val="both"/>
        <w:rPr>
          <w:b/>
          <w:color w:val="FF0000"/>
        </w:rPr>
      </w:pPr>
    </w:p>
    <w:p w:rsidR="00CC6430" w:rsidRPr="00547CC6" w:rsidRDefault="00CC6430" w:rsidP="00F023E7">
      <w:pPr>
        <w:spacing w:after="0" w:line="240" w:lineRule="auto"/>
        <w:ind w:left="720"/>
        <w:jc w:val="both"/>
        <w:rPr>
          <w:b/>
          <w:color w:val="FF0000"/>
        </w:rPr>
      </w:pPr>
    </w:p>
    <w:p w:rsidR="00DD7BA6" w:rsidRDefault="00DD7BA6" w:rsidP="00744726">
      <w:pPr>
        <w:pStyle w:val="ListParagraph"/>
        <w:numPr>
          <w:ilvl w:val="0"/>
          <w:numId w:val="11"/>
        </w:numPr>
        <w:spacing w:after="0" w:line="240" w:lineRule="auto"/>
        <w:jc w:val="both"/>
        <w:rPr>
          <w:b/>
        </w:rPr>
      </w:pPr>
      <w:r w:rsidRPr="00115EA3">
        <w:rPr>
          <w:b/>
        </w:rPr>
        <w:t xml:space="preserve"> How would you improve the program review process based on this experience?</w:t>
      </w:r>
    </w:p>
    <w:p w:rsidR="00AC49B2" w:rsidRDefault="00AC49B2" w:rsidP="00F023E7">
      <w:pPr>
        <w:pStyle w:val="ListParagraph"/>
        <w:spacing w:after="0" w:line="240" w:lineRule="auto"/>
        <w:rPr>
          <w:color w:val="FF0000"/>
        </w:rPr>
      </w:pPr>
    </w:p>
    <w:p w:rsidR="00CC6430" w:rsidRPr="00F023E7" w:rsidRDefault="00CC6430" w:rsidP="00F023E7">
      <w:pPr>
        <w:pStyle w:val="ListParagraph"/>
        <w:spacing w:after="0" w:line="240" w:lineRule="auto"/>
        <w:rPr>
          <w:color w:val="FF0000"/>
        </w:rPr>
      </w:pPr>
    </w:p>
    <w:p w:rsidR="00AC49B2" w:rsidRDefault="00AC49B2" w:rsidP="00744726">
      <w:pPr>
        <w:pStyle w:val="ListParagraph"/>
        <w:numPr>
          <w:ilvl w:val="0"/>
          <w:numId w:val="11"/>
        </w:numPr>
        <w:spacing w:after="0" w:line="240" w:lineRule="auto"/>
        <w:jc w:val="both"/>
        <w:rPr>
          <w:b/>
        </w:rPr>
      </w:pPr>
      <w:r>
        <w:rPr>
          <w:b/>
        </w:rPr>
        <w:t>Appeals</w:t>
      </w:r>
    </w:p>
    <w:p w:rsidR="00AC49B2" w:rsidRPr="00AC49B2" w:rsidRDefault="00AC49B2" w:rsidP="00AC49B2">
      <w:pPr>
        <w:pStyle w:val="ListParagraph"/>
        <w:rPr>
          <w:b/>
        </w:rPr>
      </w:pP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46588A" w:rsidRDefault="0046588A">
      <w:pPr>
        <w:rPr>
          <w:b/>
          <w:u w:val="single"/>
        </w:rPr>
      </w:pPr>
      <w:r>
        <w:rPr>
          <w:b/>
          <w:u w:val="single"/>
        </w:rPr>
        <w:br w:type="page"/>
      </w:r>
    </w:p>
    <w:p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EF2620" w:rsidRDefault="00E26556" w:rsidP="00DC541D">
      <w:pPr>
        <w:spacing w:after="0"/>
        <w:rPr>
          <w:b/>
        </w:rPr>
      </w:pPr>
      <w:r w:rsidRPr="00EF2620">
        <w:rPr>
          <w:b/>
        </w:rPr>
        <w:t>Program/Department:</w:t>
      </w:r>
      <w:r w:rsidR="00F84E21">
        <w:rPr>
          <w:b/>
        </w:rPr>
        <w:t xml:space="preserve"> </w:t>
      </w:r>
    </w:p>
    <w:p w:rsidR="007E7327" w:rsidRDefault="007E7327" w:rsidP="00DC541D">
      <w:pPr>
        <w:spacing w:after="0"/>
        <w:rPr>
          <w:b/>
        </w:rPr>
      </w:pPr>
    </w:p>
    <w:p w:rsidR="00E26556" w:rsidRPr="00EF2620" w:rsidRDefault="00E26556" w:rsidP="00DC541D">
      <w:pPr>
        <w:spacing w:after="0"/>
      </w:pPr>
      <w:r w:rsidRPr="00EF2620">
        <w:rPr>
          <w:b/>
        </w:rPr>
        <w:t xml:space="preserve">Preparer:    </w:t>
      </w:r>
    </w:p>
    <w:p w:rsidR="007E7327" w:rsidRDefault="007E7327" w:rsidP="00DC541D">
      <w:pPr>
        <w:spacing w:after="0"/>
        <w:rPr>
          <w:b/>
        </w:rPr>
      </w:pPr>
    </w:p>
    <w:p w:rsidR="00E26556" w:rsidRDefault="00E26556" w:rsidP="00DC541D">
      <w:pPr>
        <w:spacing w:after="0"/>
        <w:rPr>
          <w:b/>
        </w:rPr>
      </w:pPr>
      <w:r w:rsidRPr="00EF2620">
        <w:rPr>
          <w:b/>
        </w:rPr>
        <w:t xml:space="preserve">Dates met (include email discussions): </w:t>
      </w:r>
    </w:p>
    <w:p w:rsidR="008D13B2" w:rsidRPr="00F84E21" w:rsidRDefault="00F84E21" w:rsidP="004B3215">
      <w:pPr>
        <w:spacing w:after="0"/>
        <w:rPr>
          <w:color w:val="FF0000"/>
          <w:sz w:val="20"/>
          <w:szCs w:val="20"/>
        </w:rPr>
      </w:pPr>
      <w:r>
        <w:rPr>
          <w:b/>
        </w:rPr>
        <w:tab/>
      </w:r>
    </w:p>
    <w:p w:rsidR="004F3A99" w:rsidRPr="00EF2620" w:rsidRDefault="004F3A99" w:rsidP="00DC541D">
      <w:pPr>
        <w:spacing w:after="0"/>
        <w:rPr>
          <w:b/>
        </w:rPr>
      </w:pPr>
      <w:r w:rsidRPr="00EF2620">
        <w:rPr>
          <w:b/>
        </w:rPr>
        <w:t>List of Faculty who participated in the program Review Process:</w:t>
      </w:r>
    </w:p>
    <w:p w:rsidR="004F3A99" w:rsidRDefault="00F84E21" w:rsidP="00DC541D">
      <w:pPr>
        <w:spacing w:after="0"/>
      </w:pPr>
      <w:r>
        <w:tab/>
      </w:r>
    </w:p>
    <w:p w:rsidR="00DD12F5" w:rsidRPr="00F84E21" w:rsidRDefault="00DD12F5" w:rsidP="00DC541D">
      <w:pPr>
        <w:spacing w:after="0"/>
        <w:rPr>
          <w:color w:val="FF0000"/>
        </w:rPr>
      </w:pPr>
    </w:p>
    <w:p w:rsidR="00DD12F5" w:rsidRDefault="00E26556" w:rsidP="00DC541D">
      <w:pPr>
        <w:spacing w:after="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C331A1" w:rsidP="00DC541D">
      <w:pPr>
        <w:spacing w:after="0"/>
      </w:pPr>
      <w:sdt>
        <w:sdtPr>
          <w:id w:val="1457533634"/>
        </w:sdtPr>
        <w:sdtContent>
          <w:r w:rsidR="00DD12F5" w:rsidRPr="00761F87">
            <w:rPr>
              <w:rFonts w:ascii="MS Gothic" w:eastAsia="MS Gothic" w:hAnsi="MS Gothic" w:hint="eastAsia"/>
            </w:rPr>
            <w:t>☐</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C331A1"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32C0E5B9" wp14:editId="2D39A7CD">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1A1" w:rsidRDefault="00C331A1">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C331A1" w:rsidRDefault="00C331A1">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17E722CA" wp14:editId="192E658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Default="00C331A1"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C331A1" w:rsidRPr="00D759E3" w:rsidRDefault="00C331A1" w:rsidP="00325367">
                            <w:pPr>
                              <w:jc w:val="center"/>
                              <w:rPr>
                                <w:rFonts w:ascii="Tahoma" w:hAnsi="Tahoma" w:cs="Tahoma"/>
                                <w:b/>
                                <w:sz w:val="20"/>
                                <w:szCs w:val="20"/>
                              </w:rPr>
                            </w:pPr>
                            <w:proofErr w:type="gramStart"/>
                            <w:r>
                              <w:rPr>
                                <w:rFonts w:ascii="Tahoma" w:hAnsi="Tahoma" w:cs="Tahoma"/>
                                <w:b/>
                                <w:sz w:val="32"/>
                                <w:szCs w:val="32"/>
                              </w:rPr>
                              <w:t>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C331A1" w:rsidRDefault="00C331A1"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C331A1" w:rsidRPr="00D759E3" w:rsidRDefault="00C331A1"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23F95365" wp14:editId="2F010662">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Pr="006572BC" w:rsidRDefault="00C331A1"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C331A1" w:rsidRDefault="00C331A1"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C331A1" w:rsidRPr="00DC560F" w:rsidRDefault="00C331A1"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C331A1" w:rsidTr="00AD5196">
                              <w:trPr>
                                <w:trHeight w:val="350"/>
                              </w:trPr>
                              <w:tc>
                                <w:tcPr>
                                  <w:tcW w:w="162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C331A1" w:rsidTr="00AD5196">
                              <w:trPr>
                                <w:trHeight w:val="276"/>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C331A1" w:rsidRPr="00E4586B" w:rsidRDefault="00C331A1"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C331A1" w:rsidRPr="00E4586B" w:rsidRDefault="00C331A1"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C331A1" w:rsidRPr="00E4586B" w:rsidRDefault="00C331A1" w:rsidP="002C4C2F">
                                  <w:pPr>
                                    <w:rPr>
                                      <w:rFonts w:ascii="Tahoma" w:hAnsi="Tahoma" w:cs="Tahoma"/>
                                      <w:b/>
                                      <w:sz w:val="20"/>
                                      <w:szCs w:val="20"/>
                                    </w:rPr>
                                  </w:pPr>
                                  <w:r>
                                    <w:rPr>
                                      <w:rFonts w:ascii="Tahoma" w:hAnsi="Tahoma" w:cs="Tahoma"/>
                                      <w:b/>
                                      <w:sz w:val="20"/>
                                      <w:szCs w:val="20"/>
                                    </w:rPr>
                                    <w:t xml:space="preserve">     Data</w:t>
                                  </w:r>
                                </w:p>
                              </w:tc>
                            </w:tr>
                            <w:tr w:rsidR="00C331A1" w:rsidTr="00AD5196">
                              <w:trPr>
                                <w:trHeight w:val="293"/>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C331A1" w:rsidRPr="00E4586B" w:rsidRDefault="00C331A1"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C331A1" w:rsidRPr="00E4586B" w:rsidRDefault="00C331A1"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C331A1" w:rsidRPr="00E4586B" w:rsidRDefault="00C331A1" w:rsidP="002C4C2F">
                                  <w:pPr>
                                    <w:rPr>
                                      <w:rFonts w:ascii="Tahoma" w:hAnsi="Tahoma" w:cs="Tahoma"/>
                                      <w:b/>
                                      <w:sz w:val="20"/>
                                      <w:szCs w:val="20"/>
                                    </w:rPr>
                                  </w:pPr>
                                </w:p>
                              </w:tc>
                            </w:tr>
                            <w:tr w:rsidR="00C331A1" w:rsidTr="00AD5196">
                              <w:trPr>
                                <w:trHeight w:val="276"/>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C331A1" w:rsidRPr="00E4586B" w:rsidRDefault="00C331A1"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C331A1" w:rsidRPr="003135BD" w:rsidRDefault="00C331A1"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C331A1" w:rsidRPr="00E4586B" w:rsidRDefault="00C331A1" w:rsidP="002C4C2F">
                                  <w:pPr>
                                    <w:rPr>
                                      <w:rFonts w:ascii="Tahoma" w:hAnsi="Tahoma" w:cs="Tahoma"/>
                                      <w:b/>
                                      <w:sz w:val="20"/>
                                      <w:szCs w:val="20"/>
                                    </w:rPr>
                                  </w:pPr>
                                </w:p>
                              </w:tc>
                            </w:tr>
                            <w:tr w:rsidR="00C331A1" w:rsidTr="00AD5196">
                              <w:trPr>
                                <w:trHeight w:val="309"/>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2C4C2F">
                                  <w:pPr>
                                    <w:ind w:left="342" w:hanging="378"/>
                                    <w:rPr>
                                      <w:rFonts w:ascii="Tahoma" w:hAnsi="Tahoma" w:cs="Tahoma"/>
                                      <w:b/>
                                      <w:sz w:val="20"/>
                                      <w:szCs w:val="20"/>
                                    </w:rPr>
                                  </w:pPr>
                                </w:p>
                              </w:tc>
                              <w:tc>
                                <w:tcPr>
                                  <w:tcW w:w="3150" w:type="dxa"/>
                                </w:tcPr>
                                <w:p w:rsidR="00C331A1" w:rsidRPr="00AD5196" w:rsidRDefault="00C331A1" w:rsidP="00AD5196">
                                  <w:pPr>
                                    <w:rPr>
                                      <w:rFonts w:ascii="Tahoma" w:hAnsi="Tahoma" w:cs="Tahoma"/>
                                      <w:b/>
                                      <w:sz w:val="20"/>
                                      <w:szCs w:val="20"/>
                                    </w:rPr>
                                  </w:pPr>
                                </w:p>
                              </w:tc>
                              <w:tc>
                                <w:tcPr>
                                  <w:tcW w:w="2700" w:type="dxa"/>
                                </w:tcPr>
                                <w:p w:rsidR="00C331A1" w:rsidRPr="003135BD" w:rsidRDefault="00C331A1"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C331A1" w:rsidRPr="00E4586B" w:rsidRDefault="00C331A1" w:rsidP="002C4C2F">
                                  <w:pPr>
                                    <w:rPr>
                                      <w:rFonts w:ascii="Tahoma" w:hAnsi="Tahoma" w:cs="Tahoma"/>
                                      <w:b/>
                                      <w:sz w:val="20"/>
                                      <w:szCs w:val="20"/>
                                    </w:rPr>
                                  </w:pPr>
                                </w:p>
                              </w:tc>
                            </w:tr>
                            <w:tr w:rsidR="00C331A1" w:rsidTr="00AD5196">
                              <w:trPr>
                                <w:trHeight w:val="309"/>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2C4C2F">
                                  <w:pPr>
                                    <w:ind w:left="342" w:hanging="378"/>
                                    <w:rPr>
                                      <w:rFonts w:ascii="Tahoma" w:hAnsi="Tahoma" w:cs="Tahoma"/>
                                      <w:b/>
                                      <w:sz w:val="20"/>
                                      <w:szCs w:val="20"/>
                                    </w:rPr>
                                  </w:pPr>
                                </w:p>
                              </w:tc>
                              <w:tc>
                                <w:tcPr>
                                  <w:tcW w:w="3150" w:type="dxa"/>
                                </w:tcPr>
                                <w:p w:rsidR="00C331A1" w:rsidRPr="00DC560F" w:rsidRDefault="00C331A1" w:rsidP="002C4C2F">
                                  <w:pPr>
                                    <w:rPr>
                                      <w:rFonts w:ascii="Tahoma" w:hAnsi="Tahoma" w:cs="Tahoma"/>
                                      <w:b/>
                                      <w:sz w:val="20"/>
                                      <w:szCs w:val="20"/>
                                    </w:rPr>
                                  </w:pPr>
                                </w:p>
                              </w:tc>
                              <w:tc>
                                <w:tcPr>
                                  <w:tcW w:w="2700" w:type="dxa"/>
                                </w:tcPr>
                                <w:p w:rsidR="00C331A1" w:rsidRDefault="00C331A1"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C331A1" w:rsidRPr="00E4586B" w:rsidRDefault="00C331A1" w:rsidP="002C4C2F">
                                  <w:pPr>
                                    <w:rPr>
                                      <w:rFonts w:ascii="Tahoma" w:hAnsi="Tahoma" w:cs="Tahoma"/>
                                      <w:b/>
                                      <w:sz w:val="20"/>
                                      <w:szCs w:val="20"/>
                                    </w:rPr>
                                  </w:pPr>
                                </w:p>
                              </w:tc>
                            </w:tr>
                          </w:tbl>
                          <w:p w:rsidR="00C331A1" w:rsidRDefault="00C331A1"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C331A1" w:rsidRPr="006572BC" w:rsidRDefault="00C331A1"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C331A1" w:rsidRDefault="00C331A1"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C331A1" w:rsidRPr="00DC560F" w:rsidRDefault="00C331A1"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C331A1" w:rsidTr="00AD5196">
                        <w:trPr>
                          <w:trHeight w:val="350"/>
                        </w:trPr>
                        <w:tc>
                          <w:tcPr>
                            <w:tcW w:w="162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C331A1" w:rsidRPr="00574C08" w:rsidRDefault="00C331A1"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C331A1" w:rsidTr="00AD5196">
                        <w:trPr>
                          <w:trHeight w:val="276"/>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C331A1" w:rsidRPr="00E4586B" w:rsidRDefault="00C331A1"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C331A1" w:rsidRPr="00E4586B" w:rsidRDefault="00C331A1"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C331A1" w:rsidRPr="00E4586B" w:rsidRDefault="00C331A1" w:rsidP="002C4C2F">
                            <w:pPr>
                              <w:rPr>
                                <w:rFonts w:ascii="Tahoma" w:hAnsi="Tahoma" w:cs="Tahoma"/>
                                <w:b/>
                                <w:sz w:val="20"/>
                                <w:szCs w:val="20"/>
                              </w:rPr>
                            </w:pPr>
                            <w:r>
                              <w:rPr>
                                <w:rFonts w:ascii="Tahoma" w:hAnsi="Tahoma" w:cs="Tahoma"/>
                                <w:b/>
                                <w:sz w:val="20"/>
                                <w:szCs w:val="20"/>
                              </w:rPr>
                              <w:t xml:space="preserve">     Data</w:t>
                            </w:r>
                          </w:p>
                        </w:tc>
                      </w:tr>
                      <w:tr w:rsidR="00C331A1" w:rsidTr="00AD5196">
                        <w:trPr>
                          <w:trHeight w:val="293"/>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C331A1" w:rsidRPr="00E4586B" w:rsidRDefault="00C331A1"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C331A1" w:rsidRPr="00E4586B" w:rsidRDefault="00C331A1"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C331A1" w:rsidRPr="00E4586B" w:rsidRDefault="00C331A1" w:rsidP="002C4C2F">
                            <w:pPr>
                              <w:rPr>
                                <w:rFonts w:ascii="Tahoma" w:hAnsi="Tahoma" w:cs="Tahoma"/>
                                <w:b/>
                                <w:sz w:val="20"/>
                                <w:szCs w:val="20"/>
                              </w:rPr>
                            </w:pPr>
                          </w:p>
                        </w:tc>
                      </w:tr>
                      <w:tr w:rsidR="00C331A1" w:rsidTr="00AD5196">
                        <w:trPr>
                          <w:trHeight w:val="276"/>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C331A1" w:rsidRPr="00E4586B" w:rsidRDefault="00C331A1"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C331A1" w:rsidRPr="003135BD" w:rsidRDefault="00C331A1"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C331A1" w:rsidRPr="00E4586B" w:rsidRDefault="00C331A1" w:rsidP="002C4C2F">
                            <w:pPr>
                              <w:rPr>
                                <w:rFonts w:ascii="Tahoma" w:hAnsi="Tahoma" w:cs="Tahoma"/>
                                <w:b/>
                                <w:sz w:val="20"/>
                                <w:szCs w:val="20"/>
                              </w:rPr>
                            </w:pPr>
                          </w:p>
                        </w:tc>
                      </w:tr>
                      <w:tr w:rsidR="00C331A1" w:rsidTr="00AD5196">
                        <w:trPr>
                          <w:trHeight w:val="309"/>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2C4C2F">
                            <w:pPr>
                              <w:ind w:left="342" w:hanging="378"/>
                              <w:rPr>
                                <w:rFonts w:ascii="Tahoma" w:hAnsi="Tahoma" w:cs="Tahoma"/>
                                <w:b/>
                                <w:sz w:val="20"/>
                                <w:szCs w:val="20"/>
                              </w:rPr>
                            </w:pPr>
                          </w:p>
                        </w:tc>
                        <w:tc>
                          <w:tcPr>
                            <w:tcW w:w="3150" w:type="dxa"/>
                          </w:tcPr>
                          <w:p w:rsidR="00C331A1" w:rsidRPr="00AD5196" w:rsidRDefault="00C331A1" w:rsidP="00AD5196">
                            <w:pPr>
                              <w:rPr>
                                <w:rFonts w:ascii="Tahoma" w:hAnsi="Tahoma" w:cs="Tahoma"/>
                                <w:b/>
                                <w:sz w:val="20"/>
                                <w:szCs w:val="20"/>
                              </w:rPr>
                            </w:pPr>
                          </w:p>
                        </w:tc>
                        <w:tc>
                          <w:tcPr>
                            <w:tcW w:w="2700" w:type="dxa"/>
                          </w:tcPr>
                          <w:p w:rsidR="00C331A1" w:rsidRPr="003135BD" w:rsidRDefault="00C331A1"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C331A1" w:rsidRPr="00E4586B" w:rsidRDefault="00C331A1" w:rsidP="002C4C2F">
                            <w:pPr>
                              <w:rPr>
                                <w:rFonts w:ascii="Tahoma" w:hAnsi="Tahoma" w:cs="Tahoma"/>
                                <w:b/>
                                <w:sz w:val="20"/>
                                <w:szCs w:val="20"/>
                              </w:rPr>
                            </w:pPr>
                          </w:p>
                        </w:tc>
                      </w:tr>
                      <w:tr w:rsidR="00C331A1" w:rsidTr="00AD5196">
                        <w:trPr>
                          <w:trHeight w:val="309"/>
                        </w:trPr>
                        <w:tc>
                          <w:tcPr>
                            <w:tcW w:w="1620" w:type="dxa"/>
                          </w:tcPr>
                          <w:p w:rsidR="00C331A1" w:rsidRPr="00E4586B" w:rsidRDefault="00C331A1" w:rsidP="002C4C2F">
                            <w:pPr>
                              <w:rPr>
                                <w:rFonts w:ascii="Tahoma" w:hAnsi="Tahoma" w:cs="Tahoma"/>
                                <w:b/>
                                <w:sz w:val="20"/>
                                <w:szCs w:val="20"/>
                              </w:rPr>
                            </w:pPr>
                          </w:p>
                        </w:tc>
                        <w:tc>
                          <w:tcPr>
                            <w:tcW w:w="2070" w:type="dxa"/>
                          </w:tcPr>
                          <w:p w:rsidR="00C331A1" w:rsidRPr="00E4586B" w:rsidRDefault="00C331A1" w:rsidP="002C4C2F">
                            <w:pPr>
                              <w:ind w:left="342" w:hanging="378"/>
                              <w:rPr>
                                <w:rFonts w:ascii="Tahoma" w:hAnsi="Tahoma" w:cs="Tahoma"/>
                                <w:b/>
                                <w:sz w:val="20"/>
                                <w:szCs w:val="20"/>
                              </w:rPr>
                            </w:pPr>
                          </w:p>
                        </w:tc>
                        <w:tc>
                          <w:tcPr>
                            <w:tcW w:w="3150" w:type="dxa"/>
                          </w:tcPr>
                          <w:p w:rsidR="00C331A1" w:rsidRPr="00DC560F" w:rsidRDefault="00C331A1" w:rsidP="002C4C2F">
                            <w:pPr>
                              <w:rPr>
                                <w:rFonts w:ascii="Tahoma" w:hAnsi="Tahoma" w:cs="Tahoma"/>
                                <w:b/>
                                <w:sz w:val="20"/>
                                <w:szCs w:val="20"/>
                              </w:rPr>
                            </w:pPr>
                          </w:p>
                        </w:tc>
                        <w:tc>
                          <w:tcPr>
                            <w:tcW w:w="2700" w:type="dxa"/>
                          </w:tcPr>
                          <w:p w:rsidR="00C331A1" w:rsidRDefault="00C331A1"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C331A1" w:rsidRPr="00E4586B" w:rsidRDefault="00C331A1" w:rsidP="002C4C2F">
                            <w:pPr>
                              <w:rPr>
                                <w:rFonts w:ascii="Tahoma" w:hAnsi="Tahoma" w:cs="Tahoma"/>
                                <w:b/>
                                <w:sz w:val="20"/>
                                <w:szCs w:val="20"/>
                              </w:rPr>
                            </w:pPr>
                          </w:p>
                        </w:tc>
                      </w:tr>
                    </w:tbl>
                    <w:p w:rsidR="00C331A1" w:rsidRDefault="00C331A1"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555EBC63" wp14:editId="2E6DF330">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Pr="00D759E3" w:rsidRDefault="00C331A1"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C331A1" w:rsidRPr="00D759E3" w:rsidRDefault="00C331A1"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4B174E61" wp14:editId="5826C630">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628E0F4E" wp14:editId="7EEE047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Default="00C331A1"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C331A1" w:rsidRPr="004B61FE" w:rsidRDefault="00C331A1"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C331A1" w:rsidRPr="004527B6" w:rsidRDefault="00C331A1"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C331A1" w:rsidRDefault="00C331A1"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C331A1" w:rsidRPr="004B61FE" w:rsidRDefault="00C331A1"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C331A1" w:rsidRPr="004527B6" w:rsidRDefault="00C331A1"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0C2D4C7A" wp14:editId="40DBADAD">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Pr="004527B6" w:rsidRDefault="00C331A1"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C331A1" w:rsidRPr="004527B6" w:rsidRDefault="00C331A1"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C331A1" w:rsidRPr="004527B6" w:rsidRDefault="00C331A1"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C331A1" w:rsidRPr="004527B6" w:rsidRDefault="00C331A1"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46A29905" wp14:editId="66D5201E">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Pr="004527B6" w:rsidRDefault="00C331A1"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C331A1" w:rsidRPr="004527B6" w:rsidRDefault="00C331A1"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193E0DCC" wp14:editId="7CA3F7FD">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Pr="004527B6" w:rsidRDefault="00C331A1"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C331A1" w:rsidRPr="004527B6" w:rsidRDefault="00C331A1"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396D9D8C" wp14:editId="3D41C86B">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1A1" w:rsidRDefault="00C331A1"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C331A1" w:rsidRPr="009726DB" w:rsidRDefault="00C331A1"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C331A1" w:rsidRDefault="00C331A1"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C331A1" w:rsidRPr="009726DB" w:rsidRDefault="00C331A1"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lastRenderedPageBreak/>
        <w:t>Rubric for Instructional Program Vitality-Academic (non-CTE)</w:t>
      </w:r>
    </w:p>
    <w:p w:rsidR="00325367" w:rsidRPr="00ED5982" w:rsidRDefault="00325367">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r>
      <w:proofErr w:type="gramStart"/>
      <w:r>
        <w:t>Program</w:t>
      </w:r>
      <w:proofErr w:type="gramEnd"/>
      <w:r>
        <w:t xml:space="preserve">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61F7AE18" wp14:editId="75DEC42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C331A1" w:rsidRDefault="00C331A1" w:rsidP="00761F87"/>
                          <w:p w:rsidR="00C331A1" w:rsidRDefault="00C331A1" w:rsidP="00761F87"/>
                          <w:p w:rsidR="00C331A1" w:rsidRDefault="00C331A1"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C331A1" w:rsidRDefault="00C331A1" w:rsidP="00761F87"/>
                    <w:p w:rsidR="00C331A1" w:rsidRDefault="00C331A1" w:rsidP="00761F87"/>
                    <w:p w:rsidR="00C331A1" w:rsidRDefault="00C331A1"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r>
      <w:proofErr w:type="gramStart"/>
      <w:r w:rsidRPr="005E7F2F">
        <w:t>Program</w:t>
      </w:r>
      <w:proofErr w:type="gramEnd"/>
      <w:r w:rsidRPr="005E7F2F">
        <w:t xml:space="preserve">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7E171807" wp14:editId="5701B010">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1A1" w:rsidRDefault="00C331A1"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C331A1" w:rsidRDefault="00C331A1"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w:t>
      </w:r>
      <w:proofErr w:type="gramStart"/>
      <w:r>
        <w:t>:_</w:t>
      </w:r>
      <w:proofErr w:type="gramEnd"/>
      <w:r>
        <w:t>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 xml:space="preserve">_____ </w:t>
      </w:r>
      <w:proofErr w:type="gramStart"/>
      <w:r>
        <w:t>Other</w:t>
      </w:r>
      <w:proofErr w:type="gramEnd"/>
      <w:r>
        <w:t xml:space="preserve">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82" w:rsidRDefault="00096682" w:rsidP="0069584B">
      <w:pPr>
        <w:spacing w:after="0" w:line="240" w:lineRule="auto"/>
      </w:pPr>
      <w:r>
        <w:separator/>
      </w:r>
    </w:p>
  </w:endnote>
  <w:endnote w:type="continuationSeparator" w:id="0">
    <w:p w:rsidR="00096682" w:rsidRDefault="00096682"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C331A1" w:rsidRDefault="00C331A1">
        <w:pPr>
          <w:pStyle w:val="Footer"/>
          <w:jc w:val="right"/>
        </w:pPr>
        <w:r>
          <w:t xml:space="preserve">Page </w:t>
        </w:r>
        <w:r>
          <w:fldChar w:fldCharType="begin"/>
        </w:r>
        <w:r>
          <w:instrText xml:space="preserve"> PAGE   \* MERGEFORMAT </w:instrText>
        </w:r>
        <w:r>
          <w:fldChar w:fldCharType="separate"/>
        </w:r>
        <w:r w:rsidR="00493346">
          <w:rPr>
            <w:noProof/>
          </w:rPr>
          <w:t>4</w:t>
        </w:r>
        <w:r>
          <w:rPr>
            <w:noProof/>
          </w:rPr>
          <w:fldChar w:fldCharType="end"/>
        </w:r>
      </w:p>
    </w:sdtContent>
  </w:sdt>
  <w:p w:rsidR="00C331A1" w:rsidRDefault="00C3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82" w:rsidRDefault="00096682" w:rsidP="0069584B">
      <w:pPr>
        <w:spacing w:after="0" w:line="240" w:lineRule="auto"/>
      </w:pPr>
      <w:r>
        <w:separator/>
      </w:r>
    </w:p>
  </w:footnote>
  <w:footnote w:type="continuationSeparator" w:id="0">
    <w:p w:rsidR="00096682" w:rsidRDefault="00096682" w:rsidP="0069584B">
      <w:pPr>
        <w:spacing w:after="0" w:line="240" w:lineRule="auto"/>
      </w:pPr>
      <w:r>
        <w:continuationSeparator/>
      </w:r>
    </w:p>
  </w:footnote>
  <w:footnote w:id="1">
    <w:p w:rsidR="00C331A1" w:rsidRDefault="00C331A1"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C331A1" w:rsidRDefault="00C331A1"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C331A1" w:rsidRDefault="00C331A1"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C331A1" w:rsidRDefault="00C331A1"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C331A1" w:rsidRDefault="00C331A1"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C331A1" w:rsidRDefault="00C331A1"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C331A1" w:rsidRDefault="00C331A1"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C331A1" w:rsidRDefault="00C331A1"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A1" w:rsidRPr="009662F7" w:rsidRDefault="00C331A1"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2FFC1753" wp14:editId="751792B5">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C331A1" w:rsidRPr="00961C2A" w:rsidRDefault="00C331A1" w:rsidP="002140D0">
    <w:pPr>
      <w:pStyle w:val="NoSpacing"/>
      <w:tabs>
        <w:tab w:val="left" w:pos="360"/>
        <w:tab w:val="center" w:pos="4680"/>
        <w:tab w:val="left" w:pos="6786"/>
      </w:tabs>
      <w:rPr>
        <w:rFonts w:ascii="Calibri" w:eastAsia="Calibri" w:hAnsi="Calibri" w:cs="Calibri"/>
        <w:b/>
        <w:sz w:val="36"/>
        <w:szCs w:val="36"/>
      </w:rPr>
    </w:pPr>
    <w:r w:rsidRPr="00961C2A">
      <w:rPr>
        <w:b/>
        <w:color w:val="F79646" w:themeColor="accent6"/>
        <w:sz w:val="36"/>
        <w:szCs w:val="36"/>
        <w:highlight w:val="yellow"/>
      </w:rPr>
      <w:t>[</w:t>
    </w:r>
    <w:proofErr w:type="spellStart"/>
    <w:proofErr w:type="gramStart"/>
    <w:r w:rsidRPr="00961C2A">
      <w:rPr>
        <w:b/>
        <w:i/>
        <w:color w:val="F79646" w:themeColor="accent6"/>
        <w:sz w:val="36"/>
        <w:szCs w:val="36"/>
        <w:highlight w:val="yellow"/>
      </w:rPr>
      <w:t>i</w:t>
    </w:r>
    <w:proofErr w:type="spellEnd"/>
    <w:proofErr w:type="gramEnd"/>
    <w:r w:rsidRPr="00961C2A">
      <w:rPr>
        <w:rFonts w:ascii="Calibri" w:eastAsia="Calibri" w:hAnsi="Calibri" w:cs="Calibri"/>
        <w:b/>
        <w:sz w:val="36"/>
        <w:szCs w:val="36"/>
      </w:rPr>
      <w:t xml:space="preserve"> Art                        </w:t>
    </w:r>
    <w:proofErr w:type="spellStart"/>
    <w:r w:rsidRPr="00961C2A">
      <w:rPr>
        <w:rFonts w:ascii="Calibri" w:eastAsia="Calibri" w:hAnsi="Calibri" w:cs="Calibri"/>
        <w:b/>
        <w:sz w:val="36"/>
        <w:szCs w:val="36"/>
      </w:rPr>
      <w:t>Art</w:t>
    </w:r>
    <w:proofErr w:type="spellEnd"/>
    <w:r w:rsidRPr="00961C2A">
      <w:rPr>
        <w:rFonts w:ascii="Calibri" w:eastAsia="Calibri" w:hAnsi="Calibri" w:cs="Calibri"/>
        <w:b/>
        <w:sz w:val="36"/>
        <w:szCs w:val="36"/>
      </w:rPr>
      <w:t xml:space="preserve"> (Art History, Ceramics, Drawing, Digital Art,</w:t>
    </w:r>
  </w:p>
  <w:p w:rsidR="00C331A1" w:rsidRPr="009662F7" w:rsidRDefault="00C331A1" w:rsidP="002140D0">
    <w:pPr>
      <w:spacing w:after="0"/>
      <w:jc w:val="center"/>
      <w:rPr>
        <w:b/>
        <w:color w:val="F79646" w:themeColor="accent6"/>
        <w:sz w:val="28"/>
        <w:szCs w:val="28"/>
      </w:rPr>
    </w:pPr>
    <w:r>
      <w:rPr>
        <w:rFonts w:ascii="Calibri" w:eastAsia="Calibri" w:hAnsi="Calibri" w:cs="Calibri"/>
        <w:b/>
        <w:sz w:val="28"/>
        <w:szCs w:val="28"/>
      </w:rPr>
      <w:t xml:space="preserve">  </w:t>
    </w:r>
    <w:r w:rsidRPr="002140D0">
      <w:rPr>
        <w:rFonts w:ascii="Calibri" w:eastAsia="Calibri" w:hAnsi="Calibri" w:cs="Calibri"/>
        <w:b/>
        <w:sz w:val="28"/>
        <w:szCs w:val="28"/>
      </w:rPr>
      <w:t xml:space="preserve">Painting, </w:t>
    </w:r>
    <w:r>
      <w:rPr>
        <w:rFonts w:ascii="Calibri" w:eastAsia="Calibri" w:hAnsi="Calibri" w:cs="Calibri"/>
        <w:b/>
        <w:sz w:val="28"/>
        <w:szCs w:val="28"/>
      </w:rPr>
      <w:t xml:space="preserve">Sculpture, </w:t>
    </w:r>
    <w:r w:rsidRPr="002140D0">
      <w:rPr>
        <w:rFonts w:ascii="Calibri" w:eastAsia="Calibri" w:hAnsi="Calibri" w:cs="Calibri"/>
        <w:b/>
        <w:sz w:val="28"/>
        <w:szCs w:val="28"/>
      </w:rPr>
      <w:t xml:space="preserve">Photography) </w:t>
    </w:r>
  </w:p>
  <w:p w:rsidR="00C331A1" w:rsidRDefault="00C331A1">
    <w:pPr>
      <w:pStyle w:val="Header"/>
    </w:pPr>
  </w:p>
  <w:p w:rsidR="00C331A1" w:rsidRDefault="00C3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4C277F"/>
    <w:multiLevelType w:val="hybridMultilevel"/>
    <w:tmpl w:val="FBE05CF6"/>
    <w:lvl w:ilvl="0" w:tplc="53B6E9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4">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1"/>
  </w:num>
  <w:num w:numId="4">
    <w:abstractNumId w:val="25"/>
  </w:num>
  <w:num w:numId="5">
    <w:abstractNumId w:val="32"/>
  </w:num>
  <w:num w:numId="6">
    <w:abstractNumId w:val="31"/>
  </w:num>
  <w:num w:numId="7">
    <w:abstractNumId w:val="2"/>
  </w:num>
  <w:num w:numId="8">
    <w:abstractNumId w:val="11"/>
  </w:num>
  <w:num w:numId="9">
    <w:abstractNumId w:val="15"/>
  </w:num>
  <w:num w:numId="10">
    <w:abstractNumId w:val="28"/>
  </w:num>
  <w:num w:numId="11">
    <w:abstractNumId w:val="8"/>
  </w:num>
  <w:num w:numId="12">
    <w:abstractNumId w:val="4"/>
  </w:num>
  <w:num w:numId="13">
    <w:abstractNumId w:val="35"/>
  </w:num>
  <w:num w:numId="14">
    <w:abstractNumId w:val="3"/>
  </w:num>
  <w:num w:numId="15">
    <w:abstractNumId w:val="18"/>
  </w:num>
  <w:num w:numId="16">
    <w:abstractNumId w:val="5"/>
  </w:num>
  <w:num w:numId="17">
    <w:abstractNumId w:val="23"/>
  </w:num>
  <w:num w:numId="18">
    <w:abstractNumId w:val="0"/>
  </w:num>
  <w:num w:numId="19">
    <w:abstractNumId w:val="33"/>
  </w:num>
  <w:num w:numId="20">
    <w:abstractNumId w:val="29"/>
  </w:num>
  <w:num w:numId="21">
    <w:abstractNumId w:val="14"/>
  </w:num>
  <w:num w:numId="22">
    <w:abstractNumId w:val="9"/>
  </w:num>
  <w:num w:numId="23">
    <w:abstractNumId w:val="21"/>
  </w:num>
  <w:num w:numId="24">
    <w:abstractNumId w:val="22"/>
  </w:num>
  <w:num w:numId="25">
    <w:abstractNumId w:val="36"/>
  </w:num>
  <w:num w:numId="26">
    <w:abstractNumId w:val="19"/>
  </w:num>
  <w:num w:numId="27">
    <w:abstractNumId w:val="31"/>
  </w:num>
  <w:num w:numId="28">
    <w:abstractNumId w:val="34"/>
  </w:num>
  <w:num w:numId="29">
    <w:abstractNumId w:val="27"/>
  </w:num>
  <w:num w:numId="30">
    <w:abstractNumId w:val="13"/>
  </w:num>
  <w:num w:numId="31">
    <w:abstractNumId w:val="37"/>
  </w:num>
  <w:num w:numId="32">
    <w:abstractNumId w:val="16"/>
  </w:num>
  <w:num w:numId="33">
    <w:abstractNumId w:val="12"/>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17DE5"/>
    <w:rsid w:val="00022C86"/>
    <w:rsid w:val="00023B46"/>
    <w:rsid w:val="00026210"/>
    <w:rsid w:val="00032811"/>
    <w:rsid w:val="00041557"/>
    <w:rsid w:val="00041726"/>
    <w:rsid w:val="00042E29"/>
    <w:rsid w:val="00047F2B"/>
    <w:rsid w:val="00051BF1"/>
    <w:rsid w:val="0006496F"/>
    <w:rsid w:val="0006522C"/>
    <w:rsid w:val="00075D43"/>
    <w:rsid w:val="00076417"/>
    <w:rsid w:val="00081F17"/>
    <w:rsid w:val="000835D0"/>
    <w:rsid w:val="00096495"/>
    <w:rsid w:val="00096682"/>
    <w:rsid w:val="000966EE"/>
    <w:rsid w:val="000A1B71"/>
    <w:rsid w:val="000A25AE"/>
    <w:rsid w:val="000A2C7B"/>
    <w:rsid w:val="000B1784"/>
    <w:rsid w:val="000B1B54"/>
    <w:rsid w:val="000B2EF9"/>
    <w:rsid w:val="000B61B8"/>
    <w:rsid w:val="000B64CA"/>
    <w:rsid w:val="000C6E76"/>
    <w:rsid w:val="000D0583"/>
    <w:rsid w:val="000D2807"/>
    <w:rsid w:val="000E7C9A"/>
    <w:rsid w:val="000E7CAA"/>
    <w:rsid w:val="00103159"/>
    <w:rsid w:val="0010601A"/>
    <w:rsid w:val="00112866"/>
    <w:rsid w:val="00114C31"/>
    <w:rsid w:val="0011526B"/>
    <w:rsid w:val="00115EA3"/>
    <w:rsid w:val="00117BB5"/>
    <w:rsid w:val="0013394E"/>
    <w:rsid w:val="0014106F"/>
    <w:rsid w:val="00144A97"/>
    <w:rsid w:val="001467FE"/>
    <w:rsid w:val="001503DF"/>
    <w:rsid w:val="0015477C"/>
    <w:rsid w:val="0015635A"/>
    <w:rsid w:val="001566D8"/>
    <w:rsid w:val="00163ABE"/>
    <w:rsid w:val="00166C69"/>
    <w:rsid w:val="00166EC8"/>
    <w:rsid w:val="00167384"/>
    <w:rsid w:val="001740D7"/>
    <w:rsid w:val="001747EA"/>
    <w:rsid w:val="00183B9E"/>
    <w:rsid w:val="00191324"/>
    <w:rsid w:val="0019380E"/>
    <w:rsid w:val="0019723F"/>
    <w:rsid w:val="001A3C9D"/>
    <w:rsid w:val="001B565C"/>
    <w:rsid w:val="001C378A"/>
    <w:rsid w:val="001C519A"/>
    <w:rsid w:val="001C7E44"/>
    <w:rsid w:val="001D40BD"/>
    <w:rsid w:val="001E2C85"/>
    <w:rsid w:val="001F0A21"/>
    <w:rsid w:val="001F145D"/>
    <w:rsid w:val="001F1531"/>
    <w:rsid w:val="001F5628"/>
    <w:rsid w:val="002056B3"/>
    <w:rsid w:val="00206717"/>
    <w:rsid w:val="00212301"/>
    <w:rsid w:val="002140D0"/>
    <w:rsid w:val="0021571B"/>
    <w:rsid w:val="00217423"/>
    <w:rsid w:val="00235AA9"/>
    <w:rsid w:val="00240FA6"/>
    <w:rsid w:val="002417D4"/>
    <w:rsid w:val="0024452A"/>
    <w:rsid w:val="002457E5"/>
    <w:rsid w:val="00247BA1"/>
    <w:rsid w:val="0026269D"/>
    <w:rsid w:val="002652C1"/>
    <w:rsid w:val="00266C39"/>
    <w:rsid w:val="00267C8A"/>
    <w:rsid w:val="0027103C"/>
    <w:rsid w:val="00284F64"/>
    <w:rsid w:val="002938B5"/>
    <w:rsid w:val="002A20A9"/>
    <w:rsid w:val="002A5820"/>
    <w:rsid w:val="002B6EF2"/>
    <w:rsid w:val="002C4C2F"/>
    <w:rsid w:val="002E295F"/>
    <w:rsid w:val="002E2D58"/>
    <w:rsid w:val="002E3395"/>
    <w:rsid w:val="002E44D2"/>
    <w:rsid w:val="002E563D"/>
    <w:rsid w:val="002F3252"/>
    <w:rsid w:val="00307905"/>
    <w:rsid w:val="00313464"/>
    <w:rsid w:val="0031449A"/>
    <w:rsid w:val="00325367"/>
    <w:rsid w:val="0033007C"/>
    <w:rsid w:val="00332CD8"/>
    <w:rsid w:val="00333BCB"/>
    <w:rsid w:val="0034688C"/>
    <w:rsid w:val="003530B1"/>
    <w:rsid w:val="00356484"/>
    <w:rsid w:val="003566BB"/>
    <w:rsid w:val="00361A3C"/>
    <w:rsid w:val="003649F2"/>
    <w:rsid w:val="0036780E"/>
    <w:rsid w:val="00381F3F"/>
    <w:rsid w:val="003823B4"/>
    <w:rsid w:val="0038280D"/>
    <w:rsid w:val="003837E1"/>
    <w:rsid w:val="0039027C"/>
    <w:rsid w:val="00397411"/>
    <w:rsid w:val="003A2006"/>
    <w:rsid w:val="003A30AF"/>
    <w:rsid w:val="003B1C86"/>
    <w:rsid w:val="003B556A"/>
    <w:rsid w:val="003B7BB1"/>
    <w:rsid w:val="003C3CEA"/>
    <w:rsid w:val="003C3DE2"/>
    <w:rsid w:val="003C64FA"/>
    <w:rsid w:val="003D04A9"/>
    <w:rsid w:val="003D7F4E"/>
    <w:rsid w:val="003E6F6E"/>
    <w:rsid w:val="003E736B"/>
    <w:rsid w:val="003F199C"/>
    <w:rsid w:val="003F53B0"/>
    <w:rsid w:val="00403A92"/>
    <w:rsid w:val="00407E4A"/>
    <w:rsid w:val="00410729"/>
    <w:rsid w:val="00411054"/>
    <w:rsid w:val="004121CA"/>
    <w:rsid w:val="00424811"/>
    <w:rsid w:val="00433231"/>
    <w:rsid w:val="004364A5"/>
    <w:rsid w:val="004603A1"/>
    <w:rsid w:val="00460B6C"/>
    <w:rsid w:val="00460CBD"/>
    <w:rsid w:val="00462E0D"/>
    <w:rsid w:val="0046588A"/>
    <w:rsid w:val="00471F29"/>
    <w:rsid w:val="00473965"/>
    <w:rsid w:val="00476B6A"/>
    <w:rsid w:val="00477B71"/>
    <w:rsid w:val="004854DB"/>
    <w:rsid w:val="00493346"/>
    <w:rsid w:val="004938B9"/>
    <w:rsid w:val="004939D9"/>
    <w:rsid w:val="00495083"/>
    <w:rsid w:val="004B118A"/>
    <w:rsid w:val="004B2886"/>
    <w:rsid w:val="004B3215"/>
    <w:rsid w:val="004B56A4"/>
    <w:rsid w:val="004C15B2"/>
    <w:rsid w:val="004C573F"/>
    <w:rsid w:val="004D0F07"/>
    <w:rsid w:val="004D642D"/>
    <w:rsid w:val="004D7E01"/>
    <w:rsid w:val="004E04D3"/>
    <w:rsid w:val="004E2543"/>
    <w:rsid w:val="004E7714"/>
    <w:rsid w:val="004F26A5"/>
    <w:rsid w:val="004F3A99"/>
    <w:rsid w:val="004F4FEE"/>
    <w:rsid w:val="004F63F1"/>
    <w:rsid w:val="004F664C"/>
    <w:rsid w:val="0050260E"/>
    <w:rsid w:val="00510A53"/>
    <w:rsid w:val="00513064"/>
    <w:rsid w:val="0051425E"/>
    <w:rsid w:val="00516DF7"/>
    <w:rsid w:val="005246A4"/>
    <w:rsid w:val="005307E0"/>
    <w:rsid w:val="00530EA0"/>
    <w:rsid w:val="00531DF1"/>
    <w:rsid w:val="00532349"/>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7B58"/>
    <w:rsid w:val="005A098F"/>
    <w:rsid w:val="005A5856"/>
    <w:rsid w:val="005A5BC0"/>
    <w:rsid w:val="005B05C6"/>
    <w:rsid w:val="005B07F9"/>
    <w:rsid w:val="005B0B67"/>
    <w:rsid w:val="005E0196"/>
    <w:rsid w:val="005E0D1C"/>
    <w:rsid w:val="005E2F06"/>
    <w:rsid w:val="005E410F"/>
    <w:rsid w:val="00602C57"/>
    <w:rsid w:val="00614868"/>
    <w:rsid w:val="00622E28"/>
    <w:rsid w:val="006276D3"/>
    <w:rsid w:val="006435D3"/>
    <w:rsid w:val="00650C1A"/>
    <w:rsid w:val="00654000"/>
    <w:rsid w:val="00654878"/>
    <w:rsid w:val="006558CF"/>
    <w:rsid w:val="00671507"/>
    <w:rsid w:val="00672BF6"/>
    <w:rsid w:val="00674DAE"/>
    <w:rsid w:val="0068326A"/>
    <w:rsid w:val="0068733C"/>
    <w:rsid w:val="0069584B"/>
    <w:rsid w:val="006A5742"/>
    <w:rsid w:val="006B54B9"/>
    <w:rsid w:val="006B7369"/>
    <w:rsid w:val="006C005B"/>
    <w:rsid w:val="006C4E10"/>
    <w:rsid w:val="006C7E12"/>
    <w:rsid w:val="006D2D30"/>
    <w:rsid w:val="006D56FB"/>
    <w:rsid w:val="006E2427"/>
    <w:rsid w:val="00703E2C"/>
    <w:rsid w:val="00707C24"/>
    <w:rsid w:val="00707D84"/>
    <w:rsid w:val="007164F3"/>
    <w:rsid w:val="00720BFA"/>
    <w:rsid w:val="00723618"/>
    <w:rsid w:val="007250B0"/>
    <w:rsid w:val="007324E8"/>
    <w:rsid w:val="0073745B"/>
    <w:rsid w:val="007423AD"/>
    <w:rsid w:val="00744726"/>
    <w:rsid w:val="00747D77"/>
    <w:rsid w:val="007549AB"/>
    <w:rsid w:val="00756207"/>
    <w:rsid w:val="00761F87"/>
    <w:rsid w:val="00762FD6"/>
    <w:rsid w:val="007644DB"/>
    <w:rsid w:val="0077103B"/>
    <w:rsid w:val="00775153"/>
    <w:rsid w:val="00794C97"/>
    <w:rsid w:val="00794CA2"/>
    <w:rsid w:val="00795ECA"/>
    <w:rsid w:val="0079681C"/>
    <w:rsid w:val="00796D5A"/>
    <w:rsid w:val="007A1BFA"/>
    <w:rsid w:val="007A20BA"/>
    <w:rsid w:val="007A3192"/>
    <w:rsid w:val="007A461F"/>
    <w:rsid w:val="007A521C"/>
    <w:rsid w:val="007A70AB"/>
    <w:rsid w:val="007B0440"/>
    <w:rsid w:val="007B2893"/>
    <w:rsid w:val="007B5A9F"/>
    <w:rsid w:val="007C1626"/>
    <w:rsid w:val="007C2C73"/>
    <w:rsid w:val="007E04A8"/>
    <w:rsid w:val="007E412C"/>
    <w:rsid w:val="007E4BC4"/>
    <w:rsid w:val="007E65F9"/>
    <w:rsid w:val="007E7327"/>
    <w:rsid w:val="007F41EF"/>
    <w:rsid w:val="007F57A2"/>
    <w:rsid w:val="007F69C8"/>
    <w:rsid w:val="0080026F"/>
    <w:rsid w:val="00806D07"/>
    <w:rsid w:val="008111A2"/>
    <w:rsid w:val="00812D05"/>
    <w:rsid w:val="0082205E"/>
    <w:rsid w:val="008231B1"/>
    <w:rsid w:val="00834B3D"/>
    <w:rsid w:val="00841E5B"/>
    <w:rsid w:val="00846E88"/>
    <w:rsid w:val="00847D2E"/>
    <w:rsid w:val="00850C7A"/>
    <w:rsid w:val="00855AC7"/>
    <w:rsid w:val="00855C38"/>
    <w:rsid w:val="00862BC0"/>
    <w:rsid w:val="0086687F"/>
    <w:rsid w:val="0087283B"/>
    <w:rsid w:val="00881608"/>
    <w:rsid w:val="00881A9D"/>
    <w:rsid w:val="00883EF3"/>
    <w:rsid w:val="00890E4B"/>
    <w:rsid w:val="0089128F"/>
    <w:rsid w:val="008A0BCE"/>
    <w:rsid w:val="008A24EF"/>
    <w:rsid w:val="008A6352"/>
    <w:rsid w:val="008B2BDB"/>
    <w:rsid w:val="008B2CED"/>
    <w:rsid w:val="008B2E75"/>
    <w:rsid w:val="008C0CDD"/>
    <w:rsid w:val="008C0F69"/>
    <w:rsid w:val="008C6BAC"/>
    <w:rsid w:val="008D13B2"/>
    <w:rsid w:val="008D2F84"/>
    <w:rsid w:val="008D52F9"/>
    <w:rsid w:val="008D6A8F"/>
    <w:rsid w:val="008D7BB7"/>
    <w:rsid w:val="008E0015"/>
    <w:rsid w:val="008E1DFD"/>
    <w:rsid w:val="008E4633"/>
    <w:rsid w:val="008E6F94"/>
    <w:rsid w:val="008E7E39"/>
    <w:rsid w:val="008F1653"/>
    <w:rsid w:val="008F6388"/>
    <w:rsid w:val="008F7E51"/>
    <w:rsid w:val="00901B13"/>
    <w:rsid w:val="00910CC5"/>
    <w:rsid w:val="00912BB2"/>
    <w:rsid w:val="00914319"/>
    <w:rsid w:val="00920D97"/>
    <w:rsid w:val="0092108D"/>
    <w:rsid w:val="00922FF7"/>
    <w:rsid w:val="00930AB7"/>
    <w:rsid w:val="009319CA"/>
    <w:rsid w:val="00933D03"/>
    <w:rsid w:val="00935753"/>
    <w:rsid w:val="00940CDB"/>
    <w:rsid w:val="0095242B"/>
    <w:rsid w:val="00952C53"/>
    <w:rsid w:val="00961C2A"/>
    <w:rsid w:val="00963499"/>
    <w:rsid w:val="00965584"/>
    <w:rsid w:val="009662F7"/>
    <w:rsid w:val="0097772F"/>
    <w:rsid w:val="00981103"/>
    <w:rsid w:val="00984F36"/>
    <w:rsid w:val="0098668B"/>
    <w:rsid w:val="00992D12"/>
    <w:rsid w:val="00994620"/>
    <w:rsid w:val="00995A57"/>
    <w:rsid w:val="0099754F"/>
    <w:rsid w:val="009A0EAB"/>
    <w:rsid w:val="009A214B"/>
    <w:rsid w:val="009A3D9B"/>
    <w:rsid w:val="009A7222"/>
    <w:rsid w:val="009C462A"/>
    <w:rsid w:val="009D022D"/>
    <w:rsid w:val="009D21AA"/>
    <w:rsid w:val="009D38FB"/>
    <w:rsid w:val="009D3B66"/>
    <w:rsid w:val="009D636B"/>
    <w:rsid w:val="009E4799"/>
    <w:rsid w:val="009F0199"/>
    <w:rsid w:val="009F29C7"/>
    <w:rsid w:val="009F4ED2"/>
    <w:rsid w:val="009F7369"/>
    <w:rsid w:val="00A14980"/>
    <w:rsid w:val="00A16137"/>
    <w:rsid w:val="00A23702"/>
    <w:rsid w:val="00A26739"/>
    <w:rsid w:val="00A27C2D"/>
    <w:rsid w:val="00A3000B"/>
    <w:rsid w:val="00A30BA0"/>
    <w:rsid w:val="00A3618B"/>
    <w:rsid w:val="00A42987"/>
    <w:rsid w:val="00A44DC3"/>
    <w:rsid w:val="00A45F09"/>
    <w:rsid w:val="00A4613C"/>
    <w:rsid w:val="00A50F9C"/>
    <w:rsid w:val="00A5298C"/>
    <w:rsid w:val="00A638AD"/>
    <w:rsid w:val="00A63DF6"/>
    <w:rsid w:val="00A65E52"/>
    <w:rsid w:val="00A9301A"/>
    <w:rsid w:val="00AA3EB4"/>
    <w:rsid w:val="00AB7E5F"/>
    <w:rsid w:val="00AC3F88"/>
    <w:rsid w:val="00AC49B2"/>
    <w:rsid w:val="00AC7C5E"/>
    <w:rsid w:val="00AD5196"/>
    <w:rsid w:val="00AE03AB"/>
    <w:rsid w:val="00AE3267"/>
    <w:rsid w:val="00AE3CEC"/>
    <w:rsid w:val="00AF0C61"/>
    <w:rsid w:val="00AF3A84"/>
    <w:rsid w:val="00AF4FFE"/>
    <w:rsid w:val="00AF63BB"/>
    <w:rsid w:val="00AF753F"/>
    <w:rsid w:val="00B131FA"/>
    <w:rsid w:val="00B255DB"/>
    <w:rsid w:val="00B30C2B"/>
    <w:rsid w:val="00B34464"/>
    <w:rsid w:val="00B415EC"/>
    <w:rsid w:val="00B438F0"/>
    <w:rsid w:val="00B44089"/>
    <w:rsid w:val="00B44E94"/>
    <w:rsid w:val="00B54790"/>
    <w:rsid w:val="00B707B0"/>
    <w:rsid w:val="00B73D89"/>
    <w:rsid w:val="00B82156"/>
    <w:rsid w:val="00B85283"/>
    <w:rsid w:val="00B9654C"/>
    <w:rsid w:val="00BA0569"/>
    <w:rsid w:val="00BB23A5"/>
    <w:rsid w:val="00BB5C92"/>
    <w:rsid w:val="00BC7469"/>
    <w:rsid w:val="00BD446E"/>
    <w:rsid w:val="00BD7A3F"/>
    <w:rsid w:val="00BE025A"/>
    <w:rsid w:val="00BE1A4F"/>
    <w:rsid w:val="00BE24A0"/>
    <w:rsid w:val="00BE269D"/>
    <w:rsid w:val="00BE5D2E"/>
    <w:rsid w:val="00BF1923"/>
    <w:rsid w:val="00BF4D2D"/>
    <w:rsid w:val="00C03F73"/>
    <w:rsid w:val="00C053E4"/>
    <w:rsid w:val="00C14879"/>
    <w:rsid w:val="00C15948"/>
    <w:rsid w:val="00C16215"/>
    <w:rsid w:val="00C1655A"/>
    <w:rsid w:val="00C2550E"/>
    <w:rsid w:val="00C2746A"/>
    <w:rsid w:val="00C31239"/>
    <w:rsid w:val="00C331A1"/>
    <w:rsid w:val="00C36A80"/>
    <w:rsid w:val="00C42E65"/>
    <w:rsid w:val="00C46ED2"/>
    <w:rsid w:val="00C51C76"/>
    <w:rsid w:val="00C5378E"/>
    <w:rsid w:val="00C6058E"/>
    <w:rsid w:val="00C64036"/>
    <w:rsid w:val="00C6657F"/>
    <w:rsid w:val="00C75734"/>
    <w:rsid w:val="00C7760E"/>
    <w:rsid w:val="00C77D47"/>
    <w:rsid w:val="00C9125C"/>
    <w:rsid w:val="00C923A7"/>
    <w:rsid w:val="00C96161"/>
    <w:rsid w:val="00CA4ED7"/>
    <w:rsid w:val="00CA511C"/>
    <w:rsid w:val="00CA7053"/>
    <w:rsid w:val="00CB6354"/>
    <w:rsid w:val="00CC0CCF"/>
    <w:rsid w:val="00CC0EC4"/>
    <w:rsid w:val="00CC3AD6"/>
    <w:rsid w:val="00CC5AFB"/>
    <w:rsid w:val="00CC6430"/>
    <w:rsid w:val="00CD2573"/>
    <w:rsid w:val="00CD641C"/>
    <w:rsid w:val="00CD718C"/>
    <w:rsid w:val="00CE48D4"/>
    <w:rsid w:val="00CF11AC"/>
    <w:rsid w:val="00CF26F5"/>
    <w:rsid w:val="00CF2EBE"/>
    <w:rsid w:val="00CF4768"/>
    <w:rsid w:val="00CF5288"/>
    <w:rsid w:val="00CF5D5E"/>
    <w:rsid w:val="00D006BA"/>
    <w:rsid w:val="00D12FDF"/>
    <w:rsid w:val="00D13085"/>
    <w:rsid w:val="00D1510D"/>
    <w:rsid w:val="00D25758"/>
    <w:rsid w:val="00D360B9"/>
    <w:rsid w:val="00D36CD5"/>
    <w:rsid w:val="00D46456"/>
    <w:rsid w:val="00D4684F"/>
    <w:rsid w:val="00D478B8"/>
    <w:rsid w:val="00D51EA3"/>
    <w:rsid w:val="00D55BEF"/>
    <w:rsid w:val="00D61432"/>
    <w:rsid w:val="00D6535D"/>
    <w:rsid w:val="00D67652"/>
    <w:rsid w:val="00D735AB"/>
    <w:rsid w:val="00D74223"/>
    <w:rsid w:val="00D77FA8"/>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2532"/>
    <w:rsid w:val="00DC541D"/>
    <w:rsid w:val="00DC7809"/>
    <w:rsid w:val="00DD0E4D"/>
    <w:rsid w:val="00DD12F5"/>
    <w:rsid w:val="00DD16F6"/>
    <w:rsid w:val="00DD3A82"/>
    <w:rsid w:val="00DD7BA6"/>
    <w:rsid w:val="00DE751F"/>
    <w:rsid w:val="00DF19EB"/>
    <w:rsid w:val="00DF5F11"/>
    <w:rsid w:val="00E10471"/>
    <w:rsid w:val="00E161F9"/>
    <w:rsid w:val="00E26556"/>
    <w:rsid w:val="00E312C0"/>
    <w:rsid w:val="00E37876"/>
    <w:rsid w:val="00E40BAE"/>
    <w:rsid w:val="00E43F1B"/>
    <w:rsid w:val="00E44A90"/>
    <w:rsid w:val="00E50C8B"/>
    <w:rsid w:val="00E516E0"/>
    <w:rsid w:val="00E62FF2"/>
    <w:rsid w:val="00E64111"/>
    <w:rsid w:val="00E707DE"/>
    <w:rsid w:val="00E751F5"/>
    <w:rsid w:val="00E7685F"/>
    <w:rsid w:val="00E828AB"/>
    <w:rsid w:val="00EA1996"/>
    <w:rsid w:val="00EA36A3"/>
    <w:rsid w:val="00EB0DBD"/>
    <w:rsid w:val="00EB3860"/>
    <w:rsid w:val="00EB3D2C"/>
    <w:rsid w:val="00EC26E8"/>
    <w:rsid w:val="00EC2F55"/>
    <w:rsid w:val="00ED4E4D"/>
    <w:rsid w:val="00EE00AE"/>
    <w:rsid w:val="00EE78D4"/>
    <w:rsid w:val="00EF12CA"/>
    <w:rsid w:val="00EF1873"/>
    <w:rsid w:val="00EF2620"/>
    <w:rsid w:val="00EF7C51"/>
    <w:rsid w:val="00F023E7"/>
    <w:rsid w:val="00F24B44"/>
    <w:rsid w:val="00F261AB"/>
    <w:rsid w:val="00F303DE"/>
    <w:rsid w:val="00F30422"/>
    <w:rsid w:val="00F31E76"/>
    <w:rsid w:val="00F3568D"/>
    <w:rsid w:val="00F44023"/>
    <w:rsid w:val="00F506EB"/>
    <w:rsid w:val="00F5267D"/>
    <w:rsid w:val="00F56CD2"/>
    <w:rsid w:val="00F6069E"/>
    <w:rsid w:val="00F62132"/>
    <w:rsid w:val="00F70730"/>
    <w:rsid w:val="00F7081A"/>
    <w:rsid w:val="00F736CD"/>
    <w:rsid w:val="00F82FB6"/>
    <w:rsid w:val="00F83A47"/>
    <w:rsid w:val="00F84461"/>
    <w:rsid w:val="00F84E21"/>
    <w:rsid w:val="00F87650"/>
    <w:rsid w:val="00F922A6"/>
    <w:rsid w:val="00F950A4"/>
    <w:rsid w:val="00F95236"/>
    <w:rsid w:val="00F97904"/>
    <w:rsid w:val="00FA1FCE"/>
    <w:rsid w:val="00FA56DF"/>
    <w:rsid w:val="00FB0689"/>
    <w:rsid w:val="00FB4569"/>
    <w:rsid w:val="00FC07F6"/>
    <w:rsid w:val="00FC7251"/>
    <w:rsid w:val="00FC7315"/>
    <w:rsid w:val="00FD1092"/>
    <w:rsid w:val="00FD4A10"/>
    <w:rsid w:val="00FE20E8"/>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585">
      <w:bodyDiv w:val="1"/>
      <w:marLeft w:val="0"/>
      <w:marRight w:val="0"/>
      <w:marTop w:val="0"/>
      <w:marBottom w:val="0"/>
      <w:divBdr>
        <w:top w:val="none" w:sz="0" w:space="0" w:color="auto"/>
        <w:left w:val="none" w:sz="0" w:space="0" w:color="auto"/>
        <w:bottom w:val="none" w:sz="0" w:space="0" w:color="auto"/>
        <w:right w:val="none" w:sz="0" w:space="0" w:color="auto"/>
      </w:divBdr>
    </w:div>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168642048">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571231852">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173909121">
      <w:bodyDiv w:val="1"/>
      <w:marLeft w:val="0"/>
      <w:marRight w:val="0"/>
      <w:marTop w:val="0"/>
      <w:marBottom w:val="0"/>
      <w:divBdr>
        <w:top w:val="none" w:sz="0" w:space="0" w:color="auto"/>
        <w:left w:val="none" w:sz="0" w:space="0" w:color="auto"/>
        <w:bottom w:val="none" w:sz="0" w:space="0" w:color="auto"/>
        <w:right w:val="none" w:sz="0" w:space="0" w:color="auto"/>
      </w:divBdr>
    </w:div>
    <w:div w:id="1360862358">
      <w:bodyDiv w:val="1"/>
      <w:marLeft w:val="0"/>
      <w:marRight w:val="0"/>
      <w:marTop w:val="0"/>
      <w:marBottom w:val="0"/>
      <w:divBdr>
        <w:top w:val="none" w:sz="0" w:space="0" w:color="auto"/>
        <w:left w:val="none" w:sz="0" w:space="0" w:color="auto"/>
        <w:bottom w:val="none" w:sz="0" w:space="0" w:color="auto"/>
        <w:right w:val="none" w:sz="0" w:space="0" w:color="auto"/>
      </w:divBdr>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626427874">
      <w:bodyDiv w:val="1"/>
      <w:marLeft w:val="0"/>
      <w:marRight w:val="0"/>
      <w:marTop w:val="0"/>
      <w:marBottom w:val="0"/>
      <w:divBdr>
        <w:top w:val="none" w:sz="0" w:space="0" w:color="auto"/>
        <w:left w:val="none" w:sz="0" w:space="0" w:color="auto"/>
        <w:bottom w:val="none" w:sz="0" w:space="0" w:color="auto"/>
        <w:right w:val="none" w:sz="0" w:space="0" w:color="auto"/>
      </w:divBdr>
    </w:div>
    <w:div w:id="168408509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06336643">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D3E6-FB68-4471-BC52-DB0017F7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10232</Words>
  <Characters>58324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Gwendolyn Huddleston</cp:lastModifiedBy>
  <cp:revision>3</cp:revision>
  <cp:lastPrinted>2013-10-03T14:40:00Z</cp:lastPrinted>
  <dcterms:created xsi:type="dcterms:W3CDTF">2015-02-10T20:07:00Z</dcterms:created>
  <dcterms:modified xsi:type="dcterms:W3CDTF">2015-02-17T22:49:00Z</dcterms:modified>
</cp:coreProperties>
</file>