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304569" w:rsidRDefault="00235AA9" w:rsidP="00304569">
      <w:pPr>
        <w:pStyle w:val="ListParagraph"/>
        <w:numPr>
          <w:ilvl w:val="0"/>
          <w:numId w:val="32"/>
        </w:numPr>
        <w:ind w:left="1080"/>
        <w:rPr>
          <w:szCs w:val="18"/>
        </w:rPr>
      </w:pPr>
      <w:r w:rsidRPr="00F950A4">
        <w:rPr>
          <w:szCs w:val="18"/>
        </w:rPr>
        <w:t xml:space="preserve">Provide a brief status of initiatives created last year that </w:t>
      </w:r>
      <w:r w:rsidRPr="00F950A4">
        <w:rPr>
          <w:szCs w:val="18"/>
          <w:u w:val="single"/>
        </w:rPr>
        <w:t>did not</w:t>
      </w:r>
      <w:r w:rsidRPr="00F950A4">
        <w:rPr>
          <w:szCs w:val="18"/>
        </w:rPr>
        <w:t xml:space="preserve"> require funding.  Include an explanation of what </w:t>
      </w:r>
      <w:r w:rsidR="00AC7C5E" w:rsidRPr="00F950A4">
        <w:rPr>
          <w:szCs w:val="18"/>
        </w:rPr>
        <w:t>changes</w:t>
      </w:r>
      <w:r w:rsidR="009A7222" w:rsidRPr="00F950A4">
        <w:rPr>
          <w:szCs w:val="18"/>
        </w:rPr>
        <w:t xml:space="preserve"> occurred.</w:t>
      </w:r>
    </w:p>
    <w:p w:rsidR="00304569" w:rsidRPr="00304569" w:rsidRDefault="00304569" w:rsidP="00304569">
      <w:pPr>
        <w:pStyle w:val="ListParagraph"/>
        <w:ind w:left="1080"/>
        <w:rPr>
          <w:szCs w:val="18"/>
        </w:rPr>
      </w:pPr>
    </w:p>
    <w:p w:rsidR="00CF11AC" w:rsidRPr="00CE5C49" w:rsidRDefault="00304569" w:rsidP="00304569">
      <w:pPr>
        <w:pStyle w:val="ListParagraph"/>
      </w:pPr>
      <w:r w:rsidRPr="00CE5C49">
        <w:t xml:space="preserve">Hi1203.  Re-evaluate district WSCH for History.  Nothing changed, and this initiative was simply ignored.  For reasons undetermined, the History Program has been assigned the highest WSCH goal of 750 for several years.  No changes </w:t>
      </w:r>
      <w:r w:rsidR="00EF5E0F" w:rsidRPr="00CE5C49">
        <w:t xml:space="preserve">have </w:t>
      </w:r>
      <w:r w:rsidRPr="00CE5C49">
        <w:t>occurred since this initiative was first made.</w:t>
      </w:r>
    </w:p>
    <w:p w:rsidR="00304569" w:rsidRPr="00CE5C49" w:rsidRDefault="00304569" w:rsidP="00304569">
      <w:pPr>
        <w:pStyle w:val="ListParagraph"/>
      </w:pPr>
    </w:p>
    <w:p w:rsidR="00EF5E0F" w:rsidRPr="00CE5C49" w:rsidRDefault="00304569" w:rsidP="00304569">
      <w:pPr>
        <w:pStyle w:val="ListParagraph"/>
      </w:pPr>
      <w:r w:rsidRPr="00CE5C49">
        <w:t xml:space="preserve">Hi1204.  Increase the number of history courses that focus on </w:t>
      </w:r>
      <w:r w:rsidR="00EF5E0F" w:rsidRPr="00CE5C49">
        <w:t xml:space="preserve">Latino/ </w:t>
      </w:r>
      <w:r w:rsidRPr="00CE5C49">
        <w:t xml:space="preserve">Hispanic and </w:t>
      </w:r>
      <w:r w:rsidR="00EF5E0F" w:rsidRPr="00CE5C49">
        <w:t xml:space="preserve">other </w:t>
      </w:r>
      <w:r w:rsidRPr="00CE5C49">
        <w:t>Minority students</w:t>
      </w:r>
      <w:r w:rsidR="00EF5E0F" w:rsidRPr="00CE5C49">
        <w:t xml:space="preserve"> (African Americans, Asian Americans, and Native Americans)</w:t>
      </w:r>
      <w:r w:rsidRPr="00CE5C49">
        <w:t>.  This was a high priority initiative for the History Program, but evidently receives</w:t>
      </w:r>
      <w:r w:rsidR="00EF5E0F" w:rsidRPr="00CE5C49">
        <w:t xml:space="preserve"> little attention outside the Program</w:t>
      </w:r>
      <w:r w:rsidRPr="00CE5C49">
        <w:t xml:space="preserve">.  </w:t>
      </w:r>
      <w:r w:rsidR="00696B6B" w:rsidRPr="00CE5C49">
        <w:t>Though n</w:t>
      </w:r>
      <w:r w:rsidRPr="00CE5C49">
        <w:t>o action was taken</w:t>
      </w:r>
      <w:r w:rsidR="00696B6B" w:rsidRPr="00CE5C49">
        <w:t xml:space="preserve">, this concern continues to </w:t>
      </w:r>
      <w:r w:rsidR="00EF5E0F" w:rsidRPr="00CE5C49">
        <w:t>be followed</w:t>
      </w:r>
      <w:r w:rsidR="00727F60" w:rsidRPr="00CE5C49">
        <w:t>, noting that offerings of these courses (Chicano Studies, History V03, History V04, History V05, History V10, History V12, and History V19) have been fairly consistent in frequency between 11 (Fall 2011</w:t>
      </w:r>
      <w:r w:rsidR="00EF5E0F" w:rsidRPr="00CE5C49">
        <w:t>)</w:t>
      </w:r>
      <w:r w:rsidR="00727F60" w:rsidRPr="00CE5C49">
        <w:t xml:space="preserve"> and 13 (Fall 2014), with maximum</w:t>
      </w:r>
      <w:r w:rsidR="00EF5E0F" w:rsidRPr="00CE5C49">
        <w:t>s</w:t>
      </w:r>
      <w:r w:rsidR="00727F60" w:rsidRPr="00CE5C49">
        <w:t xml:space="preserve"> of </w:t>
      </w:r>
      <w:r w:rsidR="00EF5E0F" w:rsidRPr="00CE5C49">
        <w:t>15 (Spring 2012 and Spring 2013)</w:t>
      </w:r>
      <w:r w:rsidRPr="00CE5C49">
        <w:t xml:space="preserve">. </w:t>
      </w:r>
    </w:p>
    <w:p w:rsidR="00EF5E0F" w:rsidRPr="00CE5C49" w:rsidRDefault="00EF5E0F" w:rsidP="00304569">
      <w:pPr>
        <w:pStyle w:val="ListParagraph"/>
      </w:pPr>
    </w:p>
    <w:p w:rsidR="00F950A4" w:rsidRDefault="00EF5E0F" w:rsidP="00EF5E0F">
      <w:pPr>
        <w:pStyle w:val="ListParagraph"/>
        <w:rPr>
          <w:sz w:val="24"/>
          <w:szCs w:val="24"/>
        </w:rPr>
      </w:pPr>
      <w:r w:rsidRPr="00CE5C49">
        <w:t xml:space="preserve">Several departments.  </w:t>
      </w:r>
      <w:r w:rsidR="00FA29A7" w:rsidRPr="00CE5C49">
        <w:t>Proved a</w:t>
      </w:r>
      <w:r w:rsidRPr="00CE5C49">
        <w:t xml:space="preserve">dministrative support </w:t>
      </w:r>
      <w:r w:rsidR="00FA29A7" w:rsidRPr="00CE5C49">
        <w:t xml:space="preserve">and funding </w:t>
      </w:r>
      <w:r w:rsidRPr="00CE5C49">
        <w:t>for Learning Communities; this initiative received a Low endorsement from the Program and a Moderate endorsement from the College.  No action.  The number of Learning Communities courses has declined to the extent that in the 2013-2014 cycle the History Program offered no Learning Community courses.</w:t>
      </w:r>
      <w:r>
        <w:rPr>
          <w:sz w:val="24"/>
          <w:szCs w:val="24"/>
        </w:rPr>
        <w:t xml:space="preserve"> </w:t>
      </w:r>
      <w:r w:rsidR="00304569">
        <w:rPr>
          <w:sz w:val="24"/>
          <w:szCs w:val="24"/>
        </w:rPr>
        <w:t xml:space="preserve"> </w:t>
      </w:r>
    </w:p>
    <w:p w:rsidR="00EF5E0F" w:rsidRPr="00FA29A7" w:rsidRDefault="00EF5E0F" w:rsidP="00EF5E0F">
      <w:pPr>
        <w:pStyle w:val="ListParagraph"/>
      </w:pPr>
    </w:p>
    <w:p w:rsidR="00CF11AC" w:rsidRDefault="00235AA9" w:rsidP="00744726">
      <w:pPr>
        <w:pStyle w:val="ListParagraph"/>
        <w:numPr>
          <w:ilvl w:val="0"/>
          <w:numId w:val="18"/>
        </w:numPr>
        <w:ind w:left="1080"/>
        <w:rPr>
          <w:szCs w:val="18"/>
        </w:rPr>
      </w:pPr>
      <w:r w:rsidRPr="00F950A4">
        <w:rPr>
          <w:szCs w:val="18"/>
        </w:rPr>
        <w:t>Provide a brief status of initiatives created last year that required funding.  For those that were funded, what changes occurred (i.e. in student learning) as a result of the initiatives/funding.</w:t>
      </w:r>
    </w:p>
    <w:p w:rsidR="00F950A4" w:rsidRDefault="00F950A4" w:rsidP="00F950A4">
      <w:pPr>
        <w:pStyle w:val="ListParagraph"/>
        <w:ind w:left="1080"/>
        <w:rPr>
          <w:szCs w:val="18"/>
        </w:rPr>
      </w:pPr>
    </w:p>
    <w:p w:rsidR="00FA29A7" w:rsidRPr="00FA29A7" w:rsidRDefault="00FA29A7" w:rsidP="00F950A4">
      <w:pPr>
        <w:pStyle w:val="ListParagraph"/>
        <w:ind w:left="1080"/>
      </w:pPr>
      <w:r w:rsidRPr="00FA29A7">
        <w:t>Hi1201. Replace Ft faculty position in History and Chicano Studies.  Received High support from the Department of the Social Scie</w:t>
      </w:r>
      <w:r>
        <w:t xml:space="preserve">nces and the Division.  </w:t>
      </w:r>
      <w:r w:rsidRPr="00FA29A7">
        <w:t>This initiative was funded but the hire was disallowed as the result of errors in the hiring process.</w:t>
      </w:r>
    </w:p>
    <w:p w:rsidR="00FA29A7" w:rsidRPr="00FA29A7" w:rsidRDefault="00FA29A7" w:rsidP="00F950A4">
      <w:pPr>
        <w:pStyle w:val="ListParagraph"/>
        <w:ind w:left="1080"/>
      </w:pPr>
    </w:p>
    <w:p w:rsidR="00FA29A7" w:rsidRPr="00FA29A7" w:rsidRDefault="00FA29A7" w:rsidP="00F950A4">
      <w:pPr>
        <w:pStyle w:val="ListParagraph"/>
        <w:ind w:left="1080"/>
        <w:rPr>
          <w:b/>
        </w:rPr>
      </w:pPr>
      <w:r>
        <w:t>S</w:t>
      </w:r>
      <w:r w:rsidRPr="00FA29A7">
        <w:t>everal departments.  Proved administrative support and funding for learning community. Received Low endorsement from the program and Moderate from the College.  No action.  The number of learning communities classes declined.  In 2013-14  the History Program is not offering any learning community classes.</w:t>
      </w:r>
      <w:r>
        <w:t xml:space="preserve">  A learning community linking History V18A with English V01A was successfully conducted in the Fall of 2014. </w:t>
      </w:r>
    </w:p>
    <w:p w:rsidR="000835D0" w:rsidRDefault="000835D0" w:rsidP="000835D0">
      <w:pPr>
        <w:pStyle w:val="ListParagraph"/>
        <w:rPr>
          <w:b/>
        </w:rPr>
      </w:pPr>
    </w:p>
    <w:p w:rsidR="00CE5C49" w:rsidRDefault="00CE5C49" w:rsidP="000835D0">
      <w:pPr>
        <w:pStyle w:val="ListParagraph"/>
        <w:rPr>
          <w:b/>
        </w:rPr>
      </w:pPr>
    </w:p>
    <w:p w:rsidR="00CE5C49" w:rsidRDefault="00CE5C49" w:rsidP="000835D0">
      <w:pPr>
        <w:pStyle w:val="ListParagraph"/>
        <w:rPr>
          <w:b/>
        </w:rPr>
      </w:pPr>
    </w:p>
    <w:p w:rsidR="00CE5C49" w:rsidRDefault="00CE5C49" w:rsidP="000835D0">
      <w:pPr>
        <w:pStyle w:val="ListParagraph"/>
        <w:rPr>
          <w:b/>
        </w:rPr>
      </w:pPr>
    </w:p>
    <w:p w:rsidR="009F29C7" w:rsidRPr="009F29C7" w:rsidRDefault="00CF5288" w:rsidP="00AF4FFE">
      <w:pPr>
        <w:pStyle w:val="ListParagraph"/>
        <w:numPr>
          <w:ilvl w:val="0"/>
          <w:numId w:val="1"/>
        </w:numPr>
        <w:rPr>
          <w:b/>
        </w:rPr>
      </w:pPr>
      <w:r w:rsidRPr="009F29C7">
        <w:rPr>
          <w:b/>
        </w:rPr>
        <w:lastRenderedPageBreak/>
        <w:t>Updates/accomplishments pertaining to</w:t>
      </w:r>
      <w:r w:rsidR="00235AA9" w:rsidRPr="009F29C7">
        <w:rPr>
          <w:b/>
        </w:rPr>
        <w:t xml:space="preserve"> any of the Student Success or Operating Goals from last year’s report.  </w:t>
      </w:r>
    </w:p>
    <w:p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34688C" w:rsidRDefault="0034688C">
      <w:pPr>
        <w:rPr>
          <w:b/>
          <w:u w:val="single"/>
        </w:rPr>
      </w:pPr>
      <w:r>
        <w:rPr>
          <w:b/>
          <w:u w:val="single"/>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0835D0" w:rsidRDefault="00CE5C49" w:rsidP="007A1BFA">
      <w:pPr>
        <w:pStyle w:val="NoSpacing"/>
        <w:tabs>
          <w:tab w:val="left" w:pos="720"/>
        </w:tabs>
        <w:spacing w:line="276" w:lineRule="auto"/>
      </w:pPr>
      <w:r w:rsidRPr="00907B04">
        <w:t>Through the critical evaluation of the causes and significance of events in the past, students of history learn about the individuals, ideas, actions, and events that have shaped our present. History teaches students to find and interpret relevant information and to evaluate the authority and bias of information. It promotes an understanding of cultures and societies from the past while it helps students consider their own identities in the world of today. A student graduating with an Associate of Arts degree in History will usually transfers to a four-year institution to complete a Bachelor's Degree. History is an excellent preparation for careers in teaching, law, business, communications, journalism, librarianship, archival and research work, public administration and a wide variety of public service and government careers. Professional schools in these and related fields are looking for students who can weigh conflicting evidence, evaluate alternative courses of action or divergent points of view, and express conclusions logically and clearly. For students that are not majoring in History, this subject area meets important transfer requirements and promotes a basic understanding of the world.</w:t>
      </w:r>
    </w:p>
    <w:p w:rsidR="00CE5C49" w:rsidRDefault="00CE5C49" w:rsidP="007A1BFA">
      <w:pPr>
        <w:pStyle w:val="NoSpacing"/>
        <w:tabs>
          <w:tab w:val="left" w:pos="720"/>
        </w:tabs>
        <w:spacing w:line="276" w:lineRule="auto"/>
        <w:rPr>
          <w:rFonts w:cstheme="minorHAnsi"/>
          <w:b/>
          <w:sz w:val="24"/>
          <w:szCs w:val="24"/>
        </w:rPr>
      </w:pP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F11AC" w:rsidRPr="00CE5C49" w:rsidRDefault="00CE5C49" w:rsidP="000835D0">
      <w:r w:rsidRPr="00CE5C49">
        <w:t>Program offers an Associate of Art Degree in History.</w:t>
      </w: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rsidR="00F950A4" w:rsidRDefault="00F950A4" w:rsidP="00F950A4">
      <w:pPr>
        <w:pStyle w:val="ListParagraph"/>
        <w:spacing w:after="0" w:line="240" w:lineRule="auto"/>
        <w:ind w:left="1080"/>
        <w:rPr>
          <w:i/>
          <w:sz w:val="18"/>
          <w:szCs w:val="18"/>
        </w:rPr>
      </w:pPr>
    </w:p>
    <w:p w:rsidR="000835D0" w:rsidRPr="00F950A4" w:rsidRDefault="002E563D" w:rsidP="00744726">
      <w:pPr>
        <w:pStyle w:val="ListParagraph"/>
        <w:numPr>
          <w:ilvl w:val="0"/>
          <w:numId w:val="16"/>
        </w:numPr>
        <w:spacing w:after="0" w:line="240" w:lineRule="auto"/>
        <w:ind w:left="1080"/>
        <w:rPr>
          <w:szCs w:val="18"/>
        </w:rPr>
      </w:pPr>
      <w:r w:rsidRPr="00F950A4">
        <w:rPr>
          <w:szCs w:val="18"/>
        </w:rPr>
        <w:t>What has changed over the past year (i.e. faculty, degrees/certificates, curriculum, etc.</w:t>
      </w:r>
      <w:r w:rsidR="00AE03AB" w:rsidRPr="00F950A4">
        <w:rPr>
          <w:szCs w:val="18"/>
        </w:rPr>
        <w:t>)</w:t>
      </w:r>
      <w:r w:rsidRPr="00F950A4">
        <w:rPr>
          <w:szCs w:val="18"/>
        </w:rPr>
        <w:t>?</w:t>
      </w:r>
    </w:p>
    <w:p w:rsidR="000835D0" w:rsidRPr="00996FC8" w:rsidRDefault="00996FC8" w:rsidP="000835D0">
      <w:pPr>
        <w:spacing w:after="0" w:line="240" w:lineRule="auto"/>
      </w:pPr>
      <w:r>
        <w:t>The Department was successful in winning selection from the California State Bar Association to become a participant in the state-wide Pathway to Law School program, that is in development with significant student interest and participation.</w:t>
      </w:r>
    </w:p>
    <w:p w:rsidR="000835D0" w:rsidRPr="000835D0" w:rsidRDefault="000835D0" w:rsidP="000835D0">
      <w:pPr>
        <w:spacing w:after="0" w:line="240" w:lineRule="auto"/>
        <w:rPr>
          <w:i/>
          <w:sz w:val="18"/>
          <w:szCs w:val="18"/>
        </w:rPr>
      </w:pPr>
    </w:p>
    <w:p w:rsidR="002E563D" w:rsidRPr="00F950A4" w:rsidRDefault="002E563D" w:rsidP="00744726">
      <w:pPr>
        <w:pStyle w:val="ListParagraph"/>
        <w:numPr>
          <w:ilvl w:val="0"/>
          <w:numId w:val="16"/>
        </w:numPr>
        <w:spacing w:after="0" w:line="240" w:lineRule="auto"/>
        <w:ind w:left="1080"/>
        <w:rPr>
          <w:szCs w:val="18"/>
        </w:rPr>
      </w:pPr>
      <w:r w:rsidRPr="00F950A4">
        <w:rPr>
          <w:szCs w:val="18"/>
        </w:rPr>
        <w:t>What is impacting the program now?</w:t>
      </w:r>
    </w:p>
    <w:p w:rsidR="00083EC6" w:rsidRDefault="00083EC6" w:rsidP="00996FC8">
      <w:pPr>
        <w:pStyle w:val="ListParagraph"/>
        <w:spacing w:after="0" w:line="240" w:lineRule="auto"/>
        <w:ind w:left="0"/>
      </w:pPr>
      <w:r>
        <w:t xml:space="preserve">The failure to fully replace the retired faulty member </w:t>
      </w:r>
      <w:r w:rsidR="00F76A99">
        <w:t xml:space="preserve">and expert in Latin American, Mexican, and Chicano histories </w:t>
      </w:r>
      <w:r>
        <w:t>with someone who can teach both History and Chicano Studies courses, compounded by the death of a dedicated and valued part-ti</w:t>
      </w:r>
      <w:r w:rsidR="00F76A99">
        <w:t>me instructor with expertise in these fields,</w:t>
      </w:r>
      <w:r>
        <w:t xml:space="preserve"> impacts the Department in course offerings and the achievement of previous goals to expand the number of Chicano Studies and Chicano History classes offered.</w:t>
      </w:r>
    </w:p>
    <w:p w:rsidR="00083EC6" w:rsidRDefault="00083EC6" w:rsidP="00996FC8">
      <w:pPr>
        <w:pStyle w:val="ListParagraph"/>
        <w:spacing w:after="0" w:line="240" w:lineRule="auto"/>
        <w:ind w:left="0"/>
      </w:pPr>
    </w:p>
    <w:p w:rsidR="00075D43" w:rsidRPr="00083EC6" w:rsidRDefault="00083EC6" w:rsidP="00996FC8">
      <w:pPr>
        <w:pStyle w:val="ListParagraph"/>
        <w:spacing w:after="0" w:line="240" w:lineRule="auto"/>
        <w:ind w:left="0"/>
      </w:pPr>
      <w:r w:rsidRPr="00083EC6">
        <w:rPr>
          <w:rFonts w:cs="Calibri"/>
          <w:szCs w:val="24"/>
        </w:rPr>
        <w:t>The H</w:t>
      </w:r>
      <w:r>
        <w:rPr>
          <w:rFonts w:cs="Calibri"/>
          <w:szCs w:val="24"/>
        </w:rPr>
        <w:t>istory P</w:t>
      </w:r>
      <w:r w:rsidRPr="00083EC6">
        <w:rPr>
          <w:rFonts w:cs="Calibri"/>
          <w:szCs w:val="24"/>
        </w:rPr>
        <w:t>rogram and the H</w:t>
      </w:r>
      <w:r>
        <w:rPr>
          <w:rFonts w:cs="Calibri"/>
          <w:szCs w:val="24"/>
        </w:rPr>
        <w:t>istory &amp; Pre-Law Association</w:t>
      </w:r>
      <w:r w:rsidRPr="00083EC6">
        <w:rPr>
          <w:rFonts w:cs="Calibri"/>
          <w:szCs w:val="24"/>
        </w:rPr>
        <w:t xml:space="preserve"> (</w:t>
      </w:r>
      <w:r>
        <w:rPr>
          <w:rFonts w:cs="Calibri"/>
          <w:szCs w:val="24"/>
        </w:rPr>
        <w:t xml:space="preserve">a professional association </w:t>
      </w:r>
      <w:r w:rsidRPr="00083EC6">
        <w:rPr>
          <w:rFonts w:cs="Calibri"/>
          <w:szCs w:val="24"/>
        </w:rPr>
        <w:t>of faculty and students</w:t>
      </w:r>
      <w:r>
        <w:rPr>
          <w:rFonts w:cs="Calibri"/>
          <w:szCs w:val="24"/>
        </w:rPr>
        <w:t xml:space="preserve"> within the Social Sciences D</w:t>
      </w:r>
      <w:r w:rsidR="000250A5">
        <w:rPr>
          <w:rFonts w:cs="Calibri"/>
          <w:szCs w:val="24"/>
        </w:rPr>
        <w:t>ivision) continues to expand the association’s</w:t>
      </w:r>
      <w:r>
        <w:rPr>
          <w:rFonts w:cs="Calibri"/>
          <w:szCs w:val="24"/>
        </w:rPr>
        <w:t xml:space="preserve"> Ventura County History &amp; Oral History Project into its fourth year</w:t>
      </w:r>
      <w:r w:rsidRPr="00083EC6">
        <w:rPr>
          <w:rFonts w:cs="Calibri"/>
          <w:szCs w:val="24"/>
        </w:rPr>
        <w:t>,</w:t>
      </w:r>
      <w:r w:rsidR="000250A5">
        <w:rPr>
          <w:rFonts w:cs="Calibri"/>
          <w:szCs w:val="24"/>
        </w:rPr>
        <w:t xml:space="preserve"> and has strong support </w:t>
      </w:r>
      <w:r>
        <w:rPr>
          <w:rFonts w:cs="Calibri"/>
          <w:szCs w:val="24"/>
        </w:rPr>
        <w:t>f</w:t>
      </w:r>
      <w:r w:rsidR="000250A5">
        <w:rPr>
          <w:rFonts w:cs="Calibri"/>
          <w:szCs w:val="24"/>
        </w:rPr>
        <w:t>rom</w:t>
      </w:r>
      <w:r>
        <w:rPr>
          <w:rFonts w:cs="Calibri"/>
          <w:szCs w:val="24"/>
        </w:rPr>
        <w:t xml:space="preserve"> the Museum of Ventura County.  This project offers </w:t>
      </w:r>
      <w:r w:rsidR="00F40628">
        <w:rPr>
          <w:rFonts w:cs="Calibri"/>
          <w:szCs w:val="24"/>
        </w:rPr>
        <w:t>significant</w:t>
      </w:r>
      <w:r>
        <w:rPr>
          <w:rFonts w:cs="Calibri"/>
          <w:szCs w:val="24"/>
        </w:rPr>
        <w:t xml:space="preserve"> opportunities</w:t>
      </w:r>
      <w:r w:rsidRPr="00083EC6">
        <w:rPr>
          <w:rFonts w:cs="Calibri"/>
          <w:szCs w:val="24"/>
        </w:rPr>
        <w:t xml:space="preserve"> </w:t>
      </w:r>
      <w:r>
        <w:rPr>
          <w:rFonts w:cs="Calibri"/>
          <w:szCs w:val="24"/>
        </w:rPr>
        <w:t xml:space="preserve">for interested </w:t>
      </w:r>
      <w:r w:rsidRPr="00083EC6">
        <w:rPr>
          <w:rFonts w:cs="Calibri"/>
          <w:szCs w:val="24"/>
        </w:rPr>
        <w:t>students</w:t>
      </w:r>
      <w:r>
        <w:rPr>
          <w:rFonts w:cs="Calibri"/>
          <w:szCs w:val="24"/>
        </w:rPr>
        <w:t xml:space="preserve"> in the field of Public History</w:t>
      </w:r>
      <w:r w:rsidRPr="00083EC6">
        <w:rPr>
          <w:rFonts w:cs="Calibri"/>
          <w:szCs w:val="24"/>
        </w:rPr>
        <w:t>.</w:t>
      </w:r>
      <w:r>
        <w:rPr>
          <w:rFonts w:cs="Calibri"/>
          <w:szCs w:val="24"/>
        </w:rPr>
        <w:t xml:space="preserve">  So far, three of our students have taken positions (two permanent and one temporary) with the Museum</w:t>
      </w:r>
      <w:r w:rsidR="00F40628">
        <w:rPr>
          <w:rFonts w:cs="Calibri"/>
          <w:szCs w:val="24"/>
        </w:rPr>
        <w:t xml:space="preserve">, with two of these jobs directly </w:t>
      </w:r>
      <w:r>
        <w:rPr>
          <w:rFonts w:cs="Calibri"/>
          <w:szCs w:val="24"/>
        </w:rPr>
        <w:t>result</w:t>
      </w:r>
      <w:r w:rsidR="00F40628">
        <w:rPr>
          <w:rFonts w:cs="Calibri"/>
          <w:szCs w:val="24"/>
        </w:rPr>
        <w:t>ing from their</w:t>
      </w:r>
      <w:r>
        <w:rPr>
          <w:rFonts w:cs="Calibri"/>
          <w:szCs w:val="24"/>
        </w:rPr>
        <w:t xml:space="preserve"> </w:t>
      </w:r>
      <w:r w:rsidR="00F40628">
        <w:rPr>
          <w:rFonts w:cs="Calibri"/>
          <w:szCs w:val="24"/>
        </w:rPr>
        <w:t xml:space="preserve">participation in </w:t>
      </w:r>
      <w:r>
        <w:rPr>
          <w:rFonts w:cs="Calibri"/>
          <w:szCs w:val="24"/>
        </w:rPr>
        <w:t>this project.</w:t>
      </w:r>
      <w:r w:rsidRPr="00083EC6">
        <w:t xml:space="preserve">  </w:t>
      </w:r>
    </w:p>
    <w:p w:rsidR="00026210" w:rsidRDefault="00026210" w:rsidP="00381F3F">
      <w:pPr>
        <w:pStyle w:val="ListParagraph"/>
        <w:rPr>
          <w:rFonts w:cstheme="minorHAnsi"/>
          <w:szCs w:val="24"/>
        </w:rPr>
      </w:pP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lastRenderedPageBreak/>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7A1BFA" w:rsidRDefault="007A1BFA" w:rsidP="007A1BFA">
      <w:pPr>
        <w:pStyle w:val="ListParagraph"/>
        <w:rPr>
          <w:rFonts w:eastAsia="Calibri" w:cstheme="minorHAnsi"/>
          <w:szCs w:val="24"/>
        </w:rPr>
      </w:pP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35511">
      <w:pPr>
        <w:pStyle w:val="ListParagraph"/>
        <w:ind w:left="1440"/>
      </w:pPr>
      <w:r w:rsidRPr="000835D0">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rsidR="000835D0" w:rsidRDefault="000835D0" w:rsidP="00035511">
      <w:pPr>
        <w:pStyle w:val="ListParagraph"/>
        <w:ind w:left="1440"/>
      </w:pPr>
      <w:r w:rsidRPr="000835D0">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35511">
      <w:pPr>
        <w:pStyle w:val="ListParagraph"/>
        <w:ind w:left="1440"/>
        <w:rPr>
          <w:b/>
        </w:rPr>
      </w:pPr>
      <w:r w:rsidRPr="000835D0">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035511">
      <w:pPr>
        <w:pStyle w:val="NormalWeb"/>
        <w:numPr>
          <w:ilvl w:val="0"/>
          <w:numId w:val="29"/>
        </w:numPr>
        <w:tabs>
          <w:tab w:val="clear" w:pos="720"/>
        </w:tabs>
        <w:ind w:left="1800"/>
        <w:rPr>
          <w:rFonts w:asciiTheme="minorHAnsi" w:hAnsiTheme="minorHAnsi"/>
          <w:sz w:val="22"/>
          <w:szCs w:val="22"/>
        </w:rPr>
      </w:pPr>
      <w:r>
        <w:rPr>
          <w:rFonts w:asciiTheme="minorHAnsi" w:hAnsiTheme="minorHAnsi"/>
          <w:sz w:val="22"/>
          <w:szCs w:val="22"/>
        </w:rPr>
        <w:t>Embrace the strength of diversity</w:t>
      </w:r>
    </w:p>
    <w:p w:rsidR="000835D0" w:rsidRDefault="000835D0" w:rsidP="00035511">
      <w:pPr>
        <w:pStyle w:val="NormalWeb"/>
        <w:numPr>
          <w:ilvl w:val="0"/>
          <w:numId w:val="29"/>
        </w:numPr>
        <w:tabs>
          <w:tab w:val="clear" w:pos="720"/>
          <w:tab w:val="num" w:pos="1440"/>
        </w:tabs>
        <w:ind w:left="1800"/>
        <w:rPr>
          <w:rFonts w:asciiTheme="minorHAnsi" w:hAnsiTheme="minorHAnsi"/>
          <w:sz w:val="22"/>
          <w:szCs w:val="22"/>
        </w:rPr>
      </w:pPr>
      <w:r>
        <w:rPr>
          <w:rFonts w:asciiTheme="minorHAnsi" w:hAnsiTheme="minorHAnsi"/>
          <w:sz w:val="22"/>
          <w:szCs w:val="22"/>
        </w:rPr>
        <w:t>Listen with intensity and compassion</w:t>
      </w:r>
    </w:p>
    <w:p w:rsidR="000835D0" w:rsidRDefault="000835D0" w:rsidP="00035511">
      <w:pPr>
        <w:pStyle w:val="NormalWeb"/>
        <w:numPr>
          <w:ilvl w:val="0"/>
          <w:numId w:val="29"/>
        </w:numPr>
        <w:tabs>
          <w:tab w:val="clear" w:pos="720"/>
          <w:tab w:val="num" w:pos="1440"/>
        </w:tabs>
        <w:ind w:left="1800"/>
        <w:rPr>
          <w:rFonts w:asciiTheme="minorHAnsi" w:hAnsiTheme="minorHAnsi"/>
          <w:sz w:val="22"/>
          <w:szCs w:val="22"/>
        </w:rPr>
      </w:pPr>
      <w:r>
        <w:rPr>
          <w:rFonts w:asciiTheme="minorHAnsi" w:hAnsiTheme="minorHAnsi"/>
          <w:sz w:val="22"/>
          <w:szCs w:val="22"/>
        </w:rPr>
        <w:t>Communicate with integrity and patience</w:t>
      </w:r>
    </w:p>
    <w:p w:rsidR="000835D0" w:rsidRDefault="000835D0" w:rsidP="00035511">
      <w:pPr>
        <w:pStyle w:val="NormalWeb"/>
        <w:numPr>
          <w:ilvl w:val="0"/>
          <w:numId w:val="29"/>
        </w:numPr>
        <w:tabs>
          <w:tab w:val="clear" w:pos="720"/>
          <w:tab w:val="num" w:pos="1440"/>
        </w:tabs>
        <w:ind w:left="1800"/>
        <w:rPr>
          <w:rFonts w:asciiTheme="minorHAnsi" w:hAnsiTheme="minorHAnsi"/>
          <w:sz w:val="22"/>
          <w:szCs w:val="22"/>
        </w:rPr>
      </w:pPr>
      <w:r>
        <w:rPr>
          <w:rFonts w:asciiTheme="minorHAnsi" w:hAnsiTheme="minorHAnsi"/>
          <w:sz w:val="22"/>
          <w:szCs w:val="22"/>
        </w:rPr>
        <w:t>Design student-centered solutions</w:t>
      </w:r>
    </w:p>
    <w:p w:rsidR="000835D0" w:rsidRDefault="000835D0" w:rsidP="00035511">
      <w:pPr>
        <w:pStyle w:val="NormalWeb"/>
        <w:numPr>
          <w:ilvl w:val="0"/>
          <w:numId w:val="29"/>
        </w:numPr>
        <w:tabs>
          <w:tab w:val="clear" w:pos="720"/>
          <w:tab w:val="num" w:pos="1440"/>
        </w:tabs>
        <w:ind w:left="1800"/>
        <w:rPr>
          <w:rFonts w:asciiTheme="minorHAnsi" w:hAnsiTheme="minorHAnsi"/>
          <w:sz w:val="22"/>
          <w:szCs w:val="22"/>
        </w:rPr>
      </w:pPr>
      <w:r>
        <w:rPr>
          <w:rFonts w:asciiTheme="minorHAnsi" w:hAnsiTheme="minorHAnsi"/>
          <w:sz w:val="22"/>
          <w:szCs w:val="22"/>
        </w:rPr>
        <w:t>Spark self-confidence and a sense of discovery</w:t>
      </w:r>
    </w:p>
    <w:p w:rsidR="000835D0" w:rsidRDefault="000835D0" w:rsidP="00035511">
      <w:pPr>
        <w:pStyle w:val="NormalWeb"/>
        <w:numPr>
          <w:ilvl w:val="0"/>
          <w:numId w:val="29"/>
        </w:numPr>
        <w:tabs>
          <w:tab w:val="clear" w:pos="720"/>
          <w:tab w:val="num" w:pos="1440"/>
        </w:tabs>
        <w:ind w:left="1800"/>
        <w:rPr>
          <w:rFonts w:asciiTheme="minorHAnsi" w:hAnsiTheme="minorHAnsi"/>
          <w:sz w:val="22"/>
          <w:szCs w:val="22"/>
        </w:rPr>
      </w:pPr>
      <w:r>
        <w:rPr>
          <w:rFonts w:asciiTheme="minorHAnsi" w:hAnsiTheme="minorHAnsi"/>
          <w:sz w:val="22"/>
          <w:szCs w:val="22"/>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2E318B">
        <w:rPr>
          <w:rFonts w:cstheme="minorHAnsi"/>
        </w:rPr>
        <w:t xml:space="preserve"> </w:t>
      </w:r>
      <w:r w:rsidR="002E318B">
        <w:rPr>
          <w:rFonts w:cstheme="minorHAnsi"/>
          <w:u w:val="single"/>
        </w:rPr>
        <w:t>Gwendolyn Lewis-Huddleston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sidR="002E318B">
        <w:rPr>
          <w:rFonts w:cstheme="minorHAnsi"/>
          <w:u w:val="single"/>
        </w:rPr>
        <w:t>Michael Ward</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7A461F" w:rsidRPr="0034688C"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026210" w:rsidRPr="0071490A" w:rsidTr="004121CA">
        <w:tc>
          <w:tcPr>
            <w:tcW w:w="3348" w:type="dxa"/>
            <w:shd w:val="clear" w:color="auto" w:fill="FDE9D9" w:themeFill="accent6" w:themeFillTint="33"/>
          </w:tcPr>
          <w:p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026210" w:rsidRPr="0071490A" w:rsidRDefault="0063043F" w:rsidP="004121CA">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Coffey, Colleen</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026210" w:rsidRPr="0071490A" w:rsidRDefault="0063043F"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Associate Professor</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026210" w:rsidRPr="0071490A" w:rsidRDefault="0063043F"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2011</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lastRenderedPageBreak/>
              <w:t>Years of Work-Related Experience</w:t>
            </w:r>
          </w:p>
        </w:tc>
        <w:tc>
          <w:tcPr>
            <w:tcW w:w="6120" w:type="dxa"/>
          </w:tcPr>
          <w:p w:rsidR="00026210" w:rsidRPr="0071490A" w:rsidRDefault="0063043F"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12</w:t>
            </w: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026210" w:rsidRPr="0071490A" w:rsidRDefault="0063043F"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A.A., B.A., M.A.</w:t>
            </w: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63043F" w:rsidP="0089128F">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Corbett, P. Scott</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63043F"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63043F"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1996</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63043F"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30</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63043F"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B.A., M.A., Ph.D.</w:t>
            </w: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496A03" w:rsidP="0089128F">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Ward, Michael</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496A03"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Associate Professor</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496A03"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2011</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496A03"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16</w:t>
            </w: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496A03"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A.A., B.A., M.A., Ph.D.</w:t>
            </w:r>
          </w:p>
        </w:tc>
      </w:tr>
    </w:tbl>
    <w:p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what you learned last year in your assessments and discussions.</w:t>
      </w:r>
    </w:p>
    <w:p w:rsidR="000835D0" w:rsidRPr="00496A03" w:rsidRDefault="00496A03" w:rsidP="00496A03">
      <w:pPr>
        <w:pStyle w:val="ListParagraph"/>
        <w:spacing w:after="0" w:line="240" w:lineRule="auto"/>
        <w:ind w:left="1440"/>
        <w:rPr>
          <w:iCs/>
        </w:rPr>
      </w:pPr>
      <w:r w:rsidRPr="00496A03">
        <w:rPr>
          <w:iCs/>
        </w:rPr>
        <w:t>In general the SLO reports showed that the program is dynamic and strong.  With minor exceptions most course</w:t>
      </w:r>
      <w:r>
        <w:rPr>
          <w:iCs/>
        </w:rPr>
        <w:t>s</w:t>
      </w:r>
      <w:r w:rsidRPr="00496A03">
        <w:rPr>
          <w:iCs/>
        </w:rPr>
        <w:t xml:space="preserve"> showed 75% C grade or better.</w:t>
      </w:r>
    </w:p>
    <w:p w:rsidR="00496A03" w:rsidRPr="00496A03" w:rsidRDefault="00496A03" w:rsidP="00496A03">
      <w:pPr>
        <w:pStyle w:val="ListParagraph"/>
        <w:spacing w:after="0" w:line="240" w:lineRule="auto"/>
        <w:ind w:left="1440"/>
        <w:rPr>
          <w:iCs/>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some of the changes made as a result of the assessments and discussions.</w:t>
      </w:r>
    </w:p>
    <w:p w:rsidR="000835D0" w:rsidRDefault="00496A03" w:rsidP="00496A03">
      <w:pPr>
        <w:spacing w:after="0" w:line="240" w:lineRule="auto"/>
        <w:ind w:left="1440"/>
        <w:contextualSpacing/>
        <w:rPr>
          <w:iCs/>
        </w:rPr>
      </w:pPr>
      <w:r w:rsidRPr="00496A03">
        <w:rPr>
          <w:iCs/>
        </w:rPr>
        <w:t>The program did not make any changes as a result</w:t>
      </w:r>
      <w:r>
        <w:rPr>
          <w:iCs/>
        </w:rPr>
        <w:t xml:space="preserve"> of the success cited above.  In order to improve the percentage, </w:t>
      </w:r>
      <w:r w:rsidRPr="00496A03">
        <w:rPr>
          <w:iCs/>
        </w:rPr>
        <w:t>the program recommended more learning community, swing, and community service classes.</w:t>
      </w:r>
    </w:p>
    <w:p w:rsidR="00496A03" w:rsidRPr="00F950A4" w:rsidRDefault="00496A03" w:rsidP="00496A03">
      <w:pPr>
        <w:spacing w:after="0" w:line="240" w:lineRule="auto"/>
        <w:ind w:left="144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How did the changes affect student learning – or how do you anticipate that they will?</w:t>
      </w:r>
    </w:p>
    <w:p w:rsidR="000835D0" w:rsidRDefault="00496A03" w:rsidP="00496A03">
      <w:pPr>
        <w:spacing w:after="0" w:line="240" w:lineRule="auto"/>
        <w:ind w:left="1440"/>
        <w:contextualSpacing/>
        <w:rPr>
          <w:iCs/>
        </w:rPr>
      </w:pPr>
      <w:r w:rsidRPr="00496A03">
        <w:rPr>
          <w:iCs/>
        </w:rPr>
        <w:t>Because of t</w:t>
      </w:r>
      <w:r>
        <w:rPr>
          <w:iCs/>
        </w:rPr>
        <w:t xml:space="preserve">he budget situation none of the hoped-for improvements </w:t>
      </w:r>
      <w:r w:rsidRPr="00496A03">
        <w:rPr>
          <w:iCs/>
        </w:rPr>
        <w:t xml:space="preserve"> took place.</w:t>
      </w:r>
    </w:p>
    <w:p w:rsidR="00496A03" w:rsidRPr="00F950A4" w:rsidRDefault="00496A03" w:rsidP="00496A03">
      <w:pPr>
        <w:spacing w:after="0" w:line="240" w:lineRule="auto"/>
        <w:ind w:left="1440"/>
        <w:contextualSpacing/>
        <w:rPr>
          <w:iCs/>
          <w:szCs w:val="18"/>
        </w:rPr>
      </w:pPr>
    </w:p>
    <w:p w:rsidR="00496A03" w:rsidRPr="00496A03" w:rsidRDefault="00191324" w:rsidP="00496A03">
      <w:pPr>
        <w:numPr>
          <w:ilvl w:val="0"/>
          <w:numId w:val="26"/>
        </w:numPr>
        <w:spacing w:after="0" w:line="240" w:lineRule="auto"/>
        <w:ind w:left="1080"/>
        <w:contextualSpacing/>
        <w:rPr>
          <w:iCs/>
          <w:szCs w:val="18"/>
        </w:rPr>
      </w:pPr>
      <w:r w:rsidRPr="00F950A4">
        <w:rPr>
          <w:iCs/>
          <w:szCs w:val="18"/>
        </w:rPr>
        <w:t xml:space="preserve">Based on what you learned, what </w:t>
      </w:r>
      <w:r w:rsidRPr="00F950A4">
        <w:rPr>
          <w:iCs/>
          <w:szCs w:val="18"/>
          <w:u w:val="single"/>
        </w:rPr>
        <w:t>initiatives requiring resources</w:t>
      </w:r>
      <w:r w:rsidRPr="00F950A4">
        <w:rPr>
          <w:iCs/>
          <w:szCs w:val="18"/>
        </w:rPr>
        <w:t xml:space="preserve"> could you develop (or have you developed) to improve student learning?  Explain briefly.  Initiatives need to be entered in more detail in Section V.</w:t>
      </w:r>
    </w:p>
    <w:p w:rsidR="00473965" w:rsidRPr="00496A03" w:rsidRDefault="00496A03" w:rsidP="00496A03">
      <w:pPr>
        <w:spacing w:after="0" w:line="240" w:lineRule="auto"/>
        <w:ind w:left="1440"/>
        <w:contextualSpacing/>
        <w:rPr>
          <w:iCs/>
        </w:rPr>
      </w:pPr>
      <w:r w:rsidRPr="00496A03">
        <w:rPr>
          <w:iCs/>
        </w:rPr>
        <w:t>The History Program requested a full time teaching</w:t>
      </w:r>
      <w:r w:rsidR="0099328C">
        <w:rPr>
          <w:iCs/>
        </w:rPr>
        <w:t xml:space="preserve"> position which has yet to be filled</w:t>
      </w:r>
      <w:r w:rsidRPr="00496A03">
        <w:rPr>
          <w:iCs/>
        </w:rPr>
        <w:t>.  Having full time professors improves student success</w:t>
      </w:r>
      <w:r w:rsidR="00995E7C">
        <w:rPr>
          <w:iCs/>
        </w:rPr>
        <w:t>, and we anticipate filling this position within the next 12 to 18 months</w:t>
      </w:r>
      <w:r w:rsidRPr="00496A03">
        <w:rPr>
          <w:iCs/>
        </w:rPr>
        <w:t>.</w:t>
      </w:r>
      <w:r w:rsidR="00191324" w:rsidRPr="00496A03">
        <w:rPr>
          <w:iCs/>
        </w:rPr>
        <w:t>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 xml:space="preserve">What are the most significant </w:t>
      </w:r>
      <w:r w:rsidRPr="00F950A4">
        <w:rPr>
          <w:iCs/>
          <w:szCs w:val="18"/>
          <w:u w:val="single"/>
        </w:rPr>
        <w:t>initiatives not requiring resources</w:t>
      </w:r>
      <w:r w:rsidRPr="00F950A4">
        <w:rPr>
          <w:iCs/>
          <w:szCs w:val="18"/>
        </w:rPr>
        <w:t xml:space="preserve"> you could (or have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Default="00191324" w:rsidP="00744726">
      <w:pPr>
        <w:numPr>
          <w:ilvl w:val="0"/>
          <w:numId w:val="27"/>
        </w:numPr>
        <w:spacing w:after="0" w:line="240" w:lineRule="auto"/>
        <w:ind w:left="1080"/>
        <w:contextualSpacing/>
        <w:rPr>
          <w:iCs/>
          <w:szCs w:val="18"/>
        </w:rPr>
      </w:pPr>
      <w:r w:rsidRPr="00F950A4">
        <w:rPr>
          <w:iCs/>
          <w:szCs w:val="18"/>
        </w:rPr>
        <w:t>Comment on the status of your SLO rotational plan, mapping, and other TracDat work.</w:t>
      </w:r>
    </w:p>
    <w:p w:rsidR="00BC27C7" w:rsidRPr="00BC27C7" w:rsidRDefault="00BC27C7" w:rsidP="00BC27C7">
      <w:pPr>
        <w:pStyle w:val="ListParagraph"/>
        <w:spacing w:after="0" w:line="240" w:lineRule="auto"/>
        <w:ind w:left="1440"/>
        <w:rPr>
          <w:iCs/>
        </w:rPr>
      </w:pPr>
      <w:r w:rsidRPr="00BC27C7">
        <w:rPr>
          <w:iCs/>
        </w:rPr>
        <w:t>The History Program offers up to forty five sections per semester.  It is very difficult to assess all of them in one or two semester.  The rotational plan makes more sense.  We will evaluate 1/3,</w:t>
      </w:r>
      <w:r w:rsidR="0099328C">
        <w:rPr>
          <w:iCs/>
        </w:rPr>
        <w:t xml:space="preserve"> </w:t>
      </w:r>
      <w:r w:rsidRPr="00BC27C7">
        <w:rPr>
          <w:iCs/>
        </w:rPr>
        <w:t>1/3</w:t>
      </w:r>
      <w:r w:rsidR="0099328C">
        <w:rPr>
          <w:iCs/>
        </w:rPr>
        <w:t>,</w:t>
      </w:r>
      <w:r w:rsidRPr="00BC27C7">
        <w:rPr>
          <w:iCs/>
        </w:rPr>
        <w:t xml:space="preserve"> and 1/3.</w:t>
      </w:r>
    </w:p>
    <w:p w:rsidR="00BC27C7" w:rsidRDefault="00BC27C7" w:rsidP="00BC27C7">
      <w:pPr>
        <w:pStyle w:val="ListParagraph"/>
        <w:spacing w:after="0" w:line="240" w:lineRule="auto"/>
        <w:ind w:left="1440"/>
        <w:rPr>
          <w:iCs/>
        </w:rPr>
      </w:pPr>
    </w:p>
    <w:p w:rsidR="00BC27C7" w:rsidRPr="00BC27C7" w:rsidRDefault="00BC27C7" w:rsidP="00BC27C7">
      <w:pPr>
        <w:pStyle w:val="ListParagraph"/>
        <w:spacing w:after="0" w:line="240" w:lineRule="auto"/>
        <w:ind w:left="1440"/>
        <w:rPr>
          <w:iCs/>
        </w:rPr>
      </w:pPr>
      <w:r w:rsidRPr="00BC27C7">
        <w:rPr>
          <w:iCs/>
        </w:rPr>
        <w:t>The mapping is still confusing.  All our history classes are introduction.  None of our courses qualify as masters.</w:t>
      </w:r>
    </w:p>
    <w:p w:rsidR="000835D0" w:rsidRPr="00191324" w:rsidRDefault="000835D0" w:rsidP="000835D0">
      <w:pPr>
        <w:spacing w:after="0" w:line="240" w:lineRule="auto"/>
        <w:ind w:left="1080"/>
        <w:contextualSpacing/>
        <w:rPr>
          <w:i/>
          <w:iCs/>
          <w:sz w:val="18"/>
          <w:szCs w:val="18"/>
        </w:rPr>
      </w:pP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retention rate compare to the college overall?  Is comparing it to the college average appropriate or not?  Please explain.  </w:t>
      </w:r>
    </w:p>
    <w:p w:rsidR="000835D0" w:rsidRPr="000E5FA2" w:rsidRDefault="001F4283" w:rsidP="00035511">
      <w:pPr>
        <w:pStyle w:val="ListParagraph"/>
        <w:spacing w:after="0" w:line="240" w:lineRule="auto"/>
        <w:ind w:left="2160"/>
      </w:pPr>
      <w:r w:rsidRPr="000E5FA2">
        <w:t>The History Program’s retention rate</w:t>
      </w:r>
      <w:r w:rsidR="00995E7C">
        <w:t>s</w:t>
      </w:r>
      <w:r w:rsidRPr="000E5FA2">
        <w:t xml:space="preserve"> for </w:t>
      </w:r>
      <w:r w:rsidR="000E5FA2">
        <w:t xml:space="preserve">F13 of 84% </w:t>
      </w:r>
      <w:r w:rsidR="00995E7C">
        <w:t xml:space="preserve">and F14 of 84% </w:t>
      </w:r>
      <w:r w:rsidR="000E5FA2">
        <w:t xml:space="preserve">closely mirrors the </w:t>
      </w:r>
      <w:r w:rsidRPr="000E5FA2">
        <w:t>C</w:t>
      </w:r>
      <w:r w:rsidR="00995E7C">
        <w:t>ollege F13 of 86%.  However, for the three years prior to F13 the</w:t>
      </w:r>
      <w:r w:rsidRPr="000E5FA2">
        <w:t xml:space="preserve"> History retention rate of 86% is equal to the prior three year College average of 86%.</w:t>
      </w:r>
    </w:p>
    <w:p w:rsidR="002E563D" w:rsidRDefault="002E563D" w:rsidP="00744726">
      <w:pPr>
        <w:pStyle w:val="ListParagraph"/>
        <w:numPr>
          <w:ilvl w:val="0"/>
          <w:numId w:val="6"/>
        </w:numPr>
        <w:spacing w:after="0" w:line="240" w:lineRule="auto"/>
        <w:rPr>
          <w:szCs w:val="18"/>
        </w:rPr>
      </w:pPr>
      <w:r w:rsidRPr="00F950A4">
        <w:rPr>
          <w:szCs w:val="18"/>
        </w:rPr>
        <w:lastRenderedPageBreak/>
        <w:t xml:space="preserve">In looking at your program’s retention rate over the past three years, is there a trend?  If so, explain.   </w:t>
      </w:r>
    </w:p>
    <w:p w:rsidR="001F4283" w:rsidRPr="000E5FA2" w:rsidRDefault="001F4283" w:rsidP="00035511">
      <w:pPr>
        <w:pStyle w:val="ColorfulList-Accent11"/>
        <w:spacing w:after="0" w:line="240" w:lineRule="auto"/>
        <w:ind w:left="2160"/>
      </w:pPr>
      <w:r w:rsidRPr="000E5FA2">
        <w:t>No.  Comparable.  The retention rate has been consistent.</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835D0" w:rsidRPr="000E5FA2" w:rsidRDefault="000E5FA2" w:rsidP="00035511">
      <w:pPr>
        <w:pStyle w:val="ListParagraph"/>
        <w:spacing w:after="0" w:line="240" w:lineRule="auto"/>
        <w:ind w:left="2160"/>
      </w:pPr>
      <w:r w:rsidRPr="000E5FA2">
        <w:t>There are no gaps.  The retention rate</w:t>
      </w:r>
      <w:r>
        <w:t>s</w:t>
      </w:r>
      <w:r w:rsidRPr="000E5FA2">
        <w:t xml:space="preserve"> for most of the </w:t>
      </w:r>
      <w:r>
        <w:t>ethnic groups are greater tha</w:t>
      </w:r>
      <w:r w:rsidRPr="000E5FA2">
        <w:t>n the History program rate of 84%.  The Hispanic rate dropped by 1% to 83%.  The group with the highest rate was the</w:t>
      </w:r>
      <w:r>
        <w:t xml:space="preserve"> </w:t>
      </w:r>
      <w:r w:rsidRPr="000E5FA2">
        <w:t>Filipino American with 91%.</w:t>
      </w:r>
    </w:p>
    <w:p w:rsidR="000E5FA2" w:rsidRPr="00F950A4" w:rsidRDefault="000E5FA2" w:rsidP="000835D0">
      <w:pPr>
        <w:pStyle w:val="ListParagraph"/>
        <w:spacing w:after="0" w:line="240" w:lineRule="auto"/>
        <w:ind w:left="1440"/>
        <w:rPr>
          <w:szCs w:val="18"/>
        </w:rPr>
      </w:pPr>
    </w:p>
    <w:p w:rsidR="002B6EF2" w:rsidRPr="00F950A4" w:rsidRDefault="002E563D" w:rsidP="00744726">
      <w:pPr>
        <w:pStyle w:val="ListParagraph"/>
        <w:numPr>
          <w:ilvl w:val="0"/>
          <w:numId w:val="6"/>
        </w:numPr>
        <w:spacing w:after="0" w:line="240" w:lineRule="auto"/>
        <w:rPr>
          <w:szCs w:val="18"/>
        </w:rPr>
      </w:pPr>
      <w:r w:rsidRPr="00F950A4">
        <w:rPr>
          <w:szCs w:val="18"/>
        </w:rPr>
        <w:t xml:space="preserve">Do your retention rates meet your expectations? Are there areas that need improvement? </w:t>
      </w:r>
    </w:p>
    <w:p w:rsidR="000E5FA2" w:rsidRPr="000E5FA2" w:rsidRDefault="000E5FA2" w:rsidP="00035511">
      <w:pPr>
        <w:pStyle w:val="ColorfulList-Accent11"/>
        <w:spacing w:after="0" w:line="240" w:lineRule="auto"/>
        <w:ind w:left="2160"/>
      </w:pPr>
      <w:r w:rsidRPr="000E5FA2">
        <w:t>Yes. It meets our expectations and is consistent with the past three years.</w:t>
      </w:r>
    </w:p>
    <w:p w:rsidR="000835D0" w:rsidRPr="000E5FA2" w:rsidRDefault="000835D0" w:rsidP="00035511">
      <w:pPr>
        <w:spacing w:after="0" w:line="240" w:lineRule="auto"/>
        <w:ind w:left="720"/>
        <w:rPr>
          <w:szCs w:val="18"/>
        </w:rPr>
      </w:pPr>
    </w:p>
    <w:p w:rsidR="00A27C2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w:t>
      </w:r>
    </w:p>
    <w:p w:rsidR="000E5FA2" w:rsidRDefault="000E5FA2" w:rsidP="00035511">
      <w:pPr>
        <w:pStyle w:val="ColorfulList-Accent11"/>
        <w:spacing w:after="0" w:line="240" w:lineRule="auto"/>
        <w:ind w:left="2160"/>
      </w:pPr>
      <w:r w:rsidRPr="000E5FA2">
        <w:t>Greater cooperation with student services, i.e. tutoring and counseling</w:t>
      </w:r>
      <w:r>
        <w:t>.</w:t>
      </w:r>
    </w:p>
    <w:p w:rsidR="000E5FA2" w:rsidRPr="000E5FA2" w:rsidRDefault="000E5FA2" w:rsidP="00035511">
      <w:pPr>
        <w:pStyle w:val="ColorfulList-Accent11"/>
        <w:spacing w:after="0" w:line="240" w:lineRule="auto"/>
        <w:ind w:left="2160"/>
      </w:pPr>
    </w:p>
    <w:p w:rsidR="000E5FA2" w:rsidRPr="000E5FA2" w:rsidRDefault="000E5FA2" w:rsidP="00035511">
      <w:pPr>
        <w:pStyle w:val="ColorfulList-Accent11"/>
        <w:spacing w:after="0" w:line="240" w:lineRule="auto"/>
        <w:ind w:left="2160"/>
      </w:pPr>
      <w:r w:rsidRPr="000E5FA2">
        <w:t>Utilization of alternative teaching modes such as Learning communities, link classes, and community service.</w:t>
      </w:r>
    </w:p>
    <w:p w:rsidR="000E5FA2" w:rsidRDefault="000E5FA2" w:rsidP="00035511">
      <w:pPr>
        <w:pStyle w:val="ColorfulList-Accent11"/>
        <w:spacing w:after="0" w:line="240" w:lineRule="auto"/>
        <w:ind w:left="2160"/>
      </w:pPr>
    </w:p>
    <w:p w:rsidR="000E5FA2" w:rsidRPr="000E5FA2" w:rsidRDefault="000E5FA2" w:rsidP="00035511">
      <w:pPr>
        <w:pStyle w:val="ColorfulList-Accent11"/>
        <w:spacing w:after="0" w:line="240" w:lineRule="auto"/>
        <w:ind w:left="2160"/>
      </w:pPr>
      <w:r w:rsidRPr="000E5FA2">
        <w:t>Providing greater support with basic skills support, writing across the community, and SSI leadership/tutoring support.</w:t>
      </w:r>
    </w:p>
    <w:p w:rsidR="00CA4ED7" w:rsidRDefault="00CA4ED7" w:rsidP="00CA4ED7">
      <w:pPr>
        <w:pStyle w:val="ListParagraph"/>
        <w:spacing w:after="0" w:line="240" w:lineRule="auto"/>
        <w:ind w:left="1440"/>
        <w:rPr>
          <w:color w:val="FF0000"/>
        </w:rPr>
      </w:pPr>
    </w:p>
    <w:p w:rsidR="0079681C" w:rsidRPr="00CA4ED7" w:rsidRDefault="0079681C"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success rate compare to the college overall?  Is comparing it to the college average appropriate or not?  Please explain.  </w:t>
      </w:r>
    </w:p>
    <w:p w:rsidR="004B7FE8" w:rsidRPr="004B7FE8" w:rsidRDefault="004B7FE8" w:rsidP="00035511">
      <w:pPr>
        <w:pStyle w:val="ColorfulList-Accent11"/>
        <w:spacing w:after="0" w:line="240" w:lineRule="auto"/>
        <w:ind w:left="2160"/>
      </w:pPr>
      <w:r w:rsidRPr="004B7FE8">
        <w:t>The History Program three-year average of 72% is greater than the College year average of 70%.  However in FY 13 the Program success rate dropped to 66%</w:t>
      </w:r>
      <w:r w:rsidR="00995E7C">
        <w:t>, but it is back up to 72% for F14</w:t>
      </w:r>
      <w:r w:rsidRPr="004B7FE8">
        <w:t>.</w:t>
      </w:r>
    </w:p>
    <w:p w:rsidR="00D8282B" w:rsidRPr="00F950A4" w:rsidRDefault="00D8282B" w:rsidP="00D8282B">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success rate over the past three years, is there a trend?  </w:t>
      </w:r>
    </w:p>
    <w:p w:rsidR="00D8282B" w:rsidRPr="004B7FE8" w:rsidRDefault="004B7FE8" w:rsidP="00035511">
      <w:pPr>
        <w:pStyle w:val="ColorfulList-Accent11"/>
        <w:spacing w:after="0" w:line="240" w:lineRule="auto"/>
        <w:ind w:left="2160"/>
      </w:pPr>
      <w:r w:rsidRPr="004B7FE8">
        <w:t>No. The three year averages are similar.   The 66% rate is not consistent.</w:t>
      </w:r>
    </w:p>
    <w:p w:rsidR="00555F88" w:rsidRPr="00F950A4" w:rsidRDefault="00555F88" w:rsidP="006C7E12">
      <w:pPr>
        <w:pStyle w:val="ListParagraph"/>
        <w:spacing w:after="0" w:line="240" w:lineRule="auto"/>
        <w:ind w:left="1440"/>
        <w:rPr>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4B7FE8" w:rsidRDefault="004B7FE8" w:rsidP="00035511">
      <w:pPr>
        <w:pStyle w:val="ListParagraph"/>
        <w:spacing w:after="0" w:line="240" w:lineRule="auto"/>
        <w:ind w:left="2160"/>
      </w:pPr>
      <w:r w:rsidRPr="004B7FE8">
        <w:t>Yes.  The success rates of most groups are consistent with the average for the past three years.  However in FY13 the Hispanic rate dropped to 63% and Africa Americans to 51%.  Hispanic student</w:t>
      </w:r>
      <w:r>
        <w:t>s</w:t>
      </w:r>
      <w:r w:rsidRPr="004B7FE8">
        <w:t xml:space="preserve"> seem to be doing poorly in History 1A-B, Introduc</w:t>
      </w:r>
      <w:r>
        <w:t>tion to Western civilization, U.S. History with focus on Women, and the H</w:t>
      </w:r>
      <w:r w:rsidRPr="004B7FE8">
        <w:t>istory of East Asia.  African American students are doing poorly in History of Western Civilization.</w:t>
      </w:r>
    </w:p>
    <w:p w:rsidR="004B7FE8" w:rsidRPr="00F950A4" w:rsidRDefault="004B7FE8" w:rsidP="00D51EA3">
      <w:pPr>
        <w:pStyle w:val="ListParagraph"/>
        <w:spacing w:after="0" w:line="240" w:lineRule="auto"/>
        <w:ind w:left="1440"/>
        <w:rPr>
          <w:color w:val="FF0000"/>
          <w:sz w:val="28"/>
        </w:rPr>
      </w:pPr>
    </w:p>
    <w:p w:rsidR="004B7FE8" w:rsidRPr="004B7FE8" w:rsidRDefault="002E563D" w:rsidP="004B7FE8">
      <w:pPr>
        <w:pStyle w:val="ListParagraph"/>
        <w:numPr>
          <w:ilvl w:val="0"/>
          <w:numId w:val="6"/>
        </w:numPr>
        <w:spacing w:after="0" w:line="240" w:lineRule="auto"/>
        <w:rPr>
          <w:szCs w:val="18"/>
        </w:rPr>
      </w:pPr>
      <w:r w:rsidRPr="00F950A4">
        <w:rPr>
          <w:szCs w:val="18"/>
        </w:rPr>
        <w:lastRenderedPageBreak/>
        <w:t xml:space="preserve">Do your success rates at the program and college level meet your expectations?  Are there areas that need improvement? </w:t>
      </w:r>
    </w:p>
    <w:p w:rsidR="004B7FE8" w:rsidRPr="004B7FE8" w:rsidRDefault="00995E7C" w:rsidP="00035511">
      <w:pPr>
        <w:pStyle w:val="ListParagraph"/>
        <w:spacing w:after="0" w:line="240" w:lineRule="auto"/>
        <w:ind w:left="2160"/>
      </w:pPr>
      <w:r>
        <w:t>Yes the Program’s success rates meet the expected target, though there can always be improvements.</w:t>
      </w:r>
    </w:p>
    <w:p w:rsidR="00D51EA3" w:rsidRPr="00F950A4" w:rsidRDefault="00D51EA3" w:rsidP="00D51EA3">
      <w:pPr>
        <w:spacing w:after="0" w:line="240" w:lineRule="auto"/>
        <w:ind w:left="720"/>
        <w:rPr>
          <w:szCs w:val="18"/>
        </w:rPr>
      </w:pPr>
    </w:p>
    <w:p w:rsidR="00035511" w:rsidRPr="00035511" w:rsidRDefault="002E563D" w:rsidP="00035511">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w:t>
      </w:r>
      <w:r w:rsidRPr="00035511">
        <w:rPr>
          <w:szCs w:val="18"/>
        </w:rPr>
        <w:t xml:space="preserve">Initiatives need to be entered in more detail </w:t>
      </w:r>
      <w:r w:rsidR="007C2C73" w:rsidRPr="00035511">
        <w:rPr>
          <w:szCs w:val="18"/>
        </w:rPr>
        <w:t>in Section V</w:t>
      </w:r>
      <w:r w:rsidRPr="00035511">
        <w:rPr>
          <w:szCs w:val="18"/>
        </w:rPr>
        <w:t>.</w:t>
      </w:r>
    </w:p>
    <w:p w:rsidR="004B7FE8" w:rsidRPr="00035511" w:rsidRDefault="004B7FE8" w:rsidP="00035511">
      <w:pPr>
        <w:pStyle w:val="ListParagraph"/>
        <w:spacing w:after="0" w:line="240" w:lineRule="auto"/>
        <w:ind w:left="2160"/>
        <w:rPr>
          <w:szCs w:val="18"/>
        </w:rPr>
      </w:pPr>
      <w:r w:rsidRPr="00035511">
        <w:rPr>
          <w:szCs w:val="18"/>
        </w:rPr>
        <w:t>Increased staffing will be proposed in the next program review cycle.</w:t>
      </w:r>
    </w:p>
    <w:p w:rsidR="00240FA6" w:rsidRPr="00F950A4" w:rsidRDefault="00240FA6" w:rsidP="003E6F6E">
      <w:pPr>
        <w:pStyle w:val="ListParagraph"/>
        <w:spacing w:after="0" w:line="240" w:lineRule="auto"/>
        <w:ind w:left="1440"/>
        <w:rPr>
          <w:color w:val="FF0000"/>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2E563D" w:rsidRPr="00F950A4" w:rsidRDefault="00F950A4" w:rsidP="00F950A4">
      <w:pPr>
        <w:pStyle w:val="ListParagraph"/>
        <w:numPr>
          <w:ilvl w:val="0"/>
          <w:numId w:val="12"/>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4B7FE8" w:rsidRPr="004B7FE8" w:rsidRDefault="00035511" w:rsidP="00035511">
      <w:pPr>
        <w:pStyle w:val="ColorfulList-Accent11"/>
        <w:spacing w:after="0" w:line="240" w:lineRule="auto"/>
        <w:ind w:left="1440"/>
      </w:pPr>
      <w:r>
        <w:t>As stated above</w:t>
      </w:r>
      <w:r w:rsidR="004B7FE8" w:rsidRPr="004B7FE8">
        <w:t xml:space="preserve">, the Associate of Arts Transfer Degree was initiated last year. </w:t>
      </w:r>
      <w:r w:rsidR="006815CA">
        <w:t xml:space="preserve"> In FY2013 nine students completed the A.A. D</w:t>
      </w:r>
      <w:r w:rsidR="004B7FE8" w:rsidRPr="004B7FE8">
        <w:t>egree</w:t>
      </w:r>
      <w:r w:rsidR="006815CA">
        <w:t xml:space="preserve"> in History and in FY 2014</w:t>
      </w:r>
      <w:r w:rsidR="000310F6">
        <w:t xml:space="preserve"> fourteen</w:t>
      </w:r>
      <w:r w:rsidR="006815CA">
        <w:t xml:space="preserve"> students completed the A.A. Degree in History</w:t>
      </w:r>
      <w:r w:rsidR="004B7FE8" w:rsidRPr="004B7FE8">
        <w:t>.</w:t>
      </w:r>
    </w:p>
    <w:p w:rsidR="007E04A8" w:rsidRPr="00707C24" w:rsidRDefault="007E04A8" w:rsidP="005B05C6">
      <w:pPr>
        <w:pStyle w:val="ListParagraph"/>
        <w:spacing w:after="0" w:line="240" w:lineRule="auto"/>
        <w:ind w:left="1440"/>
        <w:rPr>
          <w:color w:val="FF0000"/>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Default="000310F6" w:rsidP="00035511">
      <w:pPr>
        <w:pStyle w:val="ListParagraph"/>
        <w:spacing w:after="0" w:line="240" w:lineRule="auto"/>
        <w:ind w:left="2160"/>
      </w:pPr>
      <w:r>
        <w:t>In FY2013 s</w:t>
      </w:r>
      <w:r w:rsidRPr="000310F6">
        <w:t>ix of the</w:t>
      </w:r>
      <w:r>
        <w:t xml:space="preserve"> 9</w:t>
      </w:r>
      <w:r w:rsidRPr="000310F6">
        <w:t xml:space="preserve"> </w:t>
      </w:r>
      <w:r>
        <w:t>students were women and three</w:t>
      </w:r>
      <w:r w:rsidRPr="000310F6">
        <w:t xml:space="preserve"> </w:t>
      </w:r>
      <w:r>
        <w:t xml:space="preserve">were </w:t>
      </w:r>
      <w:r w:rsidRPr="000310F6">
        <w:t xml:space="preserve">male.  </w:t>
      </w:r>
      <w:r>
        <w:t>In FY2014 two</w:t>
      </w:r>
      <w:r w:rsidRPr="000310F6">
        <w:t xml:space="preserve"> of the</w:t>
      </w:r>
      <w:r>
        <w:t xml:space="preserve"> 14</w:t>
      </w:r>
      <w:r w:rsidRPr="000310F6">
        <w:t xml:space="preserve"> </w:t>
      </w:r>
      <w:r>
        <w:t>students were women and 12</w:t>
      </w:r>
      <w:r w:rsidRPr="000310F6">
        <w:t xml:space="preserve"> </w:t>
      </w:r>
      <w:r>
        <w:t xml:space="preserve">were </w:t>
      </w:r>
      <w:r w:rsidRPr="000310F6">
        <w:t>male.</w:t>
      </w:r>
      <w:r>
        <w:t xml:space="preserve">  In FY2013 three of the students were Hispanic and three</w:t>
      </w:r>
      <w:r w:rsidRPr="000310F6">
        <w:t xml:space="preserve"> </w:t>
      </w:r>
      <w:r>
        <w:t xml:space="preserve">were </w:t>
      </w:r>
      <w:r w:rsidRPr="000310F6">
        <w:t xml:space="preserve">white students. </w:t>
      </w:r>
      <w:r>
        <w:t xml:space="preserve"> In FY2014 six of the students were Hispanic and seven</w:t>
      </w:r>
      <w:r w:rsidRPr="000310F6">
        <w:t xml:space="preserve"> </w:t>
      </w:r>
      <w:r>
        <w:t xml:space="preserve">were </w:t>
      </w:r>
      <w:r w:rsidRPr="000310F6">
        <w:t>white students.</w:t>
      </w:r>
      <w:r>
        <w:t xml:space="preserve">  </w:t>
      </w:r>
      <w:r w:rsidRPr="000310F6">
        <w:t xml:space="preserve">This </w:t>
      </w:r>
      <w:r>
        <w:t xml:space="preserve">moderate growth </w:t>
      </w:r>
      <w:r w:rsidRPr="000310F6">
        <w:t>has met the program</w:t>
      </w:r>
      <w:r>
        <w:t>’</w:t>
      </w:r>
      <w:r w:rsidRPr="000310F6">
        <w:t>s expectation</w:t>
      </w:r>
      <w:r>
        <w:t>s</w:t>
      </w:r>
      <w:r w:rsidRPr="000310F6">
        <w:t xml:space="preserve"> for the first </w:t>
      </w:r>
      <w:r>
        <w:t xml:space="preserve">two </w:t>
      </w:r>
      <w:r w:rsidRPr="000310F6">
        <w:t>year</w:t>
      </w:r>
      <w:r>
        <w:t>s</w:t>
      </w:r>
      <w:r w:rsidRPr="000310F6">
        <w:t xml:space="preserve">.  </w:t>
      </w:r>
      <w:r>
        <w:t xml:space="preserve">Continued growth is expected.  </w:t>
      </w:r>
      <w:r w:rsidRPr="000310F6">
        <w:t xml:space="preserve">The degree programs need to be promoted. </w:t>
      </w:r>
      <w:r>
        <w:t xml:space="preserve"> </w:t>
      </w:r>
      <w:r w:rsidRPr="000310F6">
        <w:t>Many students do not realize that the A</w:t>
      </w:r>
      <w:r>
        <w:t>.</w:t>
      </w:r>
      <w:r w:rsidRPr="000310F6">
        <w:t>A</w:t>
      </w:r>
      <w:r>
        <w:t>.</w:t>
      </w:r>
      <w:r w:rsidRPr="000310F6">
        <w:t xml:space="preserve"> Degree </w:t>
      </w:r>
      <w:r>
        <w:t xml:space="preserve">in History </w:t>
      </w:r>
      <w:r w:rsidRPr="000310F6">
        <w:t>exist</w:t>
      </w:r>
      <w:r>
        <w:t>s.</w:t>
      </w:r>
      <w:r w:rsidR="00C81CBA">
        <w:t xml:space="preserve">  The College’s History &amp; Pre-Law Association has made efforts to that end.</w:t>
      </w:r>
    </w:p>
    <w:p w:rsidR="000310F6" w:rsidRPr="000310F6" w:rsidRDefault="000310F6" w:rsidP="0079681C">
      <w:pPr>
        <w:pStyle w:val="ListParagraph"/>
        <w:spacing w:after="0" w:line="240" w:lineRule="auto"/>
        <w:ind w:left="1440"/>
      </w:pPr>
    </w:p>
    <w:p w:rsidR="000835D0" w:rsidRPr="00F950A4" w:rsidRDefault="002E563D" w:rsidP="00744726">
      <w:pPr>
        <w:pStyle w:val="ListParagraph"/>
        <w:numPr>
          <w:ilvl w:val="0"/>
          <w:numId w:val="6"/>
        </w:numPr>
        <w:spacing w:after="0" w:line="240" w:lineRule="auto"/>
        <w:rPr>
          <w:szCs w:val="18"/>
        </w:rPr>
      </w:pPr>
      <w:r w:rsidRPr="00F950A4">
        <w:rPr>
          <w:szCs w:val="18"/>
        </w:rPr>
        <w:t>Do the completion rates meet your expectations?  Why or why not?</w:t>
      </w:r>
    </w:p>
    <w:p w:rsidR="000835D0" w:rsidRDefault="000310F6" w:rsidP="00035511">
      <w:pPr>
        <w:pStyle w:val="ListParagraph"/>
        <w:spacing w:after="0" w:line="240" w:lineRule="auto"/>
        <w:ind w:left="2160"/>
      </w:pPr>
      <w:r w:rsidRPr="000310F6">
        <w:t>Yes.  With a good promotional campaign, the number of students completing the degree should increase.</w:t>
      </w:r>
      <w:r w:rsidR="0082041D">
        <w:t xml:space="preserve">  It should be noted that the FY2014 numbers show a significantly reduced success rate by female students.</w:t>
      </w:r>
    </w:p>
    <w:p w:rsidR="000310F6" w:rsidRPr="000310F6" w:rsidRDefault="000310F6" w:rsidP="000835D0">
      <w:pPr>
        <w:pStyle w:val="ListParagraph"/>
        <w:spacing w:after="0" w:line="240" w:lineRule="auto"/>
        <w:ind w:left="1440"/>
      </w:pPr>
    </w:p>
    <w:p w:rsidR="008D6A8F" w:rsidRPr="00C81CBA"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and </w:t>
      </w:r>
      <w:r w:rsidRPr="00F950A4">
        <w:rPr>
          <w:szCs w:val="18"/>
          <w:u w:val="single"/>
        </w:rPr>
        <w:t xml:space="preserve"> institution-set standards for </w:t>
      </w:r>
      <w:r w:rsidR="00AE03AB" w:rsidRPr="00F950A4">
        <w:rPr>
          <w:szCs w:val="18"/>
          <w:u w:val="single"/>
        </w:rPr>
        <w:t>completion</w:t>
      </w:r>
      <w:r w:rsidRPr="00F950A4">
        <w:rPr>
          <w:szCs w:val="18"/>
          <w:u w:val="single"/>
        </w:rPr>
        <w:t xml:space="preserve">.   </w:t>
      </w:r>
    </w:p>
    <w:p w:rsidR="00C81CBA" w:rsidRPr="00C81CBA" w:rsidRDefault="00C81CBA" w:rsidP="00035511">
      <w:pPr>
        <w:pStyle w:val="ListParagraph"/>
        <w:spacing w:after="0" w:line="240" w:lineRule="auto"/>
        <w:ind w:left="2160"/>
        <w:rPr>
          <w:color w:val="FF0000"/>
          <w:sz w:val="28"/>
        </w:rPr>
      </w:pPr>
      <w:r w:rsidRPr="00C81CBA">
        <w:t>The History Program is very proud of the A.A. Degree in History and the opportunities it affords our students</w:t>
      </w:r>
      <w:r>
        <w:t xml:space="preserve">.  </w:t>
      </w:r>
      <w:r w:rsidR="0082041D">
        <w:t xml:space="preserve">(1) </w:t>
      </w:r>
      <w:r>
        <w:t xml:space="preserve">Student mentor programs, </w:t>
      </w:r>
      <w:r w:rsidR="0082041D">
        <w:t xml:space="preserve">(2) </w:t>
      </w:r>
      <w:r>
        <w:t xml:space="preserve">increased supports for and from the Tutoring Center, and </w:t>
      </w:r>
      <w:r w:rsidR="0082041D">
        <w:t>(3)</w:t>
      </w:r>
      <w:r>
        <w:t>increased full-time faculty will significantly increase student success rates</w:t>
      </w:r>
      <w:r w:rsidRPr="00C81CBA">
        <w:t>.</w:t>
      </w:r>
      <w:r w:rsidR="0082041D">
        <w:t xml:space="preserve">  Item 1 </w:t>
      </w:r>
      <w:r>
        <w:t>is being addressed by the History &amp; Pre-Law Association</w:t>
      </w:r>
      <w:r w:rsidR="0082041D">
        <w:t xml:space="preserve"> which consistently has very robust participation, and especially by female students (which incidentally should influence the numbers of women who take A.A. Degrees in History).  Regarding Item 2, f</w:t>
      </w:r>
      <w:r>
        <w:t xml:space="preserve">aculty </w:t>
      </w:r>
      <w:r w:rsidR="0082041D">
        <w:t xml:space="preserve">members </w:t>
      </w:r>
      <w:r>
        <w:t>regularly make recommendations for tutoring</w:t>
      </w:r>
      <w:r w:rsidR="0082041D">
        <w:t>, both for students in need and students who excel and make very good candidates for tutors.  The last I</w:t>
      </w:r>
      <w:r>
        <w:t xml:space="preserve">tem </w:t>
      </w:r>
      <w:r w:rsidR="0082041D">
        <w:t xml:space="preserve">(3) </w:t>
      </w:r>
      <w:r>
        <w:t xml:space="preserve">depends on funding and will be addressed in the next program review cycle. </w:t>
      </w:r>
      <w:r w:rsidRPr="00C81CBA">
        <w:rPr>
          <w:color w:val="FF0000"/>
          <w:sz w:val="28"/>
        </w:rPr>
        <w:t xml:space="preserve">  </w:t>
      </w:r>
    </w:p>
    <w:p w:rsidR="007E04A8" w:rsidRPr="00F950A4" w:rsidRDefault="007E04A8" w:rsidP="008D6A8F">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develop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rsidR="000835D0" w:rsidRDefault="00C81CBA" w:rsidP="00035511">
      <w:pPr>
        <w:spacing w:after="0" w:line="240" w:lineRule="auto"/>
        <w:ind w:left="2160"/>
      </w:pPr>
      <w:r w:rsidRPr="00C81CBA">
        <w:t>Since it is new, most students are not a</w:t>
      </w:r>
      <w:r>
        <w:t>ware that the A.A. Degree in History</w:t>
      </w:r>
      <w:r w:rsidRPr="00C81CBA">
        <w:t xml:space="preserve"> ex</w:t>
      </w:r>
      <w:r w:rsidR="0082041D">
        <w:t>ists.  One suggestion is</w:t>
      </w:r>
      <w:r w:rsidRPr="00C81CBA">
        <w:t xml:space="preserve"> to conduct an aggressive promotional campaign that will involve the development of brochures, cooperation </w:t>
      </w:r>
      <w:r>
        <w:t>with the History program at California State</w:t>
      </w:r>
      <w:r w:rsidRPr="00C81CBA">
        <w:t xml:space="preserve"> University</w:t>
      </w:r>
      <w:r>
        <w:t xml:space="preserve"> at Channel Islands</w:t>
      </w:r>
      <w:r w:rsidRPr="00C81CBA">
        <w:t xml:space="preserve">, </w:t>
      </w:r>
      <w:r>
        <w:t>regularly and systematically speaking to our students in</w:t>
      </w:r>
      <w:r w:rsidRPr="00C81CBA">
        <w:t xml:space="preserve"> the history classes, worki</w:t>
      </w:r>
      <w:r>
        <w:t>ng closely with the History &amp; Pre-Law Association</w:t>
      </w:r>
      <w:r w:rsidRPr="00C81CBA">
        <w:t xml:space="preserve">, and supporting </w:t>
      </w:r>
      <w:r>
        <w:t xml:space="preserve">strong community outreach </w:t>
      </w:r>
      <w:r w:rsidRPr="00C81CBA">
        <w:t>program</w:t>
      </w:r>
      <w:r>
        <w:t>s</w:t>
      </w:r>
      <w:r w:rsidRPr="00C81CBA">
        <w:t xml:space="preserve"> such as the </w:t>
      </w:r>
      <w:r>
        <w:t xml:space="preserve">Ventura County History </w:t>
      </w:r>
      <w:r w:rsidR="00E22B5C">
        <w:t xml:space="preserve">&amp; </w:t>
      </w:r>
      <w:r w:rsidRPr="00C81CBA">
        <w:t>Oral History Project.</w:t>
      </w:r>
      <w:r w:rsidR="00E22B5C">
        <w:t xml:space="preserve">  Moreover, the Program expects increases in the numbers of A.A. Degree in History recipients as a result of the Pathways to Law School program at Ventura College, which is a new program co-sponsored by the California State Bar Association.</w:t>
      </w:r>
    </w:p>
    <w:p w:rsidR="00E22B5C" w:rsidRPr="00C81CBA" w:rsidRDefault="00E22B5C" w:rsidP="00C81CBA">
      <w:pPr>
        <w:spacing w:after="0" w:line="240" w:lineRule="auto"/>
        <w:ind w:left="1440"/>
      </w:pPr>
    </w:p>
    <w:p w:rsidR="003E6F6E" w:rsidRDefault="007A461F" w:rsidP="00744726">
      <w:pPr>
        <w:pStyle w:val="ListParagraph"/>
        <w:numPr>
          <w:ilvl w:val="0"/>
          <w:numId w:val="6"/>
        </w:numPr>
        <w:spacing w:after="0" w:line="240" w:lineRule="auto"/>
      </w:pPr>
      <w:r w:rsidRPr="00F950A4">
        <w:rPr>
          <w:szCs w:val="18"/>
        </w:rPr>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 xml:space="preserve">e to increase the number?  (i.e., </w:t>
      </w:r>
      <w:r w:rsidR="00D604EB">
        <w:rPr>
          <w:szCs w:val="18"/>
        </w:rPr>
        <w:t>i</w:t>
      </w:r>
      <w:r w:rsidR="002E563D" w:rsidRPr="00F950A4">
        <w:rPr>
          <w:szCs w:val="18"/>
        </w:rPr>
        <w:t xml:space="preserve">s it possible to </w:t>
      </w:r>
      <w:r w:rsidR="002E563D" w:rsidRPr="00F950A4">
        <w:t>combine programs in your area?  Does the curriculum need updating?, etc.).  In general, what can be done to increase the number of degrees and certificates awarded?</w:t>
      </w:r>
      <w:r w:rsidR="008D6A8F" w:rsidRPr="00F950A4">
        <w:t xml:space="preserve">  </w:t>
      </w:r>
    </w:p>
    <w:p w:rsidR="00E22B5C" w:rsidRPr="00F950A4" w:rsidRDefault="00E22B5C" w:rsidP="00035511">
      <w:pPr>
        <w:pStyle w:val="ListParagraph"/>
        <w:spacing w:after="0" w:line="240" w:lineRule="auto"/>
        <w:ind w:left="2160"/>
      </w:pPr>
      <w:r>
        <w:t>The numbers of recipients of the A.A. Degree in History is growing; for FY2014 the numbers were 14 and are expected to increase in 2015.  The strategies outlined above will positively increase student success rates to this end in future years.</w:t>
      </w: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rsidR="000835D0" w:rsidRPr="00D604EB" w:rsidRDefault="00D604EB" w:rsidP="0099328C">
      <w:pPr>
        <w:pStyle w:val="ListParagraph"/>
        <w:spacing w:after="0" w:line="240" w:lineRule="auto"/>
        <w:ind w:left="2160"/>
      </w:pPr>
      <w:r w:rsidRPr="00D604EB">
        <w:t>History classes seem to have seen a significant bump in the number of Hispanic students enrolled compared to the department’s prior three year average moving from 45% to 52% and a continued equal breakdown of students by gender – 50% males and 50% females.</w:t>
      </w:r>
    </w:p>
    <w:p w:rsidR="0033007C" w:rsidRPr="00D604EB" w:rsidRDefault="0033007C" w:rsidP="00C03F73">
      <w:pPr>
        <w:pStyle w:val="ListParagraph"/>
        <w:spacing w:after="0" w:line="240" w:lineRule="auto"/>
        <w:ind w:left="1800"/>
      </w:pPr>
    </w:p>
    <w:p w:rsidR="00C46ED2" w:rsidRPr="00D604EB" w:rsidRDefault="00C46ED2" w:rsidP="00AF4FFE">
      <w:pPr>
        <w:pStyle w:val="ListParagraph"/>
        <w:numPr>
          <w:ilvl w:val="0"/>
          <w:numId w:val="4"/>
        </w:numPr>
        <w:spacing w:after="0" w:line="240" w:lineRule="auto"/>
      </w:pPr>
      <w:r w:rsidRPr="00D604EB">
        <w:t xml:space="preserve">How do your students compare to the college demographics?  Is there a significant difference?  What trends/changes do you see over the past three years?  </w:t>
      </w:r>
    </w:p>
    <w:p w:rsidR="004F4FEE" w:rsidRPr="00D604EB" w:rsidRDefault="00D604EB" w:rsidP="0099328C">
      <w:pPr>
        <w:pStyle w:val="ListParagraph"/>
        <w:spacing w:after="0" w:line="240" w:lineRule="auto"/>
        <w:ind w:left="2160"/>
      </w:pPr>
      <w:r w:rsidRPr="00D604EB">
        <w:t>With regards to the demographics of students enrolled in history courses for FY13, the history department pretty much mirrored the demographics of the college as a whole with the exception of the gender breakdown for history classes was 50% males and 50% females whereas the college’s break down was 54% males and 46% females.  The college’s three year average has shown an increase of Hispanic students which caused the History demographics and college demographics to be virtually the same in terms of percentages.</w:t>
      </w:r>
    </w:p>
    <w:p w:rsidR="0033007C" w:rsidRPr="00D604EB" w:rsidRDefault="0033007C" w:rsidP="004F4FEE">
      <w:pPr>
        <w:pStyle w:val="ListParagraph"/>
        <w:spacing w:after="0" w:line="240" w:lineRule="auto"/>
        <w:ind w:left="1800"/>
      </w:pPr>
    </w:p>
    <w:p w:rsidR="00C46ED2" w:rsidRPr="00D604EB" w:rsidRDefault="00C46ED2" w:rsidP="00AF4FFE">
      <w:pPr>
        <w:pStyle w:val="ListParagraph"/>
        <w:numPr>
          <w:ilvl w:val="0"/>
          <w:numId w:val="4"/>
        </w:numPr>
        <w:spacing w:after="0" w:line="240" w:lineRule="auto"/>
        <w:rPr>
          <w:b/>
        </w:rPr>
      </w:pPr>
      <w:r w:rsidRPr="00D604EB">
        <w:t xml:space="preserve">Is there a need to diversify the program in terms of age, gender or ethnicity? </w:t>
      </w:r>
    </w:p>
    <w:p w:rsidR="00CC3AD6" w:rsidRPr="00D604EB" w:rsidRDefault="00D604EB" w:rsidP="00CC3AD6">
      <w:pPr>
        <w:spacing w:after="0" w:line="240" w:lineRule="auto"/>
        <w:ind w:left="1800"/>
      </w:pPr>
      <w:r w:rsidRPr="00D604EB">
        <w:t>It does not seem so.</w:t>
      </w:r>
    </w:p>
    <w:p w:rsidR="0033007C" w:rsidRPr="00D604EB" w:rsidRDefault="0033007C" w:rsidP="00CC3AD6">
      <w:pPr>
        <w:spacing w:after="0" w:line="240" w:lineRule="auto"/>
        <w:ind w:left="1800"/>
      </w:pPr>
    </w:p>
    <w:p w:rsidR="00C46ED2" w:rsidRPr="00D604EB" w:rsidRDefault="00C46ED2" w:rsidP="00AF4FFE">
      <w:pPr>
        <w:pStyle w:val="ListParagraph"/>
        <w:numPr>
          <w:ilvl w:val="0"/>
          <w:numId w:val="4"/>
        </w:numPr>
        <w:spacing w:after="0" w:line="240" w:lineRule="auto"/>
      </w:pPr>
      <w:r w:rsidRPr="00D604EB">
        <w:t xml:space="preserve">What initiative(s) could you develop based on what you have learned from the data or other information?  Explain briefly.  Initiatives to be entered in more detail </w:t>
      </w:r>
      <w:r w:rsidR="007C2C73" w:rsidRPr="00D604EB">
        <w:t>in Section V</w:t>
      </w:r>
      <w:r w:rsidRPr="00D604EB">
        <w:t xml:space="preserve">.  </w:t>
      </w:r>
    </w:p>
    <w:p w:rsidR="00EF1873" w:rsidRPr="00D604EB" w:rsidRDefault="00D604EB" w:rsidP="0099328C">
      <w:pPr>
        <w:pStyle w:val="ListParagraph"/>
        <w:spacing w:after="0" w:line="240" w:lineRule="auto"/>
        <w:ind w:left="2160"/>
      </w:pPr>
      <w:r w:rsidRPr="00D604EB">
        <w:t>Looking at the retention rates and success rates of Hispanic and African American student in the major gateway history courses of History 1A, 1B, 7A, 7B, 18A and 18B we can see that we should strive to improve those rates.  In History 1A and 1B for example the success rates for Hispanic students were 51% and 48% respectively.  For African Americans it was 38% and 20%.  For History 7A and 7B the rates for Hispanics and African Americans were a bit higher.  Hispanics succeeded in the two courses at a 65% and 70% rate and African Americans succeeded at a 54% and 53% rate.  So the History faculty should seek to develop an initiative with strategies to improve those rates.</w:t>
      </w:r>
    </w:p>
    <w:p w:rsidR="00D604EB" w:rsidRDefault="00D604EB" w:rsidP="00D604EB">
      <w:pPr>
        <w:pStyle w:val="ListParagraph"/>
        <w:spacing w:after="0" w:line="240" w:lineRule="auto"/>
        <w:ind w:left="180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EB3D2C" w:rsidRDefault="00901B13" w:rsidP="00744726">
      <w:pPr>
        <w:pStyle w:val="ListParagraph"/>
        <w:numPr>
          <w:ilvl w:val="0"/>
          <w:numId w:val="14"/>
        </w:numPr>
        <w:spacing w:after="0" w:line="240" w:lineRule="auto"/>
        <w:rPr>
          <w:szCs w:val="18"/>
          <w:u w:val="single"/>
        </w:rPr>
      </w:pPr>
      <w:r w:rsidRPr="00EB3D2C">
        <w:rPr>
          <w:szCs w:val="18"/>
        </w:rPr>
        <w:t>Have there been any significant changes in the budget over the past three y</w:t>
      </w:r>
      <w:r w:rsidR="002417D4" w:rsidRPr="00EB3D2C">
        <w:rPr>
          <w:szCs w:val="18"/>
        </w:rPr>
        <w:t>ears?  Have these changes had a positive or negative</w:t>
      </w:r>
      <w:r w:rsidRPr="00EB3D2C">
        <w:rPr>
          <w:szCs w:val="18"/>
        </w:rPr>
        <w:t xml:space="preserve"> effect on student learning?  If </w:t>
      </w:r>
      <w:r w:rsidR="002417D4" w:rsidRPr="00EB3D2C">
        <w:rPr>
          <w:szCs w:val="18"/>
        </w:rPr>
        <w:t xml:space="preserve">additional funds are needed, </w:t>
      </w:r>
      <w:r w:rsidRPr="00EB3D2C">
        <w:rPr>
          <w:szCs w:val="18"/>
        </w:rPr>
        <w:t>explain</w:t>
      </w:r>
      <w:r w:rsidR="00F95236" w:rsidRPr="00EB3D2C">
        <w:rPr>
          <w:szCs w:val="18"/>
        </w:rPr>
        <w:t xml:space="preserve"> why</w:t>
      </w:r>
      <w:r w:rsidR="002417D4" w:rsidRPr="00EB3D2C">
        <w:rPr>
          <w:szCs w:val="18"/>
        </w:rPr>
        <w:t xml:space="preserve">.  </w:t>
      </w:r>
      <w:r w:rsidR="007C2C73" w:rsidRPr="00EB3D2C">
        <w:rPr>
          <w:szCs w:val="18"/>
        </w:rPr>
        <w:t xml:space="preserve">Initiatives will be required to be noted in more detail in Section V.  </w:t>
      </w:r>
    </w:p>
    <w:p w:rsidR="000835D0" w:rsidRPr="00035511" w:rsidRDefault="00035511" w:rsidP="0099328C">
      <w:pPr>
        <w:pStyle w:val="ListParagraph"/>
        <w:spacing w:after="0" w:line="240" w:lineRule="auto"/>
        <w:ind w:left="2160"/>
        <w:rPr>
          <w:sz w:val="18"/>
          <w:szCs w:val="18"/>
        </w:rPr>
      </w:pPr>
      <w:r w:rsidRPr="00035511">
        <w:t>Over the past three years the History program’s budget declined by $52,002 or roughly 7%</w:t>
      </w:r>
      <w:r w:rsidRPr="00035511">
        <w:rPr>
          <w:sz w:val="18"/>
          <w:szCs w:val="18"/>
        </w:rPr>
        <w:t>.</w:t>
      </w:r>
    </w:p>
    <w:p w:rsidR="00035511" w:rsidRPr="00EB3D2C" w:rsidRDefault="00035511" w:rsidP="000835D0">
      <w:pPr>
        <w:pStyle w:val="ListParagraph"/>
        <w:spacing w:after="0" w:line="240" w:lineRule="auto"/>
        <w:ind w:left="1800"/>
        <w:rPr>
          <w:sz w:val="28"/>
          <w:u w:val="single"/>
        </w:rPr>
      </w:pPr>
    </w:p>
    <w:p w:rsidR="00EB3D2C" w:rsidRPr="00EB3D2C" w:rsidRDefault="007A521C" w:rsidP="00EB3D2C">
      <w:pPr>
        <w:pStyle w:val="ListParagraph"/>
        <w:numPr>
          <w:ilvl w:val="0"/>
          <w:numId w:val="14"/>
        </w:numPr>
        <w:spacing w:after="0" w:line="240" w:lineRule="auto"/>
        <w:rPr>
          <w:sz w:val="28"/>
          <w:u w:val="single"/>
        </w:rPr>
      </w:pPr>
      <w:r w:rsidRPr="00EB3D2C">
        <w:rPr>
          <w:szCs w:val="18"/>
        </w:rPr>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rsidR="00EB3D2C" w:rsidRPr="00EB3D2C" w:rsidRDefault="00EB3D2C" w:rsidP="00EB3D2C">
      <w:pPr>
        <w:pStyle w:val="ListParagraph"/>
        <w:rPr>
          <w:szCs w:val="18"/>
        </w:rPr>
      </w:pPr>
    </w:p>
    <w:p w:rsidR="00761F87" w:rsidRPr="00EB3D2C" w:rsidRDefault="00761F87" w:rsidP="00EB3D2C">
      <w:pPr>
        <w:pStyle w:val="ListParagraph"/>
        <w:numPr>
          <w:ilvl w:val="0"/>
          <w:numId w:val="14"/>
        </w:numPr>
        <w:spacing w:after="0" w:line="240" w:lineRule="auto"/>
        <w:rPr>
          <w:sz w:val="28"/>
          <w:u w:val="single"/>
        </w:rPr>
      </w:pPr>
      <w:r w:rsidRPr="00EB3D2C">
        <w:rPr>
          <w:szCs w:val="18"/>
        </w:rPr>
        <w:t>Please check the appropriate box below then provide your summary beginning on the next line.</w:t>
      </w:r>
    </w:p>
    <w:p w:rsidR="00761F87" w:rsidRPr="00761F87" w:rsidRDefault="00EB029E" w:rsidP="00EB3D2C">
      <w:pPr>
        <w:pStyle w:val="ListParagraph"/>
        <w:spacing w:after="0" w:line="240" w:lineRule="auto"/>
        <w:ind w:left="2340"/>
        <w:rPr>
          <w:u w:val="single"/>
        </w:rPr>
      </w:pPr>
      <w:sdt>
        <w:sdtPr>
          <w:id w:val="8442840"/>
        </w:sdtPr>
        <w:sdtContent>
          <w:r w:rsidR="00D604EB">
            <w:rPr>
              <w:rFonts w:ascii="MS Gothic" w:eastAsia="MS Gothic" w:hAnsi="MS Gothic"/>
            </w:rPr>
            <w:t>X</w:t>
          </w:r>
        </w:sdtContent>
      </w:sdt>
      <w:r w:rsidR="00761F87">
        <w:t xml:space="preserve">  Program members have reviewed the budget data.</w:t>
      </w:r>
    </w:p>
    <w:p w:rsidR="00761F87" w:rsidRPr="00761F87" w:rsidRDefault="00EB029E" w:rsidP="00EB3D2C">
      <w:pPr>
        <w:pStyle w:val="ListParagraph"/>
        <w:spacing w:after="0" w:line="240" w:lineRule="auto"/>
        <w:ind w:left="2340"/>
        <w:rPr>
          <w:u w:val="single"/>
        </w:rPr>
      </w:pPr>
      <w:sdt>
        <w:sdtPr>
          <w:id w:val="8442852"/>
        </w:sdtPr>
        <w:sdtContent>
          <w:r w:rsidR="00D604EB">
            <w:rPr>
              <w:rFonts w:ascii="MS Gothic" w:eastAsia="MS Gothic" w:hAnsi="MS Gothic"/>
            </w:rPr>
            <w:t>X</w:t>
          </w:r>
        </w:sdtContent>
      </w:sdt>
      <w:r w:rsidR="00761F87">
        <w:t xml:space="preserve">  No comments or requests to make about the budget</w:t>
      </w:r>
      <w:r w:rsidR="00EB3D2C">
        <w:t>.</w:t>
      </w:r>
    </w:p>
    <w:p w:rsidR="00761F87" w:rsidRPr="00E828AB" w:rsidRDefault="00761F87" w:rsidP="00761F87">
      <w:pPr>
        <w:pStyle w:val="ListParagraph"/>
        <w:spacing w:after="0" w:line="240" w:lineRule="auto"/>
        <w:ind w:left="1800"/>
        <w:rPr>
          <w:i/>
          <w:sz w:val="18"/>
          <w:szCs w:val="18"/>
          <w:u w:val="single"/>
        </w:rPr>
      </w:pPr>
    </w:p>
    <w:p w:rsidR="00DC541D" w:rsidRPr="00DC541D" w:rsidRDefault="00DC541D" w:rsidP="00E828AB">
      <w:pPr>
        <w:spacing w:after="0" w:line="240" w:lineRule="auto"/>
        <w:ind w:left="1440"/>
      </w:pPr>
    </w:p>
    <w:p w:rsidR="009D022D" w:rsidRPr="0034688C" w:rsidRDefault="009D022D" w:rsidP="00744726">
      <w:pPr>
        <w:pStyle w:val="ListParagraph"/>
        <w:numPr>
          <w:ilvl w:val="0"/>
          <w:numId w:val="13"/>
        </w:numPr>
        <w:spacing w:after="0" w:line="240" w:lineRule="auto"/>
        <w:rPr>
          <w:b/>
        </w:rPr>
      </w:pPr>
      <w:r w:rsidRPr="0034688C">
        <w:rPr>
          <w:b/>
        </w:rPr>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Pr="00EB3D2C" w:rsidRDefault="00E10471" w:rsidP="00744726">
      <w:pPr>
        <w:pStyle w:val="ListParagraph"/>
        <w:numPr>
          <w:ilvl w:val="0"/>
          <w:numId w:val="28"/>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D1510D" w:rsidRPr="00EB3D2C" w:rsidRDefault="00D1510D" w:rsidP="0034688C">
      <w:pPr>
        <w:pStyle w:val="ListParagraph"/>
        <w:spacing w:after="0" w:line="240" w:lineRule="auto"/>
        <w:ind w:left="2160"/>
        <w:rPr>
          <w:color w:val="FF0000"/>
        </w:rPr>
      </w:pPr>
    </w:p>
    <w:p w:rsidR="00E10471" w:rsidRPr="00EB3D2C" w:rsidRDefault="00E10471" w:rsidP="0034688C">
      <w:pPr>
        <w:pStyle w:val="ListParagraph"/>
        <w:spacing w:after="0" w:line="240" w:lineRule="auto"/>
        <w:ind w:left="1440"/>
      </w:pPr>
    </w:p>
    <w:p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rsidR="00E10471" w:rsidRDefault="00035511" w:rsidP="0099328C">
      <w:pPr>
        <w:pStyle w:val="ListParagraph"/>
        <w:spacing w:after="0" w:line="240" w:lineRule="auto"/>
        <w:ind w:left="2160"/>
      </w:pPr>
      <w:r w:rsidRPr="00035511">
        <w:t>The WSCH ration of all history courses increased over the last three years from 626 to 645 or 121% of the college’s productivity goal of 530 and the college’s actual performance of 524.  There have been some fluctuations in the WSCH ration of individual classes but nothing that would suggest any corrective action or initiative ought to be considered. However, the data continues to include the patently unrealistic District productivity goal of 750 which has been met or exceeded in only a few history classes.</w:t>
      </w:r>
    </w:p>
    <w:p w:rsidR="0099328C" w:rsidRPr="00035511" w:rsidRDefault="0099328C" w:rsidP="0099328C">
      <w:pPr>
        <w:pStyle w:val="ListParagraph"/>
        <w:spacing w:after="0" w:line="240" w:lineRule="auto"/>
        <w:ind w:left="2160"/>
      </w:pPr>
    </w:p>
    <w:p w:rsidR="00EB3D2C" w:rsidRPr="00035511" w:rsidRDefault="00E10471" w:rsidP="00035511">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rsidR="00035511" w:rsidRPr="0099328C" w:rsidRDefault="00035511" w:rsidP="00035511">
      <w:pPr>
        <w:pStyle w:val="ColorfulList-Accent11"/>
        <w:spacing w:after="0" w:line="240" w:lineRule="auto"/>
        <w:ind w:left="2160"/>
        <w:rPr>
          <w:i/>
        </w:rPr>
      </w:pPr>
      <w:r w:rsidRPr="0099328C">
        <w:t xml:space="preserve">Though on the whole the history courses do indeed met expectations it would seem that if the combined faculty of multi-section offering were to meet more often and discuss common expectations and comparable standards – then students across the board might be better able to succeed in their classes. </w:t>
      </w:r>
    </w:p>
    <w:p w:rsidR="00EB3D2C" w:rsidRPr="00EB3D2C" w:rsidRDefault="00EB3D2C" w:rsidP="00EB3D2C">
      <w:pPr>
        <w:pStyle w:val="ListParagraph"/>
        <w:rPr>
          <w:sz w:val="18"/>
          <w:szCs w:val="18"/>
        </w:rPr>
      </w:pPr>
    </w:p>
    <w:p w:rsidR="00EF1873"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could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rsidR="0099328C" w:rsidRPr="0099328C" w:rsidRDefault="0099328C" w:rsidP="0099328C">
      <w:pPr>
        <w:pStyle w:val="ColorfulList-Accent11"/>
        <w:spacing w:after="0" w:line="240" w:lineRule="auto"/>
        <w:ind w:left="2160"/>
      </w:pPr>
      <w:r w:rsidRPr="0099328C">
        <w:t xml:space="preserve">The regular dialogue among the history faculty on course standards, expectations, and best practices on how to better serve the students. </w:t>
      </w:r>
    </w:p>
    <w:p w:rsidR="0099328C" w:rsidRPr="00EB3D2C" w:rsidRDefault="0099328C" w:rsidP="0099328C">
      <w:pPr>
        <w:pStyle w:val="ListParagraph"/>
        <w:spacing w:after="0" w:line="240" w:lineRule="auto"/>
        <w:ind w:left="1800"/>
        <w:rPr>
          <w:sz w:val="18"/>
          <w:szCs w:val="18"/>
        </w:rPr>
      </w:pPr>
    </w:p>
    <w:p w:rsidR="00266C39" w:rsidRDefault="00266C39"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i/>
          <w:u w:val="single"/>
        </w:rPr>
      </w:pPr>
    </w:p>
    <w:p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rsidR="007B0440" w:rsidRPr="0099328C" w:rsidRDefault="0099328C" w:rsidP="008E0015">
      <w:pPr>
        <w:pStyle w:val="ListParagraph"/>
        <w:spacing w:after="0" w:line="240" w:lineRule="auto"/>
        <w:ind w:left="1440"/>
      </w:pPr>
      <w:r w:rsidRPr="0099328C">
        <w:t>No.</w:t>
      </w:r>
    </w:p>
    <w:p w:rsidR="0099328C" w:rsidRPr="0099328C" w:rsidRDefault="0099328C" w:rsidP="0099328C">
      <w:pPr>
        <w:pStyle w:val="ListParagraph"/>
        <w:spacing w:after="0" w:line="240" w:lineRule="auto"/>
        <w:ind w:left="1440"/>
        <w:rPr>
          <w:i/>
          <w:sz w:val="18"/>
          <w:szCs w:val="18"/>
          <w:u w:val="single"/>
        </w:rPr>
      </w:pPr>
    </w:p>
    <w:p w:rsidR="00910CC5" w:rsidRPr="0099328C" w:rsidRDefault="002652C1" w:rsidP="00744726">
      <w:pPr>
        <w:pStyle w:val="ListParagraph"/>
        <w:numPr>
          <w:ilvl w:val="0"/>
          <w:numId w:val="7"/>
        </w:numPr>
        <w:spacing w:after="0" w:line="240" w:lineRule="auto"/>
        <w:ind w:left="1440"/>
        <w:rPr>
          <w:i/>
          <w:sz w:val="18"/>
          <w:szCs w:val="18"/>
          <w:u w:val="single"/>
        </w:rPr>
      </w:pPr>
      <w:r w:rsidRPr="0099328C">
        <w:rPr>
          <w:i/>
          <w:sz w:val="18"/>
          <w:szCs w:val="18"/>
        </w:rPr>
        <w:t xml:space="preserve"> Is the program lacking faculty with a particular specialty? </w:t>
      </w:r>
    </w:p>
    <w:p w:rsidR="00CD2573" w:rsidRPr="0099328C" w:rsidRDefault="0099328C" w:rsidP="00CD2573">
      <w:pPr>
        <w:pStyle w:val="ListParagraph"/>
        <w:spacing w:after="0" w:line="240" w:lineRule="auto"/>
        <w:ind w:left="1440"/>
      </w:pPr>
      <w:r w:rsidRPr="0099328C">
        <w:t>No.</w:t>
      </w:r>
    </w:p>
    <w:p w:rsidR="0099328C" w:rsidRDefault="0099328C" w:rsidP="00F56CD2">
      <w:pPr>
        <w:pStyle w:val="ListParagraph"/>
        <w:spacing w:after="0" w:line="240" w:lineRule="auto"/>
        <w:ind w:left="1440"/>
        <w:rPr>
          <w:i/>
          <w:sz w:val="18"/>
          <w:szCs w:val="18"/>
        </w:rPr>
      </w:pPr>
    </w:p>
    <w:p w:rsidR="00115EA3" w:rsidRDefault="002652C1" w:rsidP="00F56CD2">
      <w:pPr>
        <w:pStyle w:val="ListParagraph"/>
        <w:spacing w:after="0" w:line="240" w:lineRule="auto"/>
        <w:ind w:left="1440"/>
        <w:rPr>
          <w:i/>
          <w:sz w:val="18"/>
          <w:szCs w:val="18"/>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p>
    <w:p w:rsidR="0099328C" w:rsidRPr="0099328C" w:rsidRDefault="0099328C" w:rsidP="00F56CD2">
      <w:pPr>
        <w:pStyle w:val="ListParagraph"/>
        <w:spacing w:after="0" w:line="240" w:lineRule="auto"/>
        <w:ind w:left="1440"/>
      </w:pPr>
      <w:r w:rsidRPr="0099328C">
        <w:t>No.</w:t>
      </w:r>
    </w:p>
    <w:p w:rsidR="0099328C" w:rsidRPr="00F56CD2" w:rsidRDefault="0099328C" w:rsidP="00F56CD2">
      <w:pPr>
        <w:pStyle w:val="ListParagraph"/>
        <w:spacing w:after="0" w:line="240" w:lineRule="auto"/>
        <w:ind w:left="1440"/>
        <w:rPr>
          <w:color w:val="FF0000"/>
          <w:u w:val="single"/>
        </w:rPr>
      </w:pPr>
    </w:p>
    <w:p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p>
    <w:p w:rsidR="000B64CA" w:rsidRDefault="0099328C" w:rsidP="000B64CA">
      <w:pPr>
        <w:pStyle w:val="ListParagraph"/>
        <w:spacing w:after="0" w:line="240" w:lineRule="auto"/>
        <w:ind w:left="1440"/>
      </w:pPr>
      <w:r>
        <w:t xml:space="preserve">Given the </w:t>
      </w:r>
      <w:r w:rsidRPr="00033E6F">
        <w:t>retirement of one of the Division Chair</w:t>
      </w:r>
      <w:r>
        <w:t>s</w:t>
      </w:r>
      <w:r w:rsidRPr="00033E6F">
        <w:t xml:space="preserve"> and senior faculty member who is a history faculty, the department will be asking for a replacement for that position</w:t>
      </w:r>
      <w:r>
        <w:t xml:space="preserve"> in the next program review cycle</w:t>
      </w:r>
      <w:r w:rsidRPr="00033E6F">
        <w:t>.</w:t>
      </w:r>
    </w:p>
    <w:p w:rsidR="0099328C" w:rsidRPr="008D13B2" w:rsidRDefault="0099328C" w:rsidP="000B64CA">
      <w:pPr>
        <w:pStyle w:val="ListParagraph"/>
        <w:spacing w:after="0" w:line="240" w:lineRule="auto"/>
        <w:ind w:left="1440"/>
        <w:rPr>
          <w:color w:val="FF0000"/>
          <w:u w:val="single"/>
        </w:rPr>
      </w:pPr>
    </w:p>
    <w:p w:rsidR="00407E4A" w:rsidRPr="0034688C" w:rsidRDefault="00407E4A" w:rsidP="00744726">
      <w:pPr>
        <w:pStyle w:val="ListParagraph"/>
        <w:numPr>
          <w:ilvl w:val="0"/>
          <w:numId w:val="25"/>
        </w:numPr>
        <w:spacing w:after="0" w:line="240" w:lineRule="auto"/>
        <w:rPr>
          <w:b/>
        </w:rPr>
      </w:pPr>
      <w:r w:rsidRPr="0034688C">
        <w:rPr>
          <w:b/>
        </w:rPr>
        <w:lastRenderedPageBreak/>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rsidR="000835D0" w:rsidRDefault="0099328C" w:rsidP="000F1252">
      <w:pPr>
        <w:pStyle w:val="ListParagraph"/>
        <w:spacing w:after="0" w:line="240" w:lineRule="auto"/>
        <w:ind w:left="2160"/>
      </w:pPr>
      <w:r w:rsidRPr="000F1252">
        <w:t>While the number of staff available to the History program has not changed – the responsibilities of the Division Dean have increased dramatically which has resulted in a proportional loss of staff time and resources available to the History program.</w:t>
      </w:r>
    </w:p>
    <w:p w:rsidR="000F1252" w:rsidRPr="000F1252" w:rsidRDefault="000F1252" w:rsidP="000F1252">
      <w:pPr>
        <w:pStyle w:val="ListParagraph"/>
        <w:spacing w:after="0" w:line="240" w:lineRule="auto"/>
        <w:ind w:left="2160"/>
        <w:rPr>
          <w:i/>
          <w:u w:val="single"/>
        </w:rPr>
      </w:pPr>
    </w:p>
    <w:p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rsidR="00407E4A" w:rsidRDefault="000F1252" w:rsidP="000F1252">
      <w:pPr>
        <w:pStyle w:val="ListParagraph"/>
        <w:spacing w:after="0" w:line="240" w:lineRule="auto"/>
        <w:ind w:left="2160"/>
      </w:pPr>
      <w:r w:rsidRPr="000F1252">
        <w:t>Across the board the members of the History program and the Division chair have had to shoulder more and more of the administrative work associated with the program and the data collection, review and reporting necessary to meet the college’s institutional and accreditation needs. This has resulted in more than one faculty member having less time available for class preparation, teaching activities and professional development.</w:t>
      </w:r>
    </w:p>
    <w:p w:rsidR="000F1252" w:rsidRDefault="000F1252" w:rsidP="000F1252">
      <w:pPr>
        <w:pStyle w:val="ListParagraph"/>
        <w:spacing w:after="0" w:line="240" w:lineRule="auto"/>
        <w:ind w:left="2160"/>
      </w:pPr>
    </w:p>
    <w:p w:rsidR="000F1252" w:rsidRDefault="000F1252" w:rsidP="000F1252">
      <w:pPr>
        <w:pStyle w:val="ColorfulList-Accent11"/>
        <w:numPr>
          <w:ilvl w:val="0"/>
          <w:numId w:val="8"/>
        </w:numPr>
        <w:spacing w:after="0" w:line="240" w:lineRule="auto"/>
        <w:ind w:left="1440"/>
        <w:rPr>
          <w:i/>
          <w:sz w:val="18"/>
          <w:szCs w:val="18"/>
          <w:u w:val="single"/>
        </w:rPr>
      </w:pPr>
      <w:r w:rsidRPr="00E10471">
        <w:rPr>
          <w:i/>
          <w:sz w:val="18"/>
          <w:szCs w:val="18"/>
        </w:rPr>
        <w:t xml:space="preserve">What classified </w:t>
      </w:r>
      <w:r>
        <w:rPr>
          <w:i/>
          <w:sz w:val="18"/>
          <w:szCs w:val="18"/>
        </w:rPr>
        <w:t>positions</w:t>
      </w:r>
      <w:r w:rsidRPr="00E10471">
        <w:rPr>
          <w:i/>
          <w:sz w:val="18"/>
          <w:szCs w:val="18"/>
        </w:rPr>
        <w:t xml:space="preserve"> (if any) will you be requesting based on the data/numbers/changes in program/department?  Explain briefly.  Requests need to be entered in more detail </w:t>
      </w:r>
      <w:r>
        <w:rPr>
          <w:i/>
          <w:sz w:val="18"/>
          <w:szCs w:val="18"/>
        </w:rPr>
        <w:t>in Section V</w:t>
      </w:r>
      <w:r w:rsidRPr="00E10471">
        <w:rPr>
          <w:i/>
          <w:sz w:val="18"/>
          <w:szCs w:val="18"/>
        </w:rPr>
        <w:t>.</w:t>
      </w:r>
      <w:r w:rsidRPr="00E10471">
        <w:rPr>
          <w:i/>
          <w:sz w:val="18"/>
          <w:szCs w:val="18"/>
          <w:u w:val="single"/>
        </w:rPr>
        <w:t xml:space="preserve"> </w:t>
      </w:r>
    </w:p>
    <w:p w:rsidR="000F1252" w:rsidRPr="000F1252" w:rsidRDefault="000F1252" w:rsidP="000F1252">
      <w:pPr>
        <w:pStyle w:val="ColorfulList-Accent11"/>
        <w:spacing w:after="0" w:line="240" w:lineRule="auto"/>
        <w:ind w:left="2160"/>
        <w:rPr>
          <w:i/>
        </w:rPr>
      </w:pPr>
      <w:r w:rsidRPr="000F1252">
        <w:t>The History program will be combining its expectations of increased administrative/staff support with other elements of the Division to warrant some additional clerical staff to assist the whole Division in the increased paperwork associated with a properly functioning Division and program</w:t>
      </w:r>
      <w:r>
        <w:t>.</w:t>
      </w:r>
    </w:p>
    <w:p w:rsidR="00407E4A" w:rsidRPr="000F1252" w:rsidRDefault="00407E4A" w:rsidP="000F1252">
      <w:pPr>
        <w:spacing w:after="0" w:line="240" w:lineRule="auto"/>
        <w:rPr>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0B1B54" w:rsidRPr="000B1B54" w:rsidRDefault="000B1B54" w:rsidP="000B1B54">
      <w:pPr>
        <w:spacing w:after="0" w:line="240" w:lineRule="auto"/>
        <w:ind w:left="1080"/>
        <w:rPr>
          <w:sz w:val="18"/>
          <w:szCs w:val="18"/>
        </w:rPr>
      </w:pPr>
    </w:p>
    <w:p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Pr>
          <w:i/>
          <w:sz w:val="18"/>
          <w:szCs w:val="18"/>
        </w:rPr>
        <w:t>in Section V</w:t>
      </w:r>
      <w:r w:rsidRPr="002652C1">
        <w:rPr>
          <w:i/>
          <w:sz w:val="18"/>
          <w:szCs w:val="18"/>
        </w:rPr>
        <w:t xml:space="preserve">. </w:t>
      </w:r>
    </w:p>
    <w:p w:rsidR="001F5628" w:rsidRPr="000F1252" w:rsidRDefault="000F1252" w:rsidP="000F1252">
      <w:pPr>
        <w:spacing w:after="0" w:line="240" w:lineRule="auto"/>
        <w:ind w:left="2160"/>
      </w:pPr>
      <w:r w:rsidRPr="000F1252">
        <w:t>None.</w:t>
      </w:r>
    </w:p>
    <w:p w:rsidR="000F1252" w:rsidRPr="004F63F1" w:rsidRDefault="000F1252"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C053E4" w:rsidRDefault="002652C1" w:rsidP="00744726">
      <w:pPr>
        <w:pStyle w:val="ListParagraph"/>
        <w:numPr>
          <w:ilvl w:val="0"/>
          <w:numId w:val="17"/>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rsidR="00047F2B" w:rsidRPr="000F1252" w:rsidRDefault="000F1252" w:rsidP="000F1252">
      <w:pPr>
        <w:pStyle w:val="ListParagraph"/>
        <w:spacing w:after="0" w:line="240" w:lineRule="auto"/>
        <w:ind w:left="2160"/>
      </w:pPr>
      <w:r w:rsidRPr="000F1252">
        <w:t>No.</w:t>
      </w:r>
    </w:p>
    <w:p w:rsidR="000F1252" w:rsidRPr="00047F2B" w:rsidRDefault="000F1252" w:rsidP="00047F2B">
      <w:pPr>
        <w:pStyle w:val="ListParagraph"/>
        <w:spacing w:after="0" w:line="240" w:lineRule="auto"/>
        <w:ind w:left="1440"/>
        <w:rPr>
          <w:i/>
          <w:sz w:val="18"/>
          <w:szCs w:val="18"/>
          <w:u w:val="single"/>
        </w:rPr>
      </w:pPr>
    </w:p>
    <w:p w:rsidR="007C2C73" w:rsidRPr="000B1B54" w:rsidRDefault="007C2C73" w:rsidP="00744726">
      <w:pPr>
        <w:pStyle w:val="ListParagraph"/>
        <w:numPr>
          <w:ilvl w:val="0"/>
          <w:numId w:val="17"/>
        </w:numPr>
        <w:spacing w:after="0" w:line="240" w:lineRule="auto"/>
        <w:ind w:left="1440"/>
        <w:rPr>
          <w:i/>
          <w:sz w:val="18"/>
          <w:szCs w:val="18"/>
          <w:u w:val="single"/>
        </w:rPr>
      </w:pPr>
      <w:r>
        <w:rPr>
          <w:i/>
          <w:sz w:val="18"/>
          <w:szCs w:val="18"/>
        </w:rPr>
        <w:t>Initiatives will be entered in more detail in Section V.</w:t>
      </w:r>
    </w:p>
    <w:p w:rsidR="000B1B54" w:rsidRPr="000B1B54" w:rsidRDefault="000B1B54" w:rsidP="000B1B54">
      <w:pPr>
        <w:spacing w:after="0" w:line="240" w:lineRule="auto"/>
        <w:rPr>
          <w:i/>
          <w:sz w:val="18"/>
          <w:szCs w:val="18"/>
          <w:u w:val="single"/>
        </w:rPr>
      </w:pPr>
    </w:p>
    <w:p w:rsidR="002652C1" w:rsidRPr="002652C1" w:rsidRDefault="002652C1" w:rsidP="00744726">
      <w:pPr>
        <w:pStyle w:val="ListParagraph"/>
        <w:numPr>
          <w:ilvl w:val="0"/>
          <w:numId w:val="17"/>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rsidR="002652C1" w:rsidRPr="000F1252" w:rsidRDefault="000F1252" w:rsidP="000F1252">
      <w:pPr>
        <w:pStyle w:val="ListParagraph"/>
        <w:spacing w:after="0" w:line="240" w:lineRule="auto"/>
        <w:ind w:left="2160"/>
      </w:pPr>
      <w:r w:rsidRPr="000F1252">
        <w:t>None.</w:t>
      </w:r>
    </w:p>
    <w:p w:rsidR="000F1252" w:rsidRDefault="000F1252"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Default="002652C1" w:rsidP="00744726">
      <w:pPr>
        <w:pStyle w:val="ListParagraph"/>
        <w:numPr>
          <w:ilvl w:val="0"/>
          <w:numId w:val="39"/>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rsidR="000F1252" w:rsidRPr="000F1252" w:rsidRDefault="000F1252" w:rsidP="000F1252">
      <w:pPr>
        <w:pStyle w:val="ListParagraph"/>
        <w:spacing w:after="0" w:line="240" w:lineRule="auto"/>
        <w:ind w:left="1800"/>
      </w:pPr>
      <w:r w:rsidRPr="000F1252">
        <w:lastRenderedPageBreak/>
        <w:t>The History program will seek administrative support with the other elements of the Social Science Division to support learning communities.  It will also join with the Political Science department to seek administrative funding and support for the Model United Nations and a Guest Speaker series.</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rsidR="00047F2B" w:rsidRPr="00FD4A10" w:rsidRDefault="00047F2B" w:rsidP="00047F2B">
      <w:pPr>
        <w:pStyle w:val="ListParagraph"/>
        <w:spacing w:after="0" w:line="240" w:lineRule="auto"/>
        <w:ind w:left="1440"/>
        <w:rPr>
          <w:i/>
          <w:sz w:val="18"/>
          <w:szCs w:val="18"/>
          <w:u w:val="single"/>
        </w:rPr>
      </w:pP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What initiative(s) </w:t>
      </w:r>
      <w:r w:rsidR="007C2C73">
        <w:rPr>
          <w:i/>
          <w:sz w:val="18"/>
          <w:szCs w:val="18"/>
        </w:rPr>
        <w:t>could</w:t>
      </w:r>
      <w:r w:rsidRPr="00FD4A10">
        <w:rPr>
          <w:i/>
          <w:sz w:val="18"/>
          <w:szCs w:val="18"/>
        </w:rPr>
        <w:t xml:space="preserve"> you develop based on what you have learned fr</w:t>
      </w:r>
      <w:r w:rsidR="00047F2B">
        <w:rPr>
          <w:i/>
          <w:sz w:val="18"/>
          <w:szCs w:val="18"/>
        </w:rPr>
        <w:t xml:space="preserve">om the data.  Explain briefly. </w:t>
      </w:r>
      <w:r w:rsidR="00C053E4" w:rsidRPr="00FD4A10">
        <w:rPr>
          <w:i/>
          <w:sz w:val="18"/>
          <w:szCs w:val="18"/>
        </w:rPr>
        <w:t xml:space="preserve"> </w:t>
      </w:r>
      <w:r w:rsidRPr="00FD4A10">
        <w:rPr>
          <w:i/>
          <w:sz w:val="18"/>
          <w:szCs w:val="18"/>
        </w:rPr>
        <w:t xml:space="preserve">Initiative to be entered in more detail </w:t>
      </w:r>
      <w:r w:rsidR="007C2C73">
        <w:rPr>
          <w:i/>
          <w:sz w:val="18"/>
          <w:szCs w:val="18"/>
        </w:rPr>
        <w:t>in Section V</w:t>
      </w:r>
      <w:r w:rsidRPr="00FD4A10">
        <w:rPr>
          <w:i/>
          <w:sz w:val="18"/>
          <w:szCs w:val="18"/>
        </w:rPr>
        <w:t xml:space="preserve">.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Section III</w:t>
      </w:r>
      <w:r>
        <w:rPr>
          <w:b/>
          <w:u w:val="single"/>
        </w:rPr>
        <w:t>b</w:t>
      </w:r>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EB3D2C" w:rsidRDefault="00DD7BA6" w:rsidP="00744726">
      <w:pPr>
        <w:pStyle w:val="ListParagraph"/>
        <w:numPr>
          <w:ilvl w:val="0"/>
          <w:numId w:val="34"/>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rsidR="00433231" w:rsidRPr="00EB3D2C" w:rsidRDefault="00433231" w:rsidP="00744726">
      <w:pPr>
        <w:pStyle w:val="ListParagraph"/>
        <w:numPr>
          <w:ilvl w:val="1"/>
          <w:numId w:val="34"/>
        </w:numPr>
        <w:spacing w:after="0" w:line="240" w:lineRule="auto"/>
        <w:rPr>
          <w:szCs w:val="18"/>
        </w:rPr>
      </w:pPr>
      <w:r w:rsidRPr="00EB3D2C">
        <w:rPr>
          <w:szCs w:val="18"/>
        </w:rPr>
        <w:t>Innovation</w:t>
      </w:r>
    </w:p>
    <w:p w:rsidR="00433231" w:rsidRPr="00EB3D2C" w:rsidRDefault="00433231" w:rsidP="00744726">
      <w:pPr>
        <w:pStyle w:val="ListParagraph"/>
        <w:numPr>
          <w:ilvl w:val="1"/>
          <w:numId w:val="34"/>
        </w:numPr>
        <w:spacing w:after="0" w:line="240" w:lineRule="auto"/>
        <w:rPr>
          <w:szCs w:val="18"/>
        </w:rPr>
      </w:pPr>
      <w:r w:rsidRPr="00EB3D2C">
        <w:rPr>
          <w:szCs w:val="18"/>
        </w:rPr>
        <w:t>Legislation</w:t>
      </w:r>
    </w:p>
    <w:p w:rsidR="00433231" w:rsidRPr="00EB3D2C" w:rsidRDefault="00433231" w:rsidP="00744726">
      <w:pPr>
        <w:pStyle w:val="ListParagraph"/>
        <w:numPr>
          <w:ilvl w:val="1"/>
          <w:numId w:val="34"/>
        </w:numPr>
        <w:spacing w:after="0" w:line="240" w:lineRule="auto"/>
        <w:rPr>
          <w:szCs w:val="18"/>
        </w:rPr>
      </w:pPr>
      <w:r w:rsidRPr="00EB3D2C">
        <w:rPr>
          <w:szCs w:val="18"/>
        </w:rPr>
        <w:t>Regulations</w:t>
      </w:r>
    </w:p>
    <w:p w:rsidR="00433231" w:rsidRPr="00EB3D2C" w:rsidRDefault="00433231" w:rsidP="00744726">
      <w:pPr>
        <w:pStyle w:val="ListParagraph"/>
        <w:numPr>
          <w:ilvl w:val="1"/>
          <w:numId w:val="34"/>
        </w:numPr>
        <w:spacing w:after="0" w:line="240" w:lineRule="auto"/>
        <w:rPr>
          <w:szCs w:val="18"/>
        </w:rPr>
      </w:pPr>
      <w:r w:rsidRPr="00EB3D2C">
        <w:rPr>
          <w:szCs w:val="18"/>
        </w:rPr>
        <w:t>Industry Standards</w:t>
      </w:r>
    </w:p>
    <w:p w:rsidR="00433231" w:rsidRPr="00EB3D2C" w:rsidRDefault="00433231" w:rsidP="00744726">
      <w:pPr>
        <w:pStyle w:val="ListParagraph"/>
        <w:numPr>
          <w:ilvl w:val="1"/>
          <w:numId w:val="34"/>
        </w:numPr>
        <w:spacing w:after="0" w:line="240" w:lineRule="auto"/>
        <w:rPr>
          <w:szCs w:val="18"/>
        </w:rPr>
      </w:pPr>
      <w:r w:rsidRPr="00EB3D2C">
        <w:rPr>
          <w:szCs w:val="18"/>
        </w:rPr>
        <w:t>New Technology</w:t>
      </w:r>
    </w:p>
    <w:p w:rsidR="00433231" w:rsidRPr="00EB3D2C" w:rsidRDefault="00433231" w:rsidP="00744726">
      <w:pPr>
        <w:pStyle w:val="ListParagraph"/>
        <w:numPr>
          <w:ilvl w:val="1"/>
          <w:numId w:val="34"/>
        </w:numPr>
        <w:spacing w:after="0" w:line="240" w:lineRule="auto"/>
        <w:rPr>
          <w:szCs w:val="18"/>
        </w:rPr>
      </w:pPr>
      <w:r w:rsidRPr="00EB3D2C">
        <w:rPr>
          <w:szCs w:val="18"/>
        </w:rPr>
        <w:t>Professional Development</w:t>
      </w:r>
    </w:p>
    <w:p w:rsidR="00433231" w:rsidRPr="00EB3D2C" w:rsidRDefault="00433231" w:rsidP="00744726">
      <w:pPr>
        <w:pStyle w:val="ListParagraph"/>
        <w:numPr>
          <w:ilvl w:val="1"/>
          <w:numId w:val="34"/>
        </w:numPr>
        <w:spacing w:after="0" w:line="240" w:lineRule="auto"/>
        <w:rPr>
          <w:szCs w:val="18"/>
        </w:rPr>
      </w:pPr>
      <w:r w:rsidRPr="00EB3D2C">
        <w:rPr>
          <w:szCs w:val="18"/>
        </w:rPr>
        <w:t>Advisory Committee Recommendations</w:t>
      </w:r>
    </w:p>
    <w:p w:rsidR="00433231" w:rsidRDefault="00433231" w:rsidP="00433231">
      <w:pPr>
        <w:spacing w:after="0" w:line="240" w:lineRule="auto"/>
        <w:rPr>
          <w:i/>
          <w:sz w:val="18"/>
          <w:szCs w:val="18"/>
        </w:rPr>
      </w:pPr>
    </w:p>
    <w:p w:rsidR="00EB3D2C" w:rsidRDefault="00EB3D2C" w:rsidP="00433231">
      <w:pPr>
        <w:spacing w:after="0" w:line="240" w:lineRule="auto"/>
        <w:rPr>
          <w:i/>
          <w:sz w:val="18"/>
          <w:szCs w:val="18"/>
        </w:rPr>
      </w:pPr>
    </w:p>
    <w:p w:rsidR="00433231" w:rsidRPr="00EB3D2C" w:rsidRDefault="00433231" w:rsidP="00744726">
      <w:pPr>
        <w:pStyle w:val="ListParagraph"/>
        <w:numPr>
          <w:ilvl w:val="0"/>
          <w:numId w:val="34"/>
        </w:numPr>
        <w:spacing w:after="0" w:line="240" w:lineRule="auto"/>
        <w:rPr>
          <w:szCs w:val="18"/>
        </w:rPr>
      </w:pPr>
      <w:r w:rsidRPr="00EB3D2C">
        <w:rPr>
          <w:szCs w:val="18"/>
        </w:rPr>
        <w:t xml:space="preserve">If so, please explain and enter it as an initiative with more detail in Section V.  </w:t>
      </w:r>
    </w:p>
    <w:p w:rsidR="00433231" w:rsidRPr="000F1252" w:rsidRDefault="000F1252" w:rsidP="000F1252">
      <w:pPr>
        <w:pStyle w:val="ListParagraph"/>
        <w:spacing w:after="0" w:line="240" w:lineRule="auto"/>
        <w:ind w:left="1440"/>
      </w:pPr>
      <w:r>
        <w:t>None.</w:t>
      </w: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Default="00D8282B" w:rsidP="00D8282B">
      <w:pPr>
        <w:pStyle w:val="ListParagraph"/>
        <w:spacing w:after="0" w:line="240" w:lineRule="auto"/>
        <w:rPr>
          <w:sz w:val="28"/>
        </w:rPr>
      </w:pPr>
    </w:p>
    <w:p w:rsidR="00EB3D2C" w:rsidRPr="00EB3D2C" w:rsidRDefault="00EB3D2C"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4F3A99" w:rsidRPr="008D13B2" w:rsidRDefault="004F3A99" w:rsidP="004F3A99">
      <w:pPr>
        <w:pStyle w:val="ListParagraph"/>
        <w:spacing w:after="0" w:line="240" w:lineRule="auto"/>
        <w:rPr>
          <w:b/>
          <w:i/>
        </w:rPr>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7E7327">
        <w:rPr>
          <w:i/>
          <w:sz w:val="18"/>
          <w:szCs w:val="18"/>
          <w:highlight w:val="yellow"/>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rsidR="00A23702" w:rsidRDefault="00A23702" w:rsidP="00D006BA">
      <w:pPr>
        <w:pStyle w:val="ListParagraph"/>
        <w:spacing w:after="0" w:line="240" w:lineRule="auto"/>
        <w:rPr>
          <w:i/>
        </w:rPr>
      </w:pPr>
    </w:p>
    <w:p w:rsidR="00D006BA" w:rsidRPr="004B3215" w:rsidRDefault="004B3215" w:rsidP="00D006BA">
      <w:pPr>
        <w:pStyle w:val="ListParagraph"/>
        <w:spacing w:after="0" w:line="240" w:lineRule="auto"/>
        <w:rPr>
          <w:i/>
        </w:rPr>
      </w:pPr>
      <w:r w:rsidRPr="004B3215">
        <w:rPr>
          <w:i/>
        </w:rPr>
        <w:t>Example:</w:t>
      </w:r>
      <w:r>
        <w:rPr>
          <w:i/>
        </w:rPr>
        <w:t xml:space="preserve"> </w:t>
      </w:r>
      <w:r w:rsidR="007E7327">
        <w:rPr>
          <w:i/>
        </w:rPr>
        <w:t>Finding # 1 - Student retention and success is below the department goals.</w:t>
      </w:r>
    </w:p>
    <w:p w:rsidR="004B3215" w:rsidRDefault="004B3215" w:rsidP="00D006BA">
      <w:pPr>
        <w:pStyle w:val="ListParagraph"/>
        <w:spacing w:after="0" w:line="240" w:lineRule="auto"/>
      </w:pP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#1</w:t>
      </w:r>
      <w:r w:rsidR="00041983">
        <w:rPr>
          <w:sz w:val="24"/>
        </w:rPr>
        <w:t>(HF1501)</w:t>
      </w:r>
      <w:r w:rsidR="0046588A">
        <w:rPr>
          <w:sz w:val="24"/>
        </w:rPr>
        <w:t xml:space="preserve"> </w:t>
      </w:r>
      <w:r w:rsidR="00787B1D">
        <w:rPr>
          <w:sz w:val="24"/>
        </w:rPr>
        <w:t xml:space="preserve">– It </w:t>
      </w:r>
      <w:r w:rsidR="00787B1D">
        <w:rPr>
          <w:i/>
          <w:sz w:val="24"/>
        </w:rPr>
        <w:t xml:space="preserve">may </w:t>
      </w:r>
      <w:r w:rsidR="00787B1D">
        <w:rPr>
          <w:sz w:val="24"/>
        </w:rPr>
        <w:t>be necessary to focus on the recruitment of female students to the History A.A. Degree Program.</w:t>
      </w: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#2</w:t>
      </w:r>
      <w:r w:rsidR="0046588A">
        <w:rPr>
          <w:sz w:val="24"/>
        </w:rPr>
        <w:t xml:space="preserve"> </w:t>
      </w:r>
      <w:r w:rsidR="00041983">
        <w:rPr>
          <w:sz w:val="24"/>
        </w:rPr>
        <w:t xml:space="preserve">(HF1502) </w:t>
      </w:r>
      <w:r w:rsidR="00787B1D">
        <w:rPr>
          <w:sz w:val="24"/>
        </w:rPr>
        <w:t xml:space="preserve">– Maintain and increase supports for Hispanic/ Latino </w:t>
      </w:r>
      <w:r w:rsidR="006E014F">
        <w:rPr>
          <w:sz w:val="24"/>
        </w:rPr>
        <w:t>and Chicano student interests through course offerings and support for related student organizations.</w:t>
      </w:r>
    </w:p>
    <w:p w:rsidR="00D006BA" w:rsidRDefault="00D006BA" w:rsidP="00744726">
      <w:pPr>
        <w:pStyle w:val="ListParagraph"/>
        <w:numPr>
          <w:ilvl w:val="0"/>
          <w:numId w:val="33"/>
        </w:numPr>
        <w:spacing w:after="0" w:line="240" w:lineRule="auto"/>
        <w:ind w:left="1080"/>
        <w:rPr>
          <w:sz w:val="24"/>
        </w:rPr>
      </w:pPr>
      <w:r w:rsidRPr="0046588A">
        <w:rPr>
          <w:sz w:val="24"/>
        </w:rPr>
        <w:t>Finding #3</w:t>
      </w:r>
      <w:r w:rsidR="0046588A">
        <w:rPr>
          <w:sz w:val="24"/>
        </w:rPr>
        <w:t xml:space="preserve"> </w:t>
      </w:r>
      <w:r w:rsidR="00041983">
        <w:rPr>
          <w:sz w:val="24"/>
        </w:rPr>
        <w:t xml:space="preserve">(HF1503) </w:t>
      </w:r>
      <w:r w:rsidR="006E014F">
        <w:rPr>
          <w:sz w:val="24"/>
        </w:rPr>
        <w:t>–</w:t>
      </w:r>
      <w:r w:rsidR="0046588A">
        <w:rPr>
          <w:sz w:val="24"/>
        </w:rPr>
        <w:t xml:space="preserve"> </w:t>
      </w:r>
      <w:r w:rsidR="006E014F">
        <w:rPr>
          <w:sz w:val="24"/>
        </w:rPr>
        <w:t>In the absence of formalized Collaborative Learning courses, encourage informal ad hoc collaboration among faculty and students in their individual courses.</w:t>
      </w:r>
    </w:p>
    <w:p w:rsidR="0020149B" w:rsidRPr="0046588A" w:rsidRDefault="0020149B" w:rsidP="00744726">
      <w:pPr>
        <w:pStyle w:val="ListParagraph"/>
        <w:numPr>
          <w:ilvl w:val="0"/>
          <w:numId w:val="33"/>
        </w:numPr>
        <w:spacing w:after="0" w:line="240" w:lineRule="auto"/>
        <w:ind w:left="1080"/>
        <w:rPr>
          <w:sz w:val="24"/>
        </w:rPr>
      </w:pPr>
      <w:r>
        <w:rPr>
          <w:sz w:val="24"/>
        </w:rPr>
        <w:t xml:space="preserve">Finding #4 </w:t>
      </w:r>
      <w:r w:rsidR="00041983">
        <w:rPr>
          <w:sz w:val="24"/>
        </w:rPr>
        <w:t xml:space="preserve">(HF1504) </w:t>
      </w:r>
      <w:r>
        <w:rPr>
          <w:sz w:val="24"/>
        </w:rPr>
        <w:t xml:space="preserve">– Students would benefit </w:t>
      </w:r>
      <w:r w:rsidR="00041983">
        <w:rPr>
          <w:sz w:val="24"/>
        </w:rPr>
        <w:t>from a flexible learning environment specifically designed to accommodate diverse teaching strategies.</w:t>
      </w:r>
    </w:p>
    <w:p w:rsidR="00D006BA" w:rsidRDefault="00D006BA" w:rsidP="00D006BA">
      <w:pPr>
        <w:pStyle w:val="ListParagraph"/>
        <w:spacing w:after="0" w:line="240" w:lineRule="auto"/>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Educational Master Plan Goal #1 - Continuously improve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VC Educational Master Plan Goal #4 - Continuously enhance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7E7327" w:rsidRPr="00D8282B" w:rsidRDefault="007E7327" w:rsidP="00D12FDF">
      <w:pPr>
        <w:spacing w:after="0" w:line="240" w:lineRule="auto"/>
        <w:rPr>
          <w:i/>
          <w:sz w:val="18"/>
          <w:szCs w:val="18"/>
        </w:rPr>
      </w:pPr>
    </w:p>
    <w:p w:rsidR="00D12FDF" w:rsidRDefault="00D12FDF" w:rsidP="00D12FDF">
      <w:pPr>
        <w:pStyle w:val="NoSpacing"/>
        <w:ind w:left="720"/>
        <w:rPr>
          <w:b/>
        </w:rPr>
      </w:pPr>
      <w:r>
        <w:rPr>
          <w:b/>
        </w:rPr>
        <w:t>Example</w:t>
      </w:r>
      <w:r w:rsidR="006E2427">
        <w:rPr>
          <w:b/>
        </w:rPr>
        <w:t xml:space="preserve"> of an Initiative (</w:t>
      </w:r>
      <w:r w:rsidR="006E2427" w:rsidRPr="006E2427">
        <w:rPr>
          <w:i/>
        </w:rPr>
        <w:t>directions in italics</w:t>
      </w:r>
      <w:r w:rsidR="006E2427">
        <w:rPr>
          <w:b/>
        </w:rPr>
        <w:t>):</w:t>
      </w:r>
    </w:p>
    <w:p w:rsidR="00D12FDF" w:rsidRDefault="00D12FDF" w:rsidP="00D12FDF">
      <w:pPr>
        <w:pStyle w:val="NoSpacing"/>
        <w:ind w:left="720"/>
        <w:rPr>
          <w:b/>
        </w:rPr>
      </w:pPr>
    </w:p>
    <w:p w:rsidR="00D12FDF" w:rsidRPr="004F75F3" w:rsidRDefault="00D12FDF" w:rsidP="00D12FDF">
      <w:pPr>
        <w:pStyle w:val="NoSpacing"/>
        <w:ind w:left="720"/>
      </w:pPr>
      <w:r>
        <w:rPr>
          <w:b/>
        </w:rPr>
        <w:lastRenderedPageBreak/>
        <w:t xml:space="preserve">Initiative Title:  </w:t>
      </w:r>
      <w:r>
        <w:t>Replace Power Train Lab S</w:t>
      </w:r>
      <w:r w:rsidRPr="004F75F3">
        <w:t>tation.</w:t>
      </w:r>
      <w:r>
        <w:t xml:space="preserve"> </w:t>
      </w:r>
      <w:r w:rsidRPr="00D12FDF">
        <w:rPr>
          <w:i/>
        </w:rPr>
        <w:t>(provide a brief title)</w:t>
      </w:r>
    </w:p>
    <w:p w:rsidR="00D12FDF" w:rsidRPr="004F75F3" w:rsidRDefault="00D12FDF" w:rsidP="00D12FDF">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sidR="006E2427">
        <w:rPr>
          <w:i/>
        </w:rPr>
        <w:t>s</w:t>
      </w:r>
      <w:r w:rsidRPr="00D12FDF">
        <w:rPr>
          <w:i/>
        </w:rPr>
        <w:t xml:space="preserve"> if any are being carried forward into this </w:t>
      </w:r>
      <w:r w:rsidR="006E2427">
        <w:rPr>
          <w:i/>
        </w:rPr>
        <w:t>review</w:t>
      </w:r>
      <w:r w:rsidRPr="00D12FDF">
        <w:rPr>
          <w:i/>
        </w:rPr>
        <w:t>)</w:t>
      </w:r>
    </w:p>
    <w:p w:rsidR="00D12FDF" w:rsidRPr="00D12FDF" w:rsidRDefault="00D12FDF" w:rsidP="00D12FDF">
      <w:pPr>
        <w:pStyle w:val="NoSpacing"/>
        <w:ind w:left="720"/>
      </w:pPr>
      <w:r w:rsidRPr="00D12FDF">
        <w:rPr>
          <w:b/>
        </w:rPr>
        <w:t xml:space="preserve">Links to Finding: </w:t>
      </w:r>
      <w:r w:rsidRPr="00D12FDF">
        <w:t xml:space="preserve">Finding </w:t>
      </w:r>
      <w:r w:rsidR="00672BF6">
        <w:t>#</w:t>
      </w:r>
      <w:r w:rsidRPr="00D12FDF">
        <w:t xml:space="preserve">3 - The Diesel Technology program needs to maintain its laboratory equipment.  </w:t>
      </w:r>
      <w:r w:rsidRPr="00D12FDF">
        <w:rPr>
          <w:i/>
        </w:rPr>
        <w:t>(</w:t>
      </w:r>
      <w:r w:rsidRPr="00D12FDF">
        <w:rPr>
          <w:i/>
          <w:highlight w:val="yellow"/>
        </w:rPr>
        <w:t>New step this year</w:t>
      </w:r>
      <w:r w:rsidRPr="00D12FDF">
        <w:rPr>
          <w:i/>
        </w:rPr>
        <w:t>.  Choose the department finding related to this initiative)</w:t>
      </w:r>
    </w:p>
    <w:p w:rsidR="00D12FDF" w:rsidRPr="004F75F3" w:rsidRDefault="00D12FDF" w:rsidP="00D12FDF">
      <w:pPr>
        <w:pStyle w:val="NoSpacing"/>
        <w:ind w:left="720"/>
      </w:pPr>
      <w:r w:rsidRPr="00D12FDF">
        <w:rPr>
          <w:b/>
        </w:rPr>
        <w:t>Initiative Finding Link</w:t>
      </w:r>
      <w:r w:rsidRPr="00D12FDF">
        <w:t xml:space="preserve">: DTF1503   </w:t>
      </w:r>
      <w:r w:rsidRPr="00672BF6">
        <w:rPr>
          <w:i/>
        </w:rPr>
        <w:t>(</w:t>
      </w:r>
      <w:r w:rsidRPr="00672BF6">
        <w:rPr>
          <w:i/>
          <w:highlight w:val="yellow"/>
        </w:rPr>
        <w:t xml:space="preserve">This is new for </w:t>
      </w:r>
      <w:r w:rsidR="00672BF6" w:rsidRPr="00672BF6">
        <w:rPr>
          <w:i/>
          <w:highlight w:val="yellow"/>
        </w:rPr>
        <w:t>tracking purposes</w:t>
      </w:r>
      <w:r w:rsidR="00672BF6" w:rsidRPr="00672BF6">
        <w:rPr>
          <w:i/>
        </w:rPr>
        <w:t>.  A</w:t>
      </w:r>
      <w:r w:rsidR="00672BF6">
        <w:rPr>
          <w:i/>
        </w:rPr>
        <w:t xml:space="preserve">bbreviation + </w:t>
      </w:r>
      <w:r w:rsidR="00EB3D2C">
        <w:rPr>
          <w:i/>
        </w:rPr>
        <w:t>“</w:t>
      </w:r>
      <w:r w:rsidR="00672BF6">
        <w:rPr>
          <w:i/>
        </w:rPr>
        <w:t>F</w:t>
      </w:r>
      <w:r w:rsidR="00EB3D2C">
        <w:rPr>
          <w:i/>
        </w:rPr>
        <w:t>”</w:t>
      </w:r>
      <w:r w:rsidRPr="00672BF6">
        <w:rPr>
          <w:i/>
        </w:rPr>
        <w:t xml:space="preserve"> for finding + 2 digit fiscal year + 2 digit finding number)</w:t>
      </w:r>
    </w:p>
    <w:p w:rsidR="00D12FDF" w:rsidRPr="004F75F3" w:rsidRDefault="00D12FDF" w:rsidP="00D12FDF">
      <w:pPr>
        <w:pStyle w:val="NoSpacing"/>
        <w:ind w:left="720"/>
      </w:pPr>
      <w:r w:rsidRPr="004F75F3">
        <w:rPr>
          <w:b/>
        </w:rPr>
        <w:t>Initiative Action:</w:t>
      </w:r>
      <w:r w:rsidRPr="004F75F3">
        <w:t xml:space="preserve">  Purchase and install a replacement Power Train Lab Station = $20,000. This is an Allison automatic transmission training module, mounted on a stand, with full authority diagnostic control systems.  </w:t>
      </w:r>
      <w:r w:rsidR="00672BF6" w:rsidRPr="00672BF6">
        <w:rPr>
          <w:i/>
        </w:rPr>
        <w:t>(Basic description and action for this initiative)</w:t>
      </w:r>
    </w:p>
    <w:p w:rsidR="00D12FDF" w:rsidRPr="004F75F3" w:rsidRDefault="00D12FDF" w:rsidP="00D12FD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004E2543" w:rsidRPr="004E2543">
        <w:rPr>
          <w:rFonts w:asciiTheme="minorHAnsi" w:eastAsiaTheme="minorHAnsi" w:hAnsiTheme="minorHAnsi" w:cstheme="minorBidi"/>
          <w:b w:val="0"/>
          <w:bCs w:val="0"/>
          <w:i/>
          <w:sz w:val="22"/>
          <w:szCs w:val="22"/>
        </w:rPr>
        <w:t>(</w:t>
      </w:r>
      <w:r w:rsidRPr="004E2543">
        <w:rPr>
          <w:rFonts w:asciiTheme="minorHAnsi" w:eastAsiaTheme="minorHAnsi" w:hAnsiTheme="minorHAnsi" w:cstheme="minorBidi"/>
          <w:b w:val="0"/>
          <w:bCs w:val="0"/>
          <w:i/>
          <w:sz w:val="22"/>
          <w:szCs w:val="22"/>
        </w:rPr>
        <w:t>This is the academic year. T</w:t>
      </w:r>
      <w:r w:rsidR="004E2543" w:rsidRPr="004E2543">
        <w:rPr>
          <w:rFonts w:asciiTheme="minorHAnsi" w:eastAsiaTheme="minorHAnsi" w:hAnsiTheme="minorHAnsi" w:cstheme="minorBidi"/>
          <w:b w:val="0"/>
          <w:bCs w:val="0"/>
          <w:i/>
          <w:sz w:val="22"/>
          <w:szCs w:val="22"/>
        </w:rPr>
        <w:t xml:space="preserve">he fiscal year is FY15. </w:t>
      </w:r>
      <w:r w:rsidR="004E2543" w:rsidRPr="004E2543">
        <w:rPr>
          <w:rFonts w:asciiTheme="minorHAnsi" w:hAnsiTheme="minorHAnsi"/>
          <w:b w:val="0"/>
          <w:i/>
          <w:sz w:val="22"/>
          <w:szCs w:val="22"/>
        </w:rPr>
        <w:t>These timelines will create a multi-year plan for your program/department.)</w:t>
      </w:r>
    </w:p>
    <w:p w:rsidR="00D12FDF" w:rsidRPr="004F75F3" w:rsidRDefault="00D12FDF" w:rsidP="00D12FDF">
      <w:pPr>
        <w:pStyle w:val="NoSpacing"/>
        <w:ind w:left="720"/>
      </w:pPr>
      <w:r w:rsidRPr="004F75F3">
        <w:rPr>
          <w:b/>
        </w:rPr>
        <w:t>Expected Benefits</w:t>
      </w:r>
      <w:r w:rsidRPr="004F75F3">
        <w:t>:  The current power train lab station is obsolete and failing.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rsidR="006E2427">
        <w:t xml:space="preserve"> </w:t>
      </w:r>
      <w:r w:rsidR="006E2427" w:rsidRPr="006E2427">
        <w:rPr>
          <w:i/>
        </w:rPr>
        <w:t>(2-3 sentences on expected benefits)</w:t>
      </w:r>
    </w:p>
    <w:p w:rsidR="00D12FDF" w:rsidRPr="004F75F3" w:rsidRDefault="00D12FDF" w:rsidP="00D12FD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F75F3">
            <w:rPr>
              <w:rStyle w:val="Style2"/>
              <w:b w:val="0"/>
              <w:szCs w:val="22"/>
            </w:rPr>
            <w:t>Equipment-non computer</w:t>
          </w:r>
        </w:sdtContent>
      </w:sdt>
    </w:p>
    <w:p w:rsidR="00D12FDF" w:rsidRPr="004F75F3" w:rsidRDefault="00D12FDF" w:rsidP="00D12FD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rsidR="00DD7BA6" w:rsidRPr="006E2427" w:rsidRDefault="00D12FDF"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Content>
          <w:r w:rsidRPr="004F75F3">
            <w:rPr>
              <w:rStyle w:val="Style3"/>
              <w:b w:val="0"/>
              <w:szCs w:val="22"/>
            </w:rPr>
            <w:t>H</w:t>
          </w:r>
        </w:sdtContent>
      </w:sdt>
    </w:p>
    <w:p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 </w:t>
      </w:r>
      <w:r>
        <w:rPr>
          <w:sz w:val="18"/>
          <w:szCs w:val="18"/>
        </w:rPr>
        <w:t xml:space="preserve"> </w:t>
      </w:r>
      <w:r w:rsidRPr="0019380E">
        <w:rPr>
          <w:sz w:val="18"/>
          <w:szCs w:val="18"/>
        </w:rPr>
        <w:t xml:space="preserve">Required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 </w:t>
      </w:r>
      <w:r>
        <w:rPr>
          <w:sz w:val="18"/>
          <w:szCs w:val="18"/>
        </w:rPr>
        <w:t xml:space="preserve"> </w:t>
      </w:r>
      <w:r w:rsidRPr="0019380E">
        <w:rPr>
          <w:sz w:val="18"/>
          <w:szCs w:val="18"/>
        </w:rPr>
        <w:t>High – Approximately 1/3 of the total program/department/division’s initiatives by resource category</w:t>
      </w:r>
    </w:p>
    <w:p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D12FDF" w:rsidRPr="0019380E"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476B6A" w:rsidRPr="00047F2B" w:rsidRDefault="00476B6A" w:rsidP="0068733C">
      <w:pPr>
        <w:pStyle w:val="Title"/>
        <w:jc w:val="left"/>
        <w:rPr>
          <w:rFonts w:asciiTheme="minorHAnsi" w:hAnsiTheme="minorHAnsi" w:cstheme="minorHAnsi"/>
          <w:color w:val="000000" w:themeColor="text1"/>
          <w:sz w:val="22"/>
          <w:szCs w:val="22"/>
        </w:rPr>
      </w:pPr>
    </w:p>
    <w:p w:rsidR="006E2427" w:rsidRPr="004F75F3" w:rsidRDefault="006E2427" w:rsidP="006E2427">
      <w:pPr>
        <w:pStyle w:val="NoSpacing"/>
        <w:ind w:left="720"/>
      </w:pPr>
      <w:r>
        <w:rPr>
          <w:b/>
        </w:rPr>
        <w:t xml:space="preserve">Initiative Title:  </w:t>
      </w:r>
      <w:r w:rsidR="006E014F">
        <w:rPr>
          <w:b/>
        </w:rPr>
        <w:t>Re-evaluate district WSCH for History.</w:t>
      </w:r>
    </w:p>
    <w:p w:rsidR="006E2427" w:rsidRPr="004F75F3" w:rsidRDefault="006E2427" w:rsidP="006E2427">
      <w:pPr>
        <w:pStyle w:val="NoSpacing"/>
        <w:ind w:left="720"/>
      </w:pPr>
      <w:r w:rsidRPr="004F75F3">
        <w:rPr>
          <w:b/>
        </w:rPr>
        <w:t>Initiative ID:</w:t>
      </w:r>
      <w:r>
        <w:t xml:space="preserve"> </w:t>
      </w:r>
      <w:r w:rsidR="006E014F">
        <w:t>HD1501</w:t>
      </w:r>
    </w:p>
    <w:p w:rsidR="006E2427" w:rsidRDefault="006E2427" w:rsidP="006E2427">
      <w:pPr>
        <w:pStyle w:val="NoSpacing"/>
        <w:ind w:left="720"/>
      </w:pPr>
      <w:r w:rsidRPr="00D12FDF">
        <w:rPr>
          <w:b/>
        </w:rPr>
        <w:t xml:space="preserve">Links to Finding: </w:t>
      </w:r>
      <w:r w:rsidR="006E014F">
        <w:rPr>
          <w:b/>
        </w:rPr>
        <w:t>Educational Master Plan Goal #1</w:t>
      </w:r>
    </w:p>
    <w:p w:rsidR="006E2427" w:rsidRDefault="006E2427" w:rsidP="006E2427">
      <w:pPr>
        <w:pStyle w:val="NoSpacing"/>
        <w:ind w:left="720"/>
      </w:pPr>
      <w:r w:rsidRPr="00D12FDF">
        <w:rPr>
          <w:b/>
        </w:rPr>
        <w:t>Initiative Finding Link</w:t>
      </w:r>
      <w:r w:rsidRPr="00D12FDF">
        <w:t xml:space="preserve">: </w:t>
      </w:r>
      <w:r w:rsidR="00E901F0">
        <w:t>HF1502</w:t>
      </w:r>
    </w:p>
    <w:p w:rsidR="006E2427" w:rsidRPr="004F75F3" w:rsidRDefault="006E2427" w:rsidP="006E2427">
      <w:pPr>
        <w:pStyle w:val="NoSpacing"/>
        <w:ind w:left="720"/>
      </w:pPr>
      <w:r w:rsidRPr="004F75F3">
        <w:rPr>
          <w:b/>
        </w:rPr>
        <w:t>Initiative Action:</w:t>
      </w:r>
      <w:r w:rsidRPr="004F75F3">
        <w:t xml:space="preserve"> </w:t>
      </w:r>
      <w:r w:rsidR="006E014F">
        <w:t xml:space="preserve"> The seemingly arbitrary establishment of a WSCH of 750 for the Hist</w:t>
      </w:r>
      <w:r w:rsidR="00E901F0">
        <w:t>o</w:t>
      </w:r>
      <w:r w:rsidR="006E014F">
        <w:t xml:space="preserve">ry Program should be re-evaluated District wide and adjusted to be more realistic.  </w:t>
      </w:r>
      <w:r w:rsidRPr="004F75F3">
        <w:t xml:space="preserve"> </w:t>
      </w:r>
    </w:p>
    <w:p w:rsidR="006E2427" w:rsidRPr="004F75F3" w:rsidRDefault="006E2427" w:rsidP="006E2427">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6E2427" w:rsidRPr="004F75F3" w:rsidRDefault="006E2427" w:rsidP="006E2427">
      <w:pPr>
        <w:pStyle w:val="NoSpacing"/>
        <w:ind w:left="720"/>
      </w:pPr>
      <w:r w:rsidRPr="004F75F3">
        <w:rPr>
          <w:b/>
        </w:rPr>
        <w:t>Expected Benefits</w:t>
      </w:r>
      <w:r w:rsidRPr="004F75F3">
        <w:t xml:space="preserve">:  </w:t>
      </w:r>
      <w:r w:rsidR="006E014F">
        <w:t xml:space="preserve">The unrealistic goal and expectations dispirits History Department faculty who feel that the underachievement of the goal discredits their work and dedication to their students. </w:t>
      </w:r>
    </w:p>
    <w:p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6E014F">
            <w:rPr>
              <w:rStyle w:val="Style2"/>
              <w:b w:val="0"/>
              <w:szCs w:val="22"/>
            </w:rPr>
            <w:t>No new resources needed</w:t>
          </w:r>
        </w:sdtContent>
      </w:sdt>
    </w:p>
    <w:p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6E014F">
        <w:rPr>
          <w:rFonts w:asciiTheme="minorHAnsi" w:hAnsiTheme="minorHAnsi"/>
          <w:bCs w:val="0"/>
          <w:sz w:val="22"/>
          <w:szCs w:val="22"/>
        </w:rPr>
        <w:t xml:space="preserve"> </w:t>
      </w:r>
    </w:p>
    <w:p w:rsidR="0034688C" w:rsidRPr="0020149B" w:rsidRDefault="006E2427" w:rsidP="0020149B">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sidR="006E014F">
            <w:rPr>
              <w:rStyle w:val="Style3"/>
              <w:b w:val="0"/>
              <w:szCs w:val="22"/>
            </w:rPr>
            <w:t>L</w:t>
          </w:r>
        </w:sdtContent>
      </w:sdt>
    </w:p>
    <w:p w:rsidR="00F950A4" w:rsidRDefault="00F950A4" w:rsidP="00DD7BA6">
      <w:pPr>
        <w:pStyle w:val="ListParagraph"/>
        <w:spacing w:after="0" w:line="240" w:lineRule="auto"/>
        <w:ind w:left="1080"/>
        <w:jc w:val="both"/>
      </w:pPr>
    </w:p>
    <w:p w:rsidR="00F950A4" w:rsidRPr="004F75F3" w:rsidRDefault="00F950A4" w:rsidP="00F950A4">
      <w:pPr>
        <w:pStyle w:val="NoSpacing"/>
        <w:ind w:left="720"/>
      </w:pPr>
      <w:r>
        <w:rPr>
          <w:b/>
        </w:rPr>
        <w:t xml:space="preserve">Initiative Title:  </w:t>
      </w:r>
      <w:r w:rsidR="006E014F">
        <w:rPr>
          <w:b/>
        </w:rPr>
        <w:t>Increase History courses that focus on Hispanic and Minority students.</w:t>
      </w:r>
    </w:p>
    <w:p w:rsidR="00F950A4" w:rsidRPr="004F75F3" w:rsidRDefault="00F950A4" w:rsidP="00F950A4">
      <w:pPr>
        <w:pStyle w:val="NoSpacing"/>
        <w:ind w:left="720"/>
      </w:pPr>
      <w:r w:rsidRPr="004F75F3">
        <w:rPr>
          <w:b/>
        </w:rPr>
        <w:t>Initiative ID:</w:t>
      </w:r>
      <w:r>
        <w:t xml:space="preserve"> </w:t>
      </w:r>
      <w:r w:rsidR="004A05CC">
        <w:t>HD1502</w:t>
      </w:r>
    </w:p>
    <w:p w:rsidR="00F950A4" w:rsidRDefault="00F950A4" w:rsidP="00F950A4">
      <w:pPr>
        <w:pStyle w:val="NoSpacing"/>
        <w:ind w:left="720"/>
      </w:pPr>
      <w:r w:rsidRPr="00D12FDF">
        <w:rPr>
          <w:b/>
        </w:rPr>
        <w:t xml:space="preserve">Links to Finding: </w:t>
      </w:r>
      <w:r w:rsidR="004A05CC">
        <w:rPr>
          <w:b/>
        </w:rPr>
        <w:t>Educational Master Plan Goal #1</w:t>
      </w:r>
    </w:p>
    <w:p w:rsidR="00F950A4" w:rsidRDefault="00F950A4" w:rsidP="00F950A4">
      <w:pPr>
        <w:pStyle w:val="NoSpacing"/>
        <w:ind w:left="720"/>
      </w:pPr>
      <w:r w:rsidRPr="00D12FDF">
        <w:rPr>
          <w:b/>
        </w:rPr>
        <w:t>Initiative Finding Link</w:t>
      </w:r>
      <w:r w:rsidRPr="00D12FDF">
        <w:t xml:space="preserve">: </w:t>
      </w:r>
      <w:r w:rsidR="00E901F0">
        <w:t>HF1502</w:t>
      </w:r>
      <w:r w:rsidR="00041983">
        <w:t>, HF1504</w:t>
      </w:r>
    </w:p>
    <w:p w:rsidR="00F950A4" w:rsidRPr="004F75F3" w:rsidRDefault="00F950A4" w:rsidP="00F950A4">
      <w:pPr>
        <w:pStyle w:val="NoSpacing"/>
        <w:ind w:left="720"/>
      </w:pPr>
      <w:r w:rsidRPr="004F75F3">
        <w:rPr>
          <w:b/>
        </w:rPr>
        <w:t>Initiative Action:</w:t>
      </w:r>
      <w:r w:rsidRPr="004F75F3">
        <w:t xml:space="preserve">  </w:t>
      </w:r>
      <w:r w:rsidR="00E901F0">
        <w:t>Given the HSI status of Ventura College it would seem only logical that a full array of courses designed to instill in the entire community (Hispanic/ Latino and non-Hispanic/ Latino alike) the history and culture of Hispanic/ Latino Americans.</w:t>
      </w:r>
    </w:p>
    <w:p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F950A4" w:rsidRPr="004F75F3" w:rsidRDefault="00F950A4" w:rsidP="00F950A4">
      <w:pPr>
        <w:pStyle w:val="NoSpacing"/>
        <w:ind w:left="720"/>
      </w:pPr>
      <w:r w:rsidRPr="004F75F3">
        <w:rPr>
          <w:b/>
        </w:rPr>
        <w:lastRenderedPageBreak/>
        <w:t>Expected Benefits</w:t>
      </w:r>
      <w:r w:rsidRPr="004F75F3">
        <w:t xml:space="preserve">:  </w:t>
      </w:r>
      <w:r w:rsidR="00E901F0">
        <w:t>More directly serving students and augmenting the awareness if all about their past and potential future while enhancing community cohesion.</w:t>
      </w:r>
    </w:p>
    <w:p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E901F0">
            <w:rPr>
              <w:rStyle w:val="Style2"/>
              <w:b w:val="0"/>
              <w:szCs w:val="22"/>
            </w:rPr>
            <w:t>No new resources needed</w:t>
          </w:r>
        </w:sdtContent>
      </w:sdt>
    </w:p>
    <w:p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E901F0" w:rsidRDefault="00F950A4" w:rsidP="0020149B">
      <w:pPr>
        <w:pStyle w:val="Title"/>
        <w:ind w:left="720"/>
        <w:jc w:val="left"/>
        <w:rPr>
          <w:rStyle w:val="Style3"/>
          <w:b w:val="0"/>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Content>
          <w:r w:rsidR="00E901F0">
            <w:rPr>
              <w:rStyle w:val="Style3"/>
              <w:b w:val="0"/>
              <w:szCs w:val="22"/>
            </w:rPr>
            <w:t>M</w:t>
          </w:r>
        </w:sdtContent>
      </w:sdt>
    </w:p>
    <w:p w:rsidR="0020149B" w:rsidRPr="0020149B" w:rsidRDefault="0020149B" w:rsidP="0020149B">
      <w:pPr>
        <w:pStyle w:val="Title"/>
        <w:ind w:left="720"/>
        <w:jc w:val="left"/>
        <w:rPr>
          <w:rFonts w:asciiTheme="minorHAnsi" w:hAnsiTheme="minorHAnsi" w:cstheme="minorHAnsi"/>
          <w:color w:val="000000" w:themeColor="text1"/>
          <w:sz w:val="22"/>
          <w:szCs w:val="22"/>
        </w:rPr>
      </w:pPr>
    </w:p>
    <w:p w:rsidR="00E901F0" w:rsidRPr="004F75F3" w:rsidRDefault="00E901F0" w:rsidP="00E901F0">
      <w:pPr>
        <w:pStyle w:val="NoSpacing"/>
        <w:ind w:left="720"/>
      </w:pPr>
      <w:r>
        <w:rPr>
          <w:b/>
        </w:rPr>
        <w:t>Initiative Title:  Proved administ</w:t>
      </w:r>
      <w:r w:rsidR="0020149B">
        <w:rPr>
          <w:b/>
        </w:rPr>
        <w:t>rative support and funding for Learning C</w:t>
      </w:r>
      <w:r>
        <w:rPr>
          <w:b/>
        </w:rPr>
        <w:t>ommunities.</w:t>
      </w:r>
    </w:p>
    <w:p w:rsidR="00E901F0" w:rsidRPr="004F75F3" w:rsidRDefault="00E901F0" w:rsidP="00E901F0">
      <w:pPr>
        <w:pStyle w:val="NoSpacing"/>
        <w:ind w:left="720"/>
      </w:pPr>
      <w:r w:rsidRPr="004F75F3">
        <w:rPr>
          <w:b/>
        </w:rPr>
        <w:t>Initiative ID:</w:t>
      </w:r>
      <w:r>
        <w:t xml:space="preserve"> HD1503</w:t>
      </w:r>
    </w:p>
    <w:p w:rsidR="00E901F0" w:rsidRDefault="00E901F0" w:rsidP="00E901F0">
      <w:pPr>
        <w:pStyle w:val="NoSpacing"/>
        <w:ind w:left="720"/>
      </w:pPr>
      <w:r w:rsidRPr="00D12FDF">
        <w:rPr>
          <w:b/>
        </w:rPr>
        <w:t xml:space="preserve">Links to Finding: </w:t>
      </w:r>
      <w:r>
        <w:rPr>
          <w:b/>
        </w:rPr>
        <w:t>Educational Master Plan Goal #1</w:t>
      </w:r>
    </w:p>
    <w:p w:rsidR="00E901F0" w:rsidRDefault="00E901F0" w:rsidP="00E901F0">
      <w:pPr>
        <w:pStyle w:val="NoSpacing"/>
        <w:ind w:left="720"/>
      </w:pPr>
      <w:r w:rsidRPr="00D12FDF">
        <w:rPr>
          <w:b/>
        </w:rPr>
        <w:t>Initiative Finding Link</w:t>
      </w:r>
      <w:r w:rsidRPr="00D12FDF">
        <w:t xml:space="preserve">: </w:t>
      </w:r>
      <w:r>
        <w:t>HF1503</w:t>
      </w:r>
      <w:r w:rsidR="00041983">
        <w:t>, HF1504</w:t>
      </w:r>
    </w:p>
    <w:p w:rsidR="00E901F0" w:rsidRPr="004F75F3" w:rsidRDefault="00E901F0" w:rsidP="00E901F0">
      <w:pPr>
        <w:pStyle w:val="NoSpacing"/>
        <w:ind w:left="720"/>
      </w:pPr>
      <w:r w:rsidRPr="004F75F3">
        <w:rPr>
          <w:b/>
        </w:rPr>
        <w:t>Initiative Action:</w:t>
      </w:r>
      <w:r w:rsidRPr="004F75F3">
        <w:t xml:space="preserve"> </w:t>
      </w:r>
      <w:r>
        <w:t xml:space="preserve"> </w:t>
      </w:r>
      <w:r w:rsidR="0020149B">
        <w:t>Learning Communities constitute proven high impact strategies for achieving student success and the development of effective ways to balance enrollments with these smaller-class size activities needs to be achieved</w:t>
      </w:r>
      <w:r>
        <w:t xml:space="preserve">.  </w:t>
      </w:r>
      <w:r w:rsidRPr="004F75F3">
        <w:t xml:space="preserve"> </w:t>
      </w:r>
    </w:p>
    <w:p w:rsidR="00E901F0" w:rsidRPr="004F75F3" w:rsidRDefault="00E901F0" w:rsidP="00E901F0">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E901F0" w:rsidRPr="004F75F3" w:rsidRDefault="00E901F0" w:rsidP="00E901F0">
      <w:pPr>
        <w:pStyle w:val="NoSpacing"/>
        <w:ind w:left="720"/>
      </w:pPr>
      <w:r w:rsidRPr="004F75F3">
        <w:rPr>
          <w:b/>
        </w:rPr>
        <w:t>Expected Benefits</w:t>
      </w:r>
      <w:r w:rsidRPr="004F75F3">
        <w:t xml:space="preserve">:  </w:t>
      </w:r>
      <w:r w:rsidR="0020149B">
        <w:t>Enhanced student success and retention</w:t>
      </w:r>
      <w:r>
        <w:t xml:space="preserve">. </w:t>
      </w:r>
    </w:p>
    <w:p w:rsidR="00E901F0" w:rsidRPr="004F75F3" w:rsidRDefault="00E901F0" w:rsidP="00E901F0">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299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No new resources needed</w:t>
          </w:r>
        </w:sdtContent>
      </w:sdt>
    </w:p>
    <w:p w:rsidR="00E901F0" w:rsidRPr="004F75F3" w:rsidRDefault="00E901F0" w:rsidP="00E901F0">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p>
    <w:p w:rsidR="0020149B" w:rsidRDefault="00E901F0" w:rsidP="0020149B">
      <w:pPr>
        <w:ind w:left="720"/>
        <w:rPr>
          <w:b/>
          <w:u w:val="single"/>
        </w:rPr>
      </w:pPr>
      <w:r w:rsidRPr="004F75F3">
        <w:t>Ranking:</w:t>
      </w:r>
      <w:r w:rsidRPr="004F75F3">
        <w:rPr>
          <w:b/>
        </w:rPr>
        <w:t xml:space="preserve">  </w:t>
      </w:r>
      <w:sdt>
        <w:sdtPr>
          <w:rPr>
            <w:rStyle w:val="Style3"/>
            <w:b/>
          </w:rPr>
          <w:id w:val="86773000"/>
          <w:dropDownList>
            <w:listItem w:displayText="Click here for options" w:value="Click here for options"/>
            <w:listItem w:displayText="R" w:value="R"/>
            <w:listItem w:displayText="H" w:value="H"/>
            <w:listItem w:displayText="M" w:value="M"/>
            <w:listItem w:displayText="L" w:value="L"/>
          </w:dropDownList>
        </w:sdtPr>
        <w:sdtContent>
          <w:r w:rsidR="0020149B">
            <w:rPr>
              <w:rStyle w:val="Style3"/>
              <w:b/>
            </w:rPr>
            <w:t>M</w:t>
          </w:r>
        </w:sdtContent>
      </w:sdt>
    </w:p>
    <w:p w:rsidR="0020149B" w:rsidRPr="00EB029E" w:rsidRDefault="0020149B" w:rsidP="0020149B">
      <w:pPr>
        <w:spacing w:after="0"/>
        <w:ind w:left="720"/>
        <w:rPr>
          <w:b/>
          <w:highlight w:val="yellow"/>
        </w:rPr>
      </w:pPr>
      <w:r w:rsidRPr="00EB029E">
        <w:rPr>
          <w:b/>
          <w:highlight w:val="yellow"/>
        </w:rPr>
        <w:t>Initiative Title:  Electronic and Personal Skill Development Modules.</w:t>
      </w:r>
    </w:p>
    <w:p w:rsidR="0020149B" w:rsidRPr="00EB029E" w:rsidRDefault="0020149B" w:rsidP="0020149B">
      <w:pPr>
        <w:spacing w:after="0"/>
        <w:ind w:left="720"/>
        <w:rPr>
          <w:b/>
          <w:highlight w:val="yellow"/>
          <w:u w:val="single"/>
        </w:rPr>
      </w:pPr>
      <w:r w:rsidRPr="00EB029E">
        <w:rPr>
          <w:b/>
          <w:highlight w:val="yellow"/>
        </w:rPr>
        <w:t>Initiative ID:</w:t>
      </w:r>
      <w:r w:rsidRPr="00EB029E">
        <w:rPr>
          <w:highlight w:val="yellow"/>
        </w:rPr>
        <w:t xml:space="preserve"> HD1504</w:t>
      </w:r>
    </w:p>
    <w:p w:rsidR="0020149B" w:rsidRPr="00EB029E" w:rsidRDefault="0020149B" w:rsidP="0020149B">
      <w:pPr>
        <w:pStyle w:val="NoSpacing"/>
        <w:ind w:left="720"/>
        <w:rPr>
          <w:highlight w:val="yellow"/>
        </w:rPr>
      </w:pPr>
      <w:r w:rsidRPr="00EB029E">
        <w:rPr>
          <w:b/>
          <w:highlight w:val="yellow"/>
        </w:rPr>
        <w:t>Links to Finding: Educational Master Plan Goal #4</w:t>
      </w:r>
    </w:p>
    <w:p w:rsidR="0020149B" w:rsidRPr="00EB029E" w:rsidRDefault="0020149B" w:rsidP="0020149B">
      <w:pPr>
        <w:pStyle w:val="NoSpacing"/>
        <w:ind w:left="720"/>
        <w:rPr>
          <w:highlight w:val="yellow"/>
        </w:rPr>
      </w:pPr>
      <w:r w:rsidRPr="00EB029E">
        <w:rPr>
          <w:b/>
          <w:highlight w:val="yellow"/>
        </w:rPr>
        <w:t>Initiative Finding Link</w:t>
      </w:r>
      <w:r w:rsidRPr="00EB029E">
        <w:rPr>
          <w:highlight w:val="yellow"/>
        </w:rPr>
        <w:t>: HF1503</w:t>
      </w:r>
      <w:r w:rsidR="00041983" w:rsidRPr="00EB029E">
        <w:rPr>
          <w:highlight w:val="yellow"/>
        </w:rPr>
        <w:t>, HF1504</w:t>
      </w:r>
    </w:p>
    <w:p w:rsidR="0020149B" w:rsidRPr="00EB029E" w:rsidRDefault="0020149B" w:rsidP="0020149B">
      <w:pPr>
        <w:pStyle w:val="NoSpacing"/>
        <w:ind w:left="720"/>
        <w:rPr>
          <w:highlight w:val="yellow"/>
        </w:rPr>
      </w:pPr>
      <w:r w:rsidRPr="00EB029E">
        <w:rPr>
          <w:b/>
          <w:highlight w:val="yellow"/>
        </w:rPr>
        <w:t>Initiative Action:</w:t>
      </w:r>
      <w:r w:rsidRPr="00EB029E">
        <w:rPr>
          <w:highlight w:val="yellow"/>
        </w:rPr>
        <w:t xml:space="preserve">  Learning Communities constitute proven high impact strategies for achieving student success and the development of effective ways to balance enrollments with these smaller-class size activities needs to be achieved.  Ensure student success by scheduling classrooms and resources appropriate for classes involved.   </w:t>
      </w:r>
    </w:p>
    <w:p w:rsidR="0020149B" w:rsidRPr="00EB029E" w:rsidRDefault="0020149B" w:rsidP="0020149B">
      <w:pPr>
        <w:pStyle w:val="Title"/>
        <w:ind w:left="720"/>
        <w:jc w:val="left"/>
        <w:rPr>
          <w:rFonts w:asciiTheme="minorHAnsi" w:hAnsiTheme="minorHAnsi"/>
          <w:sz w:val="22"/>
          <w:szCs w:val="22"/>
          <w:highlight w:val="yellow"/>
        </w:rPr>
      </w:pPr>
      <w:r w:rsidRPr="00EB029E">
        <w:rPr>
          <w:rFonts w:asciiTheme="minorHAnsi" w:hAnsiTheme="minorHAnsi"/>
          <w:sz w:val="22"/>
          <w:szCs w:val="22"/>
          <w:highlight w:val="yellow"/>
        </w:rPr>
        <w:t>Timeline:</w:t>
      </w:r>
      <w:r w:rsidRPr="00EB029E">
        <w:rPr>
          <w:sz w:val="22"/>
          <w:szCs w:val="22"/>
          <w:highlight w:val="yellow"/>
        </w:rPr>
        <w:t xml:space="preserve"> </w:t>
      </w:r>
    </w:p>
    <w:p w:rsidR="0020149B" w:rsidRPr="00EB029E" w:rsidRDefault="0020149B" w:rsidP="0020149B">
      <w:pPr>
        <w:pStyle w:val="NoSpacing"/>
        <w:ind w:left="720"/>
        <w:rPr>
          <w:highlight w:val="yellow"/>
        </w:rPr>
      </w:pPr>
      <w:r w:rsidRPr="00EB029E">
        <w:rPr>
          <w:b/>
          <w:highlight w:val="yellow"/>
        </w:rPr>
        <w:t>Expected Benefits</w:t>
      </w:r>
      <w:r w:rsidRPr="00EB029E">
        <w:rPr>
          <w:highlight w:val="yellow"/>
        </w:rPr>
        <w:t xml:space="preserve">:  Enhanced student success and retention. </w:t>
      </w:r>
    </w:p>
    <w:p w:rsidR="0020149B" w:rsidRPr="00EB029E" w:rsidRDefault="0020149B" w:rsidP="0020149B">
      <w:pPr>
        <w:pStyle w:val="Title"/>
        <w:ind w:left="720"/>
        <w:jc w:val="left"/>
        <w:rPr>
          <w:rStyle w:val="Style2"/>
          <w:rFonts w:cstheme="minorHAnsi"/>
          <w:b w:val="0"/>
          <w:color w:val="000000" w:themeColor="text1"/>
          <w:szCs w:val="22"/>
          <w:highlight w:val="yellow"/>
        </w:rPr>
      </w:pPr>
      <w:r w:rsidRPr="00EB029E">
        <w:rPr>
          <w:rFonts w:asciiTheme="minorHAnsi" w:hAnsiTheme="minorHAnsi"/>
          <w:sz w:val="22"/>
          <w:szCs w:val="22"/>
          <w:highlight w:val="yellow"/>
        </w:rPr>
        <w:t>Funding Resource Category</w:t>
      </w:r>
      <w:r w:rsidRPr="00EB029E">
        <w:rPr>
          <w:rFonts w:asciiTheme="minorHAnsi" w:hAnsiTheme="minorHAnsi"/>
          <w:b w:val="0"/>
          <w:sz w:val="22"/>
          <w:szCs w:val="22"/>
          <w:highlight w:val="yellow"/>
        </w:rPr>
        <w:t xml:space="preserve">:  </w:t>
      </w:r>
      <w:sdt>
        <w:sdtPr>
          <w:rPr>
            <w:rStyle w:val="Style2"/>
            <w:b w:val="0"/>
            <w:szCs w:val="22"/>
            <w:highlight w:val="yellow"/>
          </w:rPr>
          <w:id w:val="8677300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EB029E">
            <w:rPr>
              <w:rStyle w:val="Style2"/>
              <w:b w:val="0"/>
              <w:szCs w:val="22"/>
              <w:highlight w:val="yellow"/>
            </w:rPr>
            <w:t>No new resources needed</w:t>
          </w:r>
        </w:sdtContent>
      </w:sdt>
    </w:p>
    <w:p w:rsidR="0020149B" w:rsidRPr="00EB029E" w:rsidRDefault="0020149B" w:rsidP="0020149B">
      <w:pPr>
        <w:pStyle w:val="Title"/>
        <w:ind w:left="720"/>
        <w:jc w:val="left"/>
        <w:rPr>
          <w:rFonts w:asciiTheme="minorHAnsi" w:hAnsiTheme="minorHAnsi"/>
          <w:b w:val="0"/>
          <w:bCs w:val="0"/>
          <w:color w:val="FF0000"/>
          <w:sz w:val="22"/>
          <w:szCs w:val="22"/>
          <w:highlight w:val="yellow"/>
        </w:rPr>
      </w:pPr>
      <w:r w:rsidRPr="00EB029E">
        <w:rPr>
          <w:rFonts w:asciiTheme="minorHAnsi" w:hAnsiTheme="minorHAnsi"/>
          <w:sz w:val="22"/>
          <w:szCs w:val="22"/>
          <w:highlight w:val="yellow"/>
        </w:rPr>
        <w:t xml:space="preserve">Estimated </w:t>
      </w:r>
      <w:r w:rsidRPr="00EB029E">
        <w:rPr>
          <w:rFonts w:asciiTheme="minorHAnsi" w:hAnsiTheme="minorHAnsi"/>
          <w:bCs w:val="0"/>
          <w:sz w:val="22"/>
          <w:szCs w:val="22"/>
          <w:highlight w:val="yellow"/>
        </w:rPr>
        <w:t xml:space="preserve">Cost: </w:t>
      </w:r>
    </w:p>
    <w:p w:rsidR="0020149B" w:rsidRDefault="0020149B" w:rsidP="0020149B">
      <w:pPr>
        <w:tabs>
          <w:tab w:val="left" w:pos="2166"/>
        </w:tabs>
        <w:ind w:left="720"/>
        <w:rPr>
          <w:rStyle w:val="Style3"/>
          <w:b/>
        </w:rPr>
      </w:pPr>
      <w:r w:rsidRPr="00EB029E">
        <w:rPr>
          <w:highlight w:val="yellow"/>
        </w:rPr>
        <w:t>Ranking:</w:t>
      </w:r>
      <w:r w:rsidRPr="00EB029E">
        <w:rPr>
          <w:b/>
          <w:highlight w:val="yellow"/>
        </w:rPr>
        <w:t xml:space="preserve">  </w:t>
      </w:r>
      <w:sdt>
        <w:sdtPr>
          <w:rPr>
            <w:rStyle w:val="Style3"/>
            <w:b/>
            <w:highlight w:val="yellow"/>
          </w:rPr>
          <w:id w:val="86773002"/>
          <w:dropDownList>
            <w:listItem w:displayText="Click here for options" w:value="Click here for options"/>
            <w:listItem w:displayText="R" w:value="R"/>
            <w:listItem w:displayText="H" w:value="H"/>
            <w:listItem w:displayText="M" w:value="M"/>
            <w:listItem w:displayText="L" w:value="L"/>
          </w:dropDownList>
        </w:sdtPr>
        <w:sdtContent>
          <w:r w:rsidRPr="00EB029E">
            <w:rPr>
              <w:rStyle w:val="Style3"/>
              <w:b/>
              <w:highlight w:val="yellow"/>
            </w:rPr>
            <w:t>H</w:t>
          </w:r>
        </w:sdtContent>
      </w:sdt>
      <w:r>
        <w:rPr>
          <w:rStyle w:val="Style3"/>
          <w:b/>
        </w:rPr>
        <w:tab/>
      </w:r>
    </w:p>
    <w:p w:rsidR="0020149B" w:rsidRPr="004F75F3" w:rsidRDefault="0020149B" w:rsidP="0020149B">
      <w:pPr>
        <w:pStyle w:val="NoSpacing"/>
        <w:ind w:left="720"/>
      </w:pPr>
      <w:r>
        <w:rPr>
          <w:b/>
        </w:rPr>
        <w:t>Initiative Title:  Pathway to Law School.</w:t>
      </w:r>
    </w:p>
    <w:p w:rsidR="0020149B" w:rsidRPr="004F75F3" w:rsidRDefault="0020149B" w:rsidP="0020149B">
      <w:pPr>
        <w:pStyle w:val="NoSpacing"/>
        <w:ind w:left="720"/>
      </w:pPr>
      <w:r w:rsidRPr="004F75F3">
        <w:rPr>
          <w:b/>
        </w:rPr>
        <w:t>Initiative ID:</w:t>
      </w:r>
      <w:r>
        <w:t xml:space="preserve"> HD1505</w:t>
      </w:r>
    </w:p>
    <w:p w:rsidR="0020149B" w:rsidRDefault="0020149B" w:rsidP="0020149B">
      <w:pPr>
        <w:pStyle w:val="NoSpacing"/>
        <w:ind w:left="720"/>
      </w:pPr>
      <w:r w:rsidRPr="00D12FDF">
        <w:rPr>
          <w:b/>
        </w:rPr>
        <w:t xml:space="preserve">Links to Finding: </w:t>
      </w:r>
      <w:r>
        <w:rPr>
          <w:b/>
        </w:rPr>
        <w:t>Educational Master Plan Goal #3</w:t>
      </w:r>
    </w:p>
    <w:p w:rsidR="0020149B" w:rsidRDefault="0020149B" w:rsidP="0020149B">
      <w:pPr>
        <w:pStyle w:val="NoSpacing"/>
        <w:ind w:left="720"/>
      </w:pPr>
      <w:r w:rsidRPr="00D12FDF">
        <w:rPr>
          <w:b/>
        </w:rPr>
        <w:t>Initiative Finding Link</w:t>
      </w:r>
      <w:r w:rsidRPr="00D12FDF">
        <w:t xml:space="preserve">: </w:t>
      </w:r>
      <w:r>
        <w:t>HF1502</w:t>
      </w:r>
    </w:p>
    <w:p w:rsidR="0020149B" w:rsidRPr="004F75F3" w:rsidRDefault="0020149B" w:rsidP="0020149B">
      <w:pPr>
        <w:pStyle w:val="NoSpacing"/>
        <w:ind w:left="720"/>
      </w:pPr>
      <w:r w:rsidRPr="004F75F3">
        <w:rPr>
          <w:b/>
        </w:rPr>
        <w:t>Initiative Action:</w:t>
      </w:r>
      <w:r w:rsidRPr="004F75F3">
        <w:t xml:space="preserve"> </w:t>
      </w:r>
      <w:r>
        <w:t xml:space="preserve"> Continue to develop and improve the Pathway to Law School program that was recently initiated.  S stipend or released time for a facilitator will be pursued in the next program review cycle.  </w:t>
      </w:r>
      <w:r w:rsidRPr="004F75F3">
        <w:t xml:space="preserve"> </w:t>
      </w:r>
    </w:p>
    <w:p w:rsidR="0020149B" w:rsidRPr="004F75F3" w:rsidRDefault="0020149B" w:rsidP="0020149B">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20149B" w:rsidRPr="004F75F3" w:rsidRDefault="0020149B" w:rsidP="0020149B">
      <w:pPr>
        <w:pStyle w:val="NoSpacing"/>
        <w:ind w:left="720"/>
      </w:pPr>
      <w:r w:rsidRPr="004F75F3">
        <w:rPr>
          <w:b/>
        </w:rPr>
        <w:t>Expected Benefits</w:t>
      </w:r>
      <w:r w:rsidRPr="004F75F3">
        <w:t xml:space="preserve">:  </w:t>
      </w:r>
      <w:r>
        <w:t xml:space="preserve">Enhanced student success and retention. </w:t>
      </w:r>
    </w:p>
    <w:p w:rsidR="0020149B" w:rsidRPr="004F75F3" w:rsidRDefault="0020149B" w:rsidP="0020149B">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0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No new resources needed</w:t>
          </w:r>
        </w:sdtContent>
      </w:sdt>
    </w:p>
    <w:p w:rsidR="0020149B" w:rsidRPr="004F75F3" w:rsidRDefault="0020149B" w:rsidP="0020149B">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bookmarkStart w:id="2" w:name="_GoBack"/>
      <w:bookmarkEnd w:id="2"/>
      <w:r w:rsidRPr="00200C09">
        <w:rPr>
          <w:rFonts w:asciiTheme="minorHAnsi" w:hAnsiTheme="minorHAnsi"/>
          <w:bCs w:val="0"/>
          <w:sz w:val="22"/>
          <w:szCs w:val="22"/>
          <w:highlight w:val="yellow"/>
        </w:rPr>
        <w:t xml:space="preserve">: </w:t>
      </w:r>
      <w:r w:rsidR="00200C09" w:rsidRPr="00200C09">
        <w:rPr>
          <w:rFonts w:asciiTheme="minorHAnsi" w:hAnsiTheme="minorHAnsi"/>
          <w:bCs w:val="0"/>
          <w:sz w:val="22"/>
          <w:szCs w:val="22"/>
          <w:highlight w:val="yellow"/>
        </w:rPr>
        <w:t>$1600 for stipend for year.</w:t>
      </w:r>
    </w:p>
    <w:p w:rsidR="0020149B" w:rsidRDefault="0020149B" w:rsidP="0020149B">
      <w:pPr>
        <w:tabs>
          <w:tab w:val="left" w:pos="2191"/>
        </w:tabs>
        <w:ind w:left="720"/>
        <w:rPr>
          <w:rStyle w:val="Style3"/>
          <w:b/>
        </w:rPr>
      </w:pPr>
      <w:r w:rsidRPr="004F75F3">
        <w:t>Ranking:</w:t>
      </w:r>
      <w:r w:rsidRPr="004F75F3">
        <w:rPr>
          <w:b/>
        </w:rPr>
        <w:t xml:space="preserve">  </w:t>
      </w:r>
      <w:sdt>
        <w:sdtPr>
          <w:rPr>
            <w:rStyle w:val="Style3"/>
            <w:b/>
          </w:rPr>
          <w:id w:val="86773007"/>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rPr>
            <w:t>H</w:t>
          </w:r>
        </w:sdtContent>
      </w:sdt>
      <w:r>
        <w:rPr>
          <w:rStyle w:val="Style3"/>
          <w:b/>
        </w:rPr>
        <w:tab/>
      </w:r>
    </w:p>
    <w:p w:rsidR="0020149B" w:rsidRPr="004F75F3" w:rsidRDefault="00041983" w:rsidP="0020149B">
      <w:pPr>
        <w:pStyle w:val="NoSpacing"/>
        <w:ind w:left="720"/>
      </w:pPr>
      <w:r>
        <w:rPr>
          <w:b/>
        </w:rPr>
        <w:t>Initiative Title:  Investigating the feasibility of dedicated History classrooms</w:t>
      </w:r>
      <w:r w:rsidR="0020149B">
        <w:rPr>
          <w:b/>
        </w:rPr>
        <w:t>.</w:t>
      </w:r>
    </w:p>
    <w:p w:rsidR="0020149B" w:rsidRPr="004F75F3" w:rsidRDefault="0020149B" w:rsidP="0020149B">
      <w:pPr>
        <w:pStyle w:val="NoSpacing"/>
        <w:ind w:left="720"/>
      </w:pPr>
      <w:r w:rsidRPr="004F75F3">
        <w:rPr>
          <w:b/>
        </w:rPr>
        <w:t>Initiative ID:</w:t>
      </w:r>
      <w:r>
        <w:t xml:space="preserve"> HD1506</w:t>
      </w:r>
    </w:p>
    <w:p w:rsidR="0020149B" w:rsidRDefault="0020149B" w:rsidP="0020149B">
      <w:pPr>
        <w:pStyle w:val="NoSpacing"/>
        <w:ind w:left="720"/>
      </w:pPr>
      <w:r w:rsidRPr="00D12FDF">
        <w:rPr>
          <w:b/>
        </w:rPr>
        <w:t xml:space="preserve">Links to Finding: </w:t>
      </w:r>
      <w:r>
        <w:rPr>
          <w:b/>
        </w:rPr>
        <w:t>Educational Master Plan Goal #1</w:t>
      </w:r>
    </w:p>
    <w:p w:rsidR="0020149B" w:rsidRDefault="0020149B" w:rsidP="0020149B">
      <w:pPr>
        <w:pStyle w:val="NoSpacing"/>
        <w:ind w:left="720"/>
      </w:pPr>
      <w:r w:rsidRPr="00D12FDF">
        <w:rPr>
          <w:b/>
        </w:rPr>
        <w:lastRenderedPageBreak/>
        <w:t>Initiative Finding Link</w:t>
      </w:r>
      <w:r w:rsidRPr="00D12FDF">
        <w:t xml:space="preserve">: </w:t>
      </w:r>
      <w:r w:rsidR="00041983">
        <w:t>HF1504</w:t>
      </w:r>
    </w:p>
    <w:p w:rsidR="0020149B" w:rsidRPr="004F75F3" w:rsidRDefault="0020149B" w:rsidP="0020149B">
      <w:pPr>
        <w:pStyle w:val="NoSpacing"/>
        <w:ind w:left="720"/>
      </w:pPr>
      <w:r w:rsidRPr="004F75F3">
        <w:rPr>
          <w:b/>
        </w:rPr>
        <w:t>Initiative Action:</w:t>
      </w:r>
      <w:r w:rsidRPr="004F75F3">
        <w:t xml:space="preserve"> </w:t>
      </w:r>
      <w:r w:rsidR="00041983">
        <w:t xml:space="preserve"> Determine the feasibility of establishing classrooms on campus with a primary dedication for use as History classrooms</w:t>
      </w:r>
      <w:r>
        <w:t xml:space="preserve">.  </w:t>
      </w:r>
      <w:r w:rsidRPr="004F75F3">
        <w:t xml:space="preserve"> </w:t>
      </w:r>
    </w:p>
    <w:p w:rsidR="0020149B" w:rsidRPr="004F75F3" w:rsidRDefault="0020149B" w:rsidP="0020149B">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20149B" w:rsidRPr="004F75F3" w:rsidRDefault="0020149B" w:rsidP="0020149B">
      <w:pPr>
        <w:pStyle w:val="NoSpacing"/>
        <w:ind w:left="720"/>
      </w:pPr>
      <w:r w:rsidRPr="004F75F3">
        <w:rPr>
          <w:b/>
        </w:rPr>
        <w:t>Expected Benefits</w:t>
      </w:r>
      <w:r w:rsidRPr="004F75F3">
        <w:t xml:space="preserve">:  </w:t>
      </w:r>
      <w:r>
        <w:t xml:space="preserve">Enhanced student </w:t>
      </w:r>
      <w:r w:rsidR="00041983">
        <w:t xml:space="preserve">environments for added </w:t>
      </w:r>
      <w:r>
        <w:t xml:space="preserve">success and retention. </w:t>
      </w:r>
    </w:p>
    <w:p w:rsidR="0020149B" w:rsidRPr="004F75F3" w:rsidRDefault="0020149B" w:rsidP="0020149B">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0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b w:val="0"/>
              <w:szCs w:val="22"/>
            </w:rPr>
            <w:t>No new resources needed</w:t>
          </w:r>
        </w:sdtContent>
      </w:sdt>
    </w:p>
    <w:p w:rsidR="0020149B" w:rsidRPr="004F75F3" w:rsidRDefault="0020149B" w:rsidP="0020149B">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p>
    <w:p w:rsidR="0020149B" w:rsidRDefault="0020149B" w:rsidP="0020149B">
      <w:pPr>
        <w:tabs>
          <w:tab w:val="left" w:pos="2191"/>
        </w:tabs>
        <w:ind w:left="720"/>
        <w:rPr>
          <w:b/>
          <w:u w:val="single"/>
        </w:rPr>
      </w:pPr>
      <w:r w:rsidRPr="004F75F3">
        <w:t>Ranking:</w:t>
      </w:r>
      <w:r w:rsidRPr="004F75F3">
        <w:rPr>
          <w:b/>
        </w:rPr>
        <w:t xml:space="preserve">  </w:t>
      </w:r>
      <w:sdt>
        <w:sdtPr>
          <w:rPr>
            <w:rStyle w:val="Style3"/>
            <w:b/>
          </w:rPr>
          <w:id w:val="86773010"/>
          <w:dropDownList>
            <w:listItem w:displayText="Click here for options" w:value="Click here for options"/>
            <w:listItem w:displayText="R" w:value="R"/>
            <w:listItem w:displayText="H" w:value="H"/>
            <w:listItem w:displayText="M" w:value="M"/>
            <w:listItem w:displayText="L" w:value="L"/>
          </w:dropDownList>
        </w:sdtPr>
        <w:sdtContent>
          <w:r w:rsidR="00041983">
            <w:rPr>
              <w:rStyle w:val="Style3"/>
              <w:b/>
            </w:rPr>
            <w:t>L</w:t>
          </w:r>
        </w:sdtContent>
      </w:sdt>
    </w:p>
    <w:p w:rsidR="0046588A" w:rsidRDefault="0046588A">
      <w:pPr>
        <w:rPr>
          <w:b/>
          <w:u w:val="single"/>
        </w:rPr>
      </w:pPr>
      <w:r>
        <w:rPr>
          <w:b/>
          <w:u w:val="single"/>
        </w:rPr>
        <w:br w:type="page"/>
      </w:r>
    </w:p>
    <w:p w:rsidR="00E26556" w:rsidRPr="00847D2E" w:rsidRDefault="00041983" w:rsidP="00DC541D">
      <w:pPr>
        <w:spacing w:after="0"/>
        <w:rPr>
          <w:u w:val="single"/>
        </w:rPr>
      </w:pPr>
      <w:r>
        <w:rPr>
          <w:b/>
          <w:u w:val="single"/>
        </w:rPr>
        <w:lastRenderedPageBreak/>
        <w:t>VI</w:t>
      </w:r>
      <w:r w:rsidR="00847D2E" w:rsidRPr="00847D2E">
        <w:rPr>
          <w:b/>
          <w:u w:val="single"/>
        </w:rPr>
        <w:t xml:space="preserve"> </w:t>
      </w:r>
      <w:r w:rsidR="004F3A99">
        <w:rPr>
          <w:b/>
          <w:u w:val="single"/>
        </w:rPr>
        <w:t>–</w:t>
      </w:r>
      <w:r w:rsidR="00847D2E"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F84E21">
        <w:rPr>
          <w:b/>
        </w:rPr>
        <w:t xml:space="preserve"> </w:t>
      </w:r>
      <w:r w:rsidR="00041983">
        <w:rPr>
          <w:b/>
        </w:rPr>
        <w:t>History</w:t>
      </w:r>
    </w:p>
    <w:p w:rsidR="007E7327" w:rsidRDefault="007E7327" w:rsidP="00DC541D">
      <w:pPr>
        <w:spacing w:after="0"/>
        <w:rPr>
          <w:b/>
        </w:rPr>
      </w:pPr>
    </w:p>
    <w:p w:rsidR="00E26556" w:rsidRPr="00EF2620" w:rsidRDefault="00E26556" w:rsidP="00DC541D">
      <w:pPr>
        <w:spacing w:after="0"/>
      </w:pPr>
      <w:r w:rsidRPr="00EF2620">
        <w:rPr>
          <w:b/>
        </w:rPr>
        <w:t xml:space="preserve">Preparer: </w:t>
      </w:r>
      <w:r w:rsidR="00041983">
        <w:rPr>
          <w:b/>
        </w:rPr>
        <w:t>Michael Ward</w:t>
      </w:r>
      <w:r w:rsidRPr="00EF2620">
        <w:rPr>
          <w:b/>
        </w:rPr>
        <w:t xml:space="preserve">   </w:t>
      </w:r>
    </w:p>
    <w:p w:rsidR="007E7327" w:rsidRDefault="007E7327" w:rsidP="00DC541D">
      <w:pPr>
        <w:spacing w:after="0"/>
        <w:rPr>
          <w:b/>
        </w:rPr>
      </w:pPr>
    </w:p>
    <w:p w:rsidR="00E26556" w:rsidRDefault="00E26556" w:rsidP="00DC541D">
      <w:pPr>
        <w:spacing w:after="0"/>
        <w:rPr>
          <w:b/>
        </w:rPr>
      </w:pPr>
      <w:r w:rsidRPr="00EF2620">
        <w:rPr>
          <w:b/>
        </w:rPr>
        <w:t xml:space="preserve">Dates met (include email discussions): </w:t>
      </w:r>
      <w:r w:rsidR="00041983">
        <w:rPr>
          <w:b/>
        </w:rPr>
        <w:t>February 3, 2015, February 5, 2015, and February 6, 2015.</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r w:rsidR="00041983">
        <w:rPr>
          <w:b/>
        </w:rPr>
        <w:t xml:space="preserve"> Colleen Coffey, Scott Corbett, and Michael Ward.</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EB029E" w:rsidP="00DC541D">
      <w:pPr>
        <w:spacing w:after="0"/>
      </w:pPr>
      <w:sdt>
        <w:sdtPr>
          <w:id w:val="1457533634"/>
        </w:sdtPr>
        <w:sdtContent>
          <w:r w:rsidR="00041983">
            <w:rPr>
              <w:rFonts w:ascii="MS Gothic" w:eastAsia="MS Gothic" w:hAnsi="MS Gothic"/>
            </w:rPr>
            <w:t>X</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EB029E"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200C09"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simplePos x="0" y="0"/>
                <wp:positionH relativeFrom="column">
                  <wp:posOffset>2499995</wp:posOffset>
                </wp:positionH>
                <wp:positionV relativeFrom="paragraph">
                  <wp:posOffset>-270510</wp:posOffset>
                </wp:positionV>
                <wp:extent cx="977900" cy="295910"/>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29E" w:rsidRDefault="00EB029E">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GcggIAABAFAAAOAAAAZHJzL2Uyb0RvYy54bWysVF1v2yAUfZ+0/4B4T/0hp4mtOlWbLNOk&#10;7kNq9wMI4BgNAwMSu5v633fBSZp1mzRNy4MD3OvDufec66vroZNoz60TWtU4u0gx4opqJtS2xp8f&#10;1pM5Rs4TxYjUitf4kTt8vXj96qo3Fc91qyXjFgGIclVvatx6b6okcbTlHXEX2nAFwUbbjnjY2m3C&#10;LOkBvZNJnqaXSa8tM1ZT7hycrsYgXkT8puHUf2waxz2SNQZuPj5tfG7CM1lckWpriWkFPdAg/8Ci&#10;I0LBpSeoFfEE7az4BaoT1GqnG39BdZfophGUxxqgmix9Uc19SwyPtUBznDm1yf0/WPph/8kiwWqc&#10;Fxgp0oFGD3zw6FYPKIv96Y2rIO3eQKIf4Bx0jrU6c6fpF4eUXrZEbfmNtbpvOWHALwudTc5eDYq4&#10;ygWQTf9eM7iH7LyOQENju9A8aAcCdNDp8aRN4ELhsJzNyhQiFEJ5OS1Hbgmpji8b6/xbrjsUFjW2&#10;IH0EJ/s75wMZUh1Twl1OS8HWQsq4sdvNUlq0J2CTdfxF/i/SpArJSofXRsTxBDjCHSEW2EbZv5dZ&#10;XqS3eTlZX85nk2JdTCflLJ1P0qy8LS/ToixW66dAMCuqVjDG1Z1Q/GjBrPg7iQ/DMJonmhD10Ktp&#10;Ph0V+mORafz9rshOeJhIKboaz09JpAq6vlEszosnQo7r5Gf6scvQg+N/7Ep0QRB+tIAfNgOgBDds&#10;NHsEP1gNeoG08BmBRavtN4x6GMkau687YjlG8p0CT5VZUYQZjptiOsthY88jm/MIURSgauwxGpdL&#10;P879zlixbeGm0cVK34APGxE98szq4F4Yu1jM4RMR5vp8H7OeP2SLHwAAAP//AwBQSwMEFAAGAAgA&#10;AAAhAOZyVYXeAAAACQEAAA8AAABkcnMvZG93bnJldi54bWxMj8FOg0AQhu8mvsNmTLyYdrGlYJGh&#10;URON19Y+wABbILKzhN0W+vaOJz3OzJd/vj/fzbZXFzP6zjHC4zICZbhydccNwvHrffEEygfimnrH&#10;BuFqPOyK25ucstpNvDeXQ2iUhLDPCKENYci09lVrLPmlGwzL7eRGS0HGsdH1SJOE216voijRljqW&#10;Dy0N5q011ffhbBFOn9PDZjuVH+GY7uPklbq0dFfE+7v55RlUMHP4g+FXX9ShEKfSnbn2qkdYb9ep&#10;oAiLeJWAEmITp7IpEeIIdJHr/w2KHwAAAP//AwBQSwECLQAUAAYACAAAACEAtoM4kv4AAADhAQAA&#10;EwAAAAAAAAAAAAAAAAAAAAAAW0NvbnRlbnRfVHlwZXNdLnhtbFBLAQItABQABgAIAAAAIQA4/SH/&#10;1gAAAJQBAAALAAAAAAAAAAAAAAAAAC8BAABfcmVscy8ucmVsc1BLAQItABQABgAIAAAAIQCCtoGc&#10;ggIAABAFAAAOAAAAAAAAAAAAAAAAAC4CAABkcnMvZTJvRG9jLnhtbFBLAQItABQABgAIAAAAIQDm&#10;clWF3gAAAAkBAAAPAAAAAAAAAAAAAAAAANwEAABkcnMvZG93bnJldi54bWxQSwUGAAAAAAQABADz&#10;AAAA5wUAAAAA&#10;" stroked="f">
                <v:textbox>
                  <w:txbxContent>
                    <w:p w:rsidR="00EB029E" w:rsidRDefault="00EB029E">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Default="00EB029E"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EB029E" w:rsidRPr="00D759E3" w:rsidRDefault="00EB029E" w:rsidP="00325367">
                            <w:pPr>
                              <w:jc w:val="center"/>
                              <w:rPr>
                                <w:rFonts w:ascii="Tahoma" w:hAnsi="Tahoma" w:cs="Tahoma"/>
                                <w:b/>
                                <w:sz w:val="20"/>
                                <w:szCs w:val="20"/>
                              </w:rPr>
                            </w:pPr>
                            <w:r>
                              <w:rPr>
                                <w:rFonts w:ascii="Tahoma" w:hAnsi="Tahoma" w:cs="Tahoma"/>
                                <w:b/>
                                <w:sz w:val="32"/>
                                <w:szCs w:val="32"/>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EB029E" w:rsidRDefault="00EB029E"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EB029E" w:rsidRPr="00D759E3" w:rsidRDefault="00EB029E" w:rsidP="00325367">
                      <w:pPr>
                        <w:jc w:val="center"/>
                        <w:rPr>
                          <w:rFonts w:ascii="Tahoma" w:hAnsi="Tahoma" w:cs="Tahoma"/>
                          <w:b/>
                          <w:sz w:val="20"/>
                          <w:szCs w:val="20"/>
                        </w:rPr>
                      </w:pPr>
                      <w:r>
                        <w:rPr>
                          <w:rFonts w:ascii="Tahoma" w:hAnsi="Tahoma" w:cs="Tahoma"/>
                          <w:b/>
                          <w:sz w:val="32"/>
                          <w:szCs w:val="32"/>
                        </w:rPr>
                        <w:t>o</w:t>
                      </w:r>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200C09"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Pr="006572BC" w:rsidRDefault="00EB029E"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EB029E" w:rsidRDefault="00EB029E"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EB029E" w:rsidRPr="00DC560F" w:rsidRDefault="00EB029E"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EB029E" w:rsidTr="00AD5196">
                              <w:trPr>
                                <w:trHeight w:val="350"/>
                              </w:trPr>
                              <w:tc>
                                <w:tcPr>
                                  <w:tcW w:w="162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EB029E" w:rsidTr="00AD5196">
                              <w:trPr>
                                <w:trHeight w:val="276"/>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EB029E" w:rsidRPr="00E4586B"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EB029E" w:rsidRPr="00E4586B" w:rsidRDefault="00EB029E" w:rsidP="002C4C2F">
                                  <w:pPr>
                                    <w:rPr>
                                      <w:rFonts w:ascii="Tahoma" w:hAnsi="Tahoma" w:cs="Tahoma"/>
                                      <w:b/>
                                      <w:sz w:val="20"/>
                                      <w:szCs w:val="20"/>
                                    </w:rPr>
                                  </w:pPr>
                                  <w:r>
                                    <w:rPr>
                                      <w:rFonts w:ascii="Tahoma" w:hAnsi="Tahoma" w:cs="Tahoma"/>
                                      <w:b/>
                                      <w:sz w:val="20"/>
                                      <w:szCs w:val="20"/>
                                    </w:rPr>
                                    <w:t xml:space="preserve">     Data</w:t>
                                  </w:r>
                                </w:p>
                              </w:tc>
                            </w:tr>
                            <w:tr w:rsidR="00EB029E" w:rsidTr="00AD5196">
                              <w:trPr>
                                <w:trHeight w:val="293"/>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EB029E" w:rsidRPr="00E4586B"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EB029E" w:rsidRPr="00E4586B" w:rsidRDefault="00EB029E" w:rsidP="002C4C2F">
                                  <w:pPr>
                                    <w:rPr>
                                      <w:rFonts w:ascii="Tahoma" w:hAnsi="Tahoma" w:cs="Tahoma"/>
                                      <w:b/>
                                      <w:sz w:val="20"/>
                                      <w:szCs w:val="20"/>
                                    </w:rPr>
                                  </w:pPr>
                                </w:p>
                              </w:tc>
                            </w:tr>
                            <w:tr w:rsidR="00EB029E" w:rsidTr="00AD5196">
                              <w:trPr>
                                <w:trHeight w:val="276"/>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EB029E" w:rsidRPr="003135BD"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EB029E" w:rsidRPr="00E4586B" w:rsidRDefault="00EB029E" w:rsidP="002C4C2F">
                                  <w:pPr>
                                    <w:rPr>
                                      <w:rFonts w:ascii="Tahoma" w:hAnsi="Tahoma" w:cs="Tahoma"/>
                                      <w:b/>
                                      <w:sz w:val="20"/>
                                      <w:szCs w:val="20"/>
                                    </w:rPr>
                                  </w:pPr>
                                </w:p>
                              </w:tc>
                            </w:tr>
                            <w:tr w:rsidR="00EB029E" w:rsidTr="00AD5196">
                              <w:trPr>
                                <w:trHeight w:val="309"/>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2C4C2F">
                                  <w:pPr>
                                    <w:ind w:left="342" w:hanging="378"/>
                                    <w:rPr>
                                      <w:rFonts w:ascii="Tahoma" w:hAnsi="Tahoma" w:cs="Tahoma"/>
                                      <w:b/>
                                      <w:sz w:val="20"/>
                                      <w:szCs w:val="20"/>
                                    </w:rPr>
                                  </w:pPr>
                                </w:p>
                              </w:tc>
                              <w:tc>
                                <w:tcPr>
                                  <w:tcW w:w="3150" w:type="dxa"/>
                                </w:tcPr>
                                <w:p w:rsidR="00EB029E" w:rsidRPr="00AD5196" w:rsidRDefault="00EB029E" w:rsidP="00AD5196">
                                  <w:pPr>
                                    <w:rPr>
                                      <w:rFonts w:ascii="Tahoma" w:hAnsi="Tahoma" w:cs="Tahoma"/>
                                      <w:b/>
                                      <w:sz w:val="20"/>
                                      <w:szCs w:val="20"/>
                                    </w:rPr>
                                  </w:pPr>
                                </w:p>
                              </w:tc>
                              <w:tc>
                                <w:tcPr>
                                  <w:tcW w:w="2700" w:type="dxa"/>
                                </w:tcPr>
                                <w:p w:rsidR="00EB029E" w:rsidRPr="003135BD" w:rsidRDefault="00EB029E"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EB029E" w:rsidRPr="00E4586B" w:rsidRDefault="00EB029E" w:rsidP="002C4C2F">
                                  <w:pPr>
                                    <w:rPr>
                                      <w:rFonts w:ascii="Tahoma" w:hAnsi="Tahoma" w:cs="Tahoma"/>
                                      <w:b/>
                                      <w:sz w:val="20"/>
                                      <w:szCs w:val="20"/>
                                    </w:rPr>
                                  </w:pPr>
                                </w:p>
                              </w:tc>
                            </w:tr>
                            <w:tr w:rsidR="00EB029E" w:rsidTr="00AD5196">
                              <w:trPr>
                                <w:trHeight w:val="309"/>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2C4C2F">
                                  <w:pPr>
                                    <w:ind w:left="342" w:hanging="378"/>
                                    <w:rPr>
                                      <w:rFonts w:ascii="Tahoma" w:hAnsi="Tahoma" w:cs="Tahoma"/>
                                      <w:b/>
                                      <w:sz w:val="20"/>
                                      <w:szCs w:val="20"/>
                                    </w:rPr>
                                  </w:pPr>
                                </w:p>
                              </w:tc>
                              <w:tc>
                                <w:tcPr>
                                  <w:tcW w:w="3150" w:type="dxa"/>
                                </w:tcPr>
                                <w:p w:rsidR="00EB029E" w:rsidRPr="00DC560F" w:rsidRDefault="00EB029E" w:rsidP="002C4C2F">
                                  <w:pPr>
                                    <w:rPr>
                                      <w:rFonts w:ascii="Tahoma" w:hAnsi="Tahoma" w:cs="Tahoma"/>
                                      <w:b/>
                                      <w:sz w:val="20"/>
                                      <w:szCs w:val="20"/>
                                    </w:rPr>
                                  </w:pPr>
                                </w:p>
                              </w:tc>
                              <w:tc>
                                <w:tcPr>
                                  <w:tcW w:w="2700" w:type="dxa"/>
                                </w:tcPr>
                                <w:p w:rsidR="00EB029E" w:rsidRDefault="00EB029E"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EB029E" w:rsidRPr="00E4586B" w:rsidRDefault="00EB029E" w:rsidP="002C4C2F">
                                  <w:pPr>
                                    <w:rPr>
                                      <w:rFonts w:ascii="Tahoma" w:hAnsi="Tahoma" w:cs="Tahoma"/>
                                      <w:b/>
                                      <w:sz w:val="20"/>
                                      <w:szCs w:val="20"/>
                                    </w:rPr>
                                  </w:pPr>
                                </w:p>
                              </w:tc>
                            </w:tr>
                          </w:tbl>
                          <w:p w:rsidR="00EB029E" w:rsidRDefault="00EB029E"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EB029E" w:rsidRPr="006572BC" w:rsidRDefault="00EB029E"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EB029E" w:rsidRDefault="00EB029E"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EB029E" w:rsidRPr="00DC560F" w:rsidRDefault="00EB029E"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EB029E" w:rsidTr="00AD5196">
                        <w:trPr>
                          <w:trHeight w:val="350"/>
                        </w:trPr>
                        <w:tc>
                          <w:tcPr>
                            <w:tcW w:w="162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EB029E" w:rsidRPr="00574C08" w:rsidRDefault="00EB029E"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EB029E" w:rsidTr="00AD5196">
                        <w:trPr>
                          <w:trHeight w:val="276"/>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EB029E" w:rsidRPr="00E4586B"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EB029E" w:rsidRPr="00E4586B" w:rsidRDefault="00EB029E" w:rsidP="002C4C2F">
                            <w:pPr>
                              <w:rPr>
                                <w:rFonts w:ascii="Tahoma" w:hAnsi="Tahoma" w:cs="Tahoma"/>
                                <w:b/>
                                <w:sz w:val="20"/>
                                <w:szCs w:val="20"/>
                              </w:rPr>
                            </w:pPr>
                            <w:r>
                              <w:rPr>
                                <w:rFonts w:ascii="Tahoma" w:hAnsi="Tahoma" w:cs="Tahoma"/>
                                <w:b/>
                                <w:sz w:val="20"/>
                                <w:szCs w:val="20"/>
                              </w:rPr>
                              <w:t xml:space="preserve">     Data</w:t>
                            </w:r>
                          </w:p>
                        </w:tc>
                      </w:tr>
                      <w:tr w:rsidR="00EB029E" w:rsidTr="00AD5196">
                        <w:trPr>
                          <w:trHeight w:val="293"/>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EB029E" w:rsidRPr="00E4586B"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EB029E" w:rsidRPr="00E4586B" w:rsidRDefault="00EB029E" w:rsidP="002C4C2F">
                            <w:pPr>
                              <w:rPr>
                                <w:rFonts w:ascii="Tahoma" w:hAnsi="Tahoma" w:cs="Tahoma"/>
                                <w:b/>
                                <w:sz w:val="20"/>
                                <w:szCs w:val="20"/>
                              </w:rPr>
                            </w:pPr>
                          </w:p>
                        </w:tc>
                      </w:tr>
                      <w:tr w:rsidR="00EB029E" w:rsidTr="00AD5196">
                        <w:trPr>
                          <w:trHeight w:val="276"/>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EB029E" w:rsidRPr="00E4586B" w:rsidRDefault="00EB029E"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EB029E" w:rsidRPr="003135BD" w:rsidRDefault="00EB029E"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EB029E" w:rsidRPr="00E4586B" w:rsidRDefault="00EB029E" w:rsidP="002C4C2F">
                            <w:pPr>
                              <w:rPr>
                                <w:rFonts w:ascii="Tahoma" w:hAnsi="Tahoma" w:cs="Tahoma"/>
                                <w:b/>
                                <w:sz w:val="20"/>
                                <w:szCs w:val="20"/>
                              </w:rPr>
                            </w:pPr>
                          </w:p>
                        </w:tc>
                      </w:tr>
                      <w:tr w:rsidR="00EB029E" w:rsidTr="00AD5196">
                        <w:trPr>
                          <w:trHeight w:val="309"/>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2C4C2F">
                            <w:pPr>
                              <w:ind w:left="342" w:hanging="378"/>
                              <w:rPr>
                                <w:rFonts w:ascii="Tahoma" w:hAnsi="Tahoma" w:cs="Tahoma"/>
                                <w:b/>
                                <w:sz w:val="20"/>
                                <w:szCs w:val="20"/>
                              </w:rPr>
                            </w:pPr>
                          </w:p>
                        </w:tc>
                        <w:tc>
                          <w:tcPr>
                            <w:tcW w:w="3150" w:type="dxa"/>
                          </w:tcPr>
                          <w:p w:rsidR="00EB029E" w:rsidRPr="00AD5196" w:rsidRDefault="00EB029E" w:rsidP="00AD5196">
                            <w:pPr>
                              <w:rPr>
                                <w:rFonts w:ascii="Tahoma" w:hAnsi="Tahoma" w:cs="Tahoma"/>
                                <w:b/>
                                <w:sz w:val="20"/>
                                <w:szCs w:val="20"/>
                              </w:rPr>
                            </w:pPr>
                          </w:p>
                        </w:tc>
                        <w:tc>
                          <w:tcPr>
                            <w:tcW w:w="2700" w:type="dxa"/>
                          </w:tcPr>
                          <w:p w:rsidR="00EB029E" w:rsidRPr="003135BD" w:rsidRDefault="00EB029E"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EB029E" w:rsidRPr="00E4586B" w:rsidRDefault="00EB029E" w:rsidP="002C4C2F">
                            <w:pPr>
                              <w:rPr>
                                <w:rFonts w:ascii="Tahoma" w:hAnsi="Tahoma" w:cs="Tahoma"/>
                                <w:b/>
                                <w:sz w:val="20"/>
                                <w:szCs w:val="20"/>
                              </w:rPr>
                            </w:pPr>
                          </w:p>
                        </w:tc>
                      </w:tr>
                      <w:tr w:rsidR="00EB029E" w:rsidTr="00AD5196">
                        <w:trPr>
                          <w:trHeight w:val="309"/>
                        </w:trPr>
                        <w:tc>
                          <w:tcPr>
                            <w:tcW w:w="1620" w:type="dxa"/>
                          </w:tcPr>
                          <w:p w:rsidR="00EB029E" w:rsidRPr="00E4586B" w:rsidRDefault="00EB029E" w:rsidP="002C4C2F">
                            <w:pPr>
                              <w:rPr>
                                <w:rFonts w:ascii="Tahoma" w:hAnsi="Tahoma" w:cs="Tahoma"/>
                                <w:b/>
                                <w:sz w:val="20"/>
                                <w:szCs w:val="20"/>
                              </w:rPr>
                            </w:pPr>
                          </w:p>
                        </w:tc>
                        <w:tc>
                          <w:tcPr>
                            <w:tcW w:w="2070" w:type="dxa"/>
                          </w:tcPr>
                          <w:p w:rsidR="00EB029E" w:rsidRPr="00E4586B" w:rsidRDefault="00EB029E" w:rsidP="002C4C2F">
                            <w:pPr>
                              <w:ind w:left="342" w:hanging="378"/>
                              <w:rPr>
                                <w:rFonts w:ascii="Tahoma" w:hAnsi="Tahoma" w:cs="Tahoma"/>
                                <w:b/>
                                <w:sz w:val="20"/>
                                <w:szCs w:val="20"/>
                              </w:rPr>
                            </w:pPr>
                          </w:p>
                        </w:tc>
                        <w:tc>
                          <w:tcPr>
                            <w:tcW w:w="3150" w:type="dxa"/>
                          </w:tcPr>
                          <w:p w:rsidR="00EB029E" w:rsidRPr="00DC560F" w:rsidRDefault="00EB029E" w:rsidP="002C4C2F">
                            <w:pPr>
                              <w:rPr>
                                <w:rFonts w:ascii="Tahoma" w:hAnsi="Tahoma" w:cs="Tahoma"/>
                                <w:b/>
                                <w:sz w:val="20"/>
                                <w:szCs w:val="20"/>
                              </w:rPr>
                            </w:pPr>
                          </w:p>
                        </w:tc>
                        <w:tc>
                          <w:tcPr>
                            <w:tcW w:w="2700" w:type="dxa"/>
                          </w:tcPr>
                          <w:p w:rsidR="00EB029E" w:rsidRDefault="00EB029E"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EB029E" w:rsidRPr="00E4586B" w:rsidRDefault="00EB029E" w:rsidP="002C4C2F">
                            <w:pPr>
                              <w:rPr>
                                <w:rFonts w:ascii="Tahoma" w:hAnsi="Tahoma" w:cs="Tahoma"/>
                                <w:b/>
                                <w:sz w:val="20"/>
                                <w:szCs w:val="20"/>
                              </w:rPr>
                            </w:pPr>
                          </w:p>
                        </w:tc>
                      </w:tr>
                    </w:tbl>
                    <w:p w:rsidR="00EB029E" w:rsidRDefault="00EB029E"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Pr="00D759E3" w:rsidRDefault="00EB029E"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EB029E" w:rsidRPr="00D759E3" w:rsidRDefault="00EB029E"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200C09"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Default="00EB029E"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EB029E" w:rsidRPr="004B61FE" w:rsidRDefault="00EB029E"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EB029E" w:rsidRPr="004527B6" w:rsidRDefault="00EB029E"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EB029E" w:rsidRDefault="00EB029E"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EB029E" w:rsidRPr="004B61FE" w:rsidRDefault="00EB029E"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EB029E" w:rsidRPr="004527B6" w:rsidRDefault="00EB029E"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200C09"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Pr="004527B6" w:rsidRDefault="00EB029E"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EB029E" w:rsidRPr="004527B6" w:rsidRDefault="00EB029E"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EB029E" w:rsidRPr="004527B6" w:rsidRDefault="00EB029E"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EB029E" w:rsidRPr="004527B6" w:rsidRDefault="00EB029E"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200C09">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Pr="004527B6" w:rsidRDefault="00EB029E"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EB029E" w:rsidRPr="004527B6" w:rsidRDefault="00EB029E"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Pr="004527B6" w:rsidRDefault="00EB029E"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EB029E" w:rsidRPr="004527B6" w:rsidRDefault="00EB029E"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29E" w:rsidRDefault="00EB029E"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EB029E" w:rsidRPr="009726DB" w:rsidRDefault="00EB029E"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EB029E" w:rsidRDefault="00EB029E"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EB029E" w:rsidRPr="009726DB" w:rsidRDefault="00EB029E"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(light fixtures not working, holes in walls, locks, cleaning, broken desks or chairs,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(painting, flooring, carpet shampooed, windows,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t>Rubric for Instructional Program Vitality-Academic (non-CTE)</w:t>
      </w:r>
    </w:p>
    <w:p w:rsidR="00325367" w:rsidRPr="00ED5982" w:rsidRDefault="00325367">
      <w:pPr>
        <w:rPr>
          <w:sz w:val="20"/>
          <w:szCs w:val="20"/>
        </w:rPr>
      </w:pPr>
      <w:r w:rsidRPr="00ED5982">
        <w:rPr>
          <w:sz w:val="20"/>
          <w:szCs w:val="20"/>
        </w:rPr>
        <w:lastRenderedPageBreak/>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lastRenderedPageBreak/>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TracDat have been assessed on a regular and robust manner </w:t>
            </w:r>
            <w:r w:rsidRPr="003D59D0">
              <w:rPr>
                <w:sz w:val="16"/>
                <w:szCs w:val="16"/>
              </w:rPr>
              <w:lastRenderedPageBreak/>
              <w:t>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200C09" w:rsidP="00761F87">
      <w:pPr>
        <w:pStyle w:val="NoSpacing"/>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EB029E" w:rsidRDefault="00EB029E" w:rsidP="00761F87"/>
                          <w:p w:rsidR="00EB029E" w:rsidRDefault="00EB029E" w:rsidP="00761F87"/>
                          <w:p w:rsidR="00EB029E" w:rsidRDefault="00EB029E"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EB029E" w:rsidRDefault="00EB029E" w:rsidP="00761F87"/>
                    <w:p w:rsidR="00EB029E" w:rsidRDefault="00EB029E" w:rsidP="00761F87"/>
                    <w:p w:rsidR="00EB029E" w:rsidRDefault="00EB029E"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200C09"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29E" w:rsidRDefault="00EB029E"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EB029E" w:rsidRDefault="00EB029E"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Date:_____________________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_____ Other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8F" w:rsidRDefault="0050188F" w:rsidP="0069584B">
      <w:pPr>
        <w:spacing w:after="0" w:line="240" w:lineRule="auto"/>
      </w:pPr>
      <w:r>
        <w:separator/>
      </w:r>
    </w:p>
  </w:endnote>
  <w:endnote w:type="continuationSeparator" w:id="0">
    <w:p w:rsidR="0050188F" w:rsidRDefault="0050188F"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EB029E" w:rsidRDefault="00EB029E">
        <w:pPr>
          <w:pStyle w:val="Footer"/>
          <w:jc w:val="right"/>
        </w:pPr>
        <w:r>
          <w:t xml:space="preserve">Page </w:t>
        </w:r>
        <w:r>
          <w:fldChar w:fldCharType="begin"/>
        </w:r>
        <w:r>
          <w:instrText xml:space="preserve"> PAGE   \* MERGEFORMAT </w:instrText>
        </w:r>
        <w:r>
          <w:fldChar w:fldCharType="separate"/>
        </w:r>
        <w:r w:rsidR="00200C09">
          <w:rPr>
            <w:noProof/>
          </w:rPr>
          <w:t>19</w:t>
        </w:r>
        <w:r>
          <w:rPr>
            <w:noProof/>
          </w:rPr>
          <w:fldChar w:fldCharType="end"/>
        </w:r>
      </w:p>
    </w:sdtContent>
  </w:sdt>
  <w:p w:rsidR="00EB029E" w:rsidRDefault="00EB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8F" w:rsidRDefault="0050188F" w:rsidP="0069584B">
      <w:pPr>
        <w:spacing w:after="0" w:line="240" w:lineRule="auto"/>
      </w:pPr>
      <w:r>
        <w:separator/>
      </w:r>
    </w:p>
  </w:footnote>
  <w:footnote w:type="continuationSeparator" w:id="0">
    <w:p w:rsidR="0050188F" w:rsidRDefault="0050188F" w:rsidP="0069584B">
      <w:pPr>
        <w:spacing w:after="0" w:line="240" w:lineRule="auto"/>
      </w:pPr>
      <w:r>
        <w:continuationSeparator/>
      </w:r>
    </w:p>
  </w:footnote>
  <w:footnote w:id="1">
    <w:p w:rsidR="00EB029E" w:rsidRDefault="00EB029E"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EB029E" w:rsidRDefault="00EB029E"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EB029E" w:rsidRDefault="00EB029E"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EB029E" w:rsidRDefault="00EB029E"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EB029E" w:rsidRDefault="00EB029E"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EB029E" w:rsidRDefault="00EB029E"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EB029E" w:rsidRDefault="00EB029E"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EB029E" w:rsidRDefault="00EB029E"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9E" w:rsidRPr="009662F7" w:rsidRDefault="00EB029E"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EB029E" w:rsidRPr="009662F7" w:rsidRDefault="00EB029E" w:rsidP="0069584B">
    <w:pPr>
      <w:spacing w:after="0"/>
      <w:jc w:val="center"/>
      <w:rPr>
        <w:b/>
        <w:color w:val="F79646" w:themeColor="accent6"/>
        <w:sz w:val="28"/>
        <w:szCs w:val="28"/>
      </w:rPr>
    </w:pPr>
    <w:r>
      <w:rPr>
        <w:b/>
        <w:color w:val="F79646" w:themeColor="accent6"/>
        <w:sz w:val="28"/>
        <w:szCs w:val="28"/>
      </w:rPr>
      <w:t>History Department</w:t>
    </w:r>
  </w:p>
  <w:p w:rsidR="00EB029E" w:rsidRDefault="00EB029E">
    <w:pPr>
      <w:pStyle w:val="Header"/>
    </w:pPr>
  </w:p>
  <w:p w:rsidR="00EB029E" w:rsidRDefault="00EB0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3">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A0636"/>
    <w:multiLevelType w:val="hybridMultilevel"/>
    <w:tmpl w:val="B32AD156"/>
    <w:lvl w:ilvl="0" w:tplc="45089BBA">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
  </w:num>
  <w:num w:numId="4">
    <w:abstractNumId w:val="24"/>
  </w:num>
  <w:num w:numId="5">
    <w:abstractNumId w:val="32"/>
  </w:num>
  <w:num w:numId="6">
    <w:abstractNumId w:val="31"/>
  </w:num>
  <w:num w:numId="7">
    <w:abstractNumId w:val="2"/>
  </w:num>
  <w:num w:numId="8">
    <w:abstractNumId w:val="11"/>
  </w:num>
  <w:num w:numId="9">
    <w:abstractNumId w:val="15"/>
  </w:num>
  <w:num w:numId="10">
    <w:abstractNumId w:val="28"/>
  </w:num>
  <w:num w:numId="11">
    <w:abstractNumId w:val="8"/>
  </w:num>
  <w:num w:numId="12">
    <w:abstractNumId w:val="4"/>
  </w:num>
  <w:num w:numId="13">
    <w:abstractNumId w:val="35"/>
  </w:num>
  <w:num w:numId="14">
    <w:abstractNumId w:val="3"/>
  </w:num>
  <w:num w:numId="15">
    <w:abstractNumId w:val="18"/>
  </w:num>
  <w:num w:numId="16">
    <w:abstractNumId w:val="5"/>
  </w:num>
  <w:num w:numId="17">
    <w:abstractNumId w:val="22"/>
  </w:num>
  <w:num w:numId="18">
    <w:abstractNumId w:val="0"/>
  </w:num>
  <w:num w:numId="19">
    <w:abstractNumId w:val="33"/>
  </w:num>
  <w:num w:numId="20">
    <w:abstractNumId w:val="29"/>
  </w:num>
  <w:num w:numId="21">
    <w:abstractNumId w:val="14"/>
  </w:num>
  <w:num w:numId="22">
    <w:abstractNumId w:val="9"/>
  </w:num>
  <w:num w:numId="23">
    <w:abstractNumId w:val="20"/>
  </w:num>
  <w:num w:numId="24">
    <w:abstractNumId w:val="21"/>
  </w:num>
  <w:num w:numId="25">
    <w:abstractNumId w:val="36"/>
  </w:num>
  <w:num w:numId="26">
    <w:abstractNumId w:val="19"/>
  </w:num>
  <w:num w:numId="27">
    <w:abstractNumId w:val="31"/>
  </w:num>
  <w:num w:numId="28">
    <w:abstractNumId w:val="34"/>
  </w:num>
  <w:num w:numId="29">
    <w:abstractNumId w:val="26"/>
  </w:num>
  <w:num w:numId="30">
    <w:abstractNumId w:val="13"/>
  </w:num>
  <w:num w:numId="31">
    <w:abstractNumId w:val="37"/>
  </w:num>
  <w:num w:numId="32">
    <w:abstractNumId w:val="16"/>
  </w:num>
  <w:num w:numId="33">
    <w:abstractNumId w:val="12"/>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7DE5"/>
    <w:rsid w:val="00022C86"/>
    <w:rsid w:val="000231A9"/>
    <w:rsid w:val="000250A5"/>
    <w:rsid w:val="00026210"/>
    <w:rsid w:val="000310F6"/>
    <w:rsid w:val="00032811"/>
    <w:rsid w:val="00035511"/>
    <w:rsid w:val="00041557"/>
    <w:rsid w:val="00041726"/>
    <w:rsid w:val="00041983"/>
    <w:rsid w:val="00042E29"/>
    <w:rsid w:val="00047F2B"/>
    <w:rsid w:val="00051BF1"/>
    <w:rsid w:val="0006496F"/>
    <w:rsid w:val="0006522C"/>
    <w:rsid w:val="00075D43"/>
    <w:rsid w:val="00076417"/>
    <w:rsid w:val="00081F17"/>
    <w:rsid w:val="000835D0"/>
    <w:rsid w:val="00083EC6"/>
    <w:rsid w:val="00096495"/>
    <w:rsid w:val="000966EE"/>
    <w:rsid w:val="000A1B71"/>
    <w:rsid w:val="000A25AE"/>
    <w:rsid w:val="000A2C7B"/>
    <w:rsid w:val="000B1784"/>
    <w:rsid w:val="000B1B54"/>
    <w:rsid w:val="000B2EF9"/>
    <w:rsid w:val="000B64CA"/>
    <w:rsid w:val="000C6E76"/>
    <w:rsid w:val="000D0583"/>
    <w:rsid w:val="000D2807"/>
    <w:rsid w:val="000E5FA2"/>
    <w:rsid w:val="000E7C9A"/>
    <w:rsid w:val="000E7CAA"/>
    <w:rsid w:val="000F1252"/>
    <w:rsid w:val="00103159"/>
    <w:rsid w:val="0010601A"/>
    <w:rsid w:val="00112866"/>
    <w:rsid w:val="00114C31"/>
    <w:rsid w:val="0011526B"/>
    <w:rsid w:val="00115EA3"/>
    <w:rsid w:val="00117BB5"/>
    <w:rsid w:val="0013394E"/>
    <w:rsid w:val="0014106F"/>
    <w:rsid w:val="00144A97"/>
    <w:rsid w:val="001467FE"/>
    <w:rsid w:val="0015635A"/>
    <w:rsid w:val="001566D8"/>
    <w:rsid w:val="00163ABE"/>
    <w:rsid w:val="00166EC8"/>
    <w:rsid w:val="001740D7"/>
    <w:rsid w:val="001747EA"/>
    <w:rsid w:val="00183B9E"/>
    <w:rsid w:val="00191324"/>
    <w:rsid w:val="0019380E"/>
    <w:rsid w:val="0019723F"/>
    <w:rsid w:val="001A3C9D"/>
    <w:rsid w:val="001C378A"/>
    <w:rsid w:val="001C519A"/>
    <w:rsid w:val="001C7E44"/>
    <w:rsid w:val="001D40BD"/>
    <w:rsid w:val="001E2C85"/>
    <w:rsid w:val="001F0A21"/>
    <w:rsid w:val="001F145D"/>
    <w:rsid w:val="001F1531"/>
    <w:rsid w:val="001F4283"/>
    <w:rsid w:val="001F5628"/>
    <w:rsid w:val="00200C09"/>
    <w:rsid w:val="0020149B"/>
    <w:rsid w:val="00206717"/>
    <w:rsid w:val="00212301"/>
    <w:rsid w:val="00217423"/>
    <w:rsid w:val="00235AA9"/>
    <w:rsid w:val="00240FA6"/>
    <w:rsid w:val="002417D4"/>
    <w:rsid w:val="0024452A"/>
    <w:rsid w:val="00247BA1"/>
    <w:rsid w:val="0026269D"/>
    <w:rsid w:val="002652C1"/>
    <w:rsid w:val="00266C39"/>
    <w:rsid w:val="00267C8A"/>
    <w:rsid w:val="0027103C"/>
    <w:rsid w:val="00284F64"/>
    <w:rsid w:val="002938B5"/>
    <w:rsid w:val="002A20A9"/>
    <w:rsid w:val="002A5820"/>
    <w:rsid w:val="002B6EF2"/>
    <w:rsid w:val="002C4C2F"/>
    <w:rsid w:val="002E295F"/>
    <w:rsid w:val="002E2D58"/>
    <w:rsid w:val="002E318B"/>
    <w:rsid w:val="002E3395"/>
    <w:rsid w:val="002E44D2"/>
    <w:rsid w:val="002E563D"/>
    <w:rsid w:val="002F3252"/>
    <w:rsid w:val="00304569"/>
    <w:rsid w:val="00307905"/>
    <w:rsid w:val="00313464"/>
    <w:rsid w:val="0031449A"/>
    <w:rsid w:val="00325367"/>
    <w:rsid w:val="0033007C"/>
    <w:rsid w:val="00333BCB"/>
    <w:rsid w:val="0034688C"/>
    <w:rsid w:val="003530B1"/>
    <w:rsid w:val="00356484"/>
    <w:rsid w:val="003566BB"/>
    <w:rsid w:val="00361A3C"/>
    <w:rsid w:val="003649F2"/>
    <w:rsid w:val="0036780E"/>
    <w:rsid w:val="00381F3F"/>
    <w:rsid w:val="003823B4"/>
    <w:rsid w:val="003837E1"/>
    <w:rsid w:val="0039027C"/>
    <w:rsid w:val="00397411"/>
    <w:rsid w:val="003A2006"/>
    <w:rsid w:val="003A30AF"/>
    <w:rsid w:val="003B556A"/>
    <w:rsid w:val="003B7BB1"/>
    <w:rsid w:val="003C3CEA"/>
    <w:rsid w:val="003C3DE2"/>
    <w:rsid w:val="003C64FA"/>
    <w:rsid w:val="003D04A9"/>
    <w:rsid w:val="003D7F4E"/>
    <w:rsid w:val="003E6F6E"/>
    <w:rsid w:val="003E736B"/>
    <w:rsid w:val="003F199C"/>
    <w:rsid w:val="003F53B0"/>
    <w:rsid w:val="00403A92"/>
    <w:rsid w:val="00407E4A"/>
    <w:rsid w:val="00410729"/>
    <w:rsid w:val="00411054"/>
    <w:rsid w:val="004121CA"/>
    <w:rsid w:val="00424811"/>
    <w:rsid w:val="00433231"/>
    <w:rsid w:val="004364A5"/>
    <w:rsid w:val="004603A1"/>
    <w:rsid w:val="00460B6C"/>
    <w:rsid w:val="00462E0D"/>
    <w:rsid w:val="0046588A"/>
    <w:rsid w:val="00471F29"/>
    <w:rsid w:val="00473965"/>
    <w:rsid w:val="00476B6A"/>
    <w:rsid w:val="00477B71"/>
    <w:rsid w:val="004854DB"/>
    <w:rsid w:val="004938B9"/>
    <w:rsid w:val="004939D9"/>
    <w:rsid w:val="00496A03"/>
    <w:rsid w:val="004A05CC"/>
    <w:rsid w:val="004B118A"/>
    <w:rsid w:val="004B2886"/>
    <w:rsid w:val="004B3215"/>
    <w:rsid w:val="004B56A4"/>
    <w:rsid w:val="004B7FE8"/>
    <w:rsid w:val="004C15B2"/>
    <w:rsid w:val="004D0F07"/>
    <w:rsid w:val="004D642D"/>
    <w:rsid w:val="004D7E01"/>
    <w:rsid w:val="004E04D3"/>
    <w:rsid w:val="004E2543"/>
    <w:rsid w:val="004F26A5"/>
    <w:rsid w:val="004F3A99"/>
    <w:rsid w:val="004F4FEE"/>
    <w:rsid w:val="004F63F1"/>
    <w:rsid w:val="004F664C"/>
    <w:rsid w:val="0050188F"/>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5856"/>
    <w:rsid w:val="005A5BC0"/>
    <w:rsid w:val="005B05C6"/>
    <w:rsid w:val="005B07F9"/>
    <w:rsid w:val="005B0B67"/>
    <w:rsid w:val="005E0196"/>
    <w:rsid w:val="005E0D1C"/>
    <w:rsid w:val="005E2F06"/>
    <w:rsid w:val="005E410F"/>
    <w:rsid w:val="00602C57"/>
    <w:rsid w:val="00614868"/>
    <w:rsid w:val="00622E28"/>
    <w:rsid w:val="006276D3"/>
    <w:rsid w:val="0063043F"/>
    <w:rsid w:val="006435D3"/>
    <w:rsid w:val="00650C1A"/>
    <w:rsid w:val="00654000"/>
    <w:rsid w:val="00654878"/>
    <w:rsid w:val="006558CF"/>
    <w:rsid w:val="00671507"/>
    <w:rsid w:val="00672BF6"/>
    <w:rsid w:val="00674DAE"/>
    <w:rsid w:val="006815CA"/>
    <w:rsid w:val="0068326A"/>
    <w:rsid w:val="0068733C"/>
    <w:rsid w:val="0069584B"/>
    <w:rsid w:val="00696B6B"/>
    <w:rsid w:val="006B54B9"/>
    <w:rsid w:val="006B7369"/>
    <w:rsid w:val="006C005B"/>
    <w:rsid w:val="006C4E10"/>
    <w:rsid w:val="006C7E12"/>
    <w:rsid w:val="006D2D30"/>
    <w:rsid w:val="006D56FB"/>
    <w:rsid w:val="006E014F"/>
    <w:rsid w:val="006E2427"/>
    <w:rsid w:val="00703E2C"/>
    <w:rsid w:val="00707C24"/>
    <w:rsid w:val="00707D84"/>
    <w:rsid w:val="00720BFA"/>
    <w:rsid w:val="00723618"/>
    <w:rsid w:val="007250B0"/>
    <w:rsid w:val="00727F60"/>
    <w:rsid w:val="007324E8"/>
    <w:rsid w:val="0073745B"/>
    <w:rsid w:val="007423AD"/>
    <w:rsid w:val="00744726"/>
    <w:rsid w:val="007549AB"/>
    <w:rsid w:val="00756207"/>
    <w:rsid w:val="00761F87"/>
    <w:rsid w:val="00762FD6"/>
    <w:rsid w:val="0077103B"/>
    <w:rsid w:val="00775153"/>
    <w:rsid w:val="00787B1D"/>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E7327"/>
    <w:rsid w:val="007F41EF"/>
    <w:rsid w:val="007F57A2"/>
    <w:rsid w:val="007F69C8"/>
    <w:rsid w:val="0080026F"/>
    <w:rsid w:val="00806D07"/>
    <w:rsid w:val="008111A2"/>
    <w:rsid w:val="00812D05"/>
    <w:rsid w:val="0082041D"/>
    <w:rsid w:val="0082205E"/>
    <w:rsid w:val="008231B1"/>
    <w:rsid w:val="00834B3D"/>
    <w:rsid w:val="00841E5B"/>
    <w:rsid w:val="00846E88"/>
    <w:rsid w:val="00847D2E"/>
    <w:rsid w:val="00850C7A"/>
    <w:rsid w:val="00855C38"/>
    <w:rsid w:val="0086687F"/>
    <w:rsid w:val="0087283B"/>
    <w:rsid w:val="00881608"/>
    <w:rsid w:val="00881A9D"/>
    <w:rsid w:val="00883EF3"/>
    <w:rsid w:val="00890E4B"/>
    <w:rsid w:val="0089128F"/>
    <w:rsid w:val="008A0BCE"/>
    <w:rsid w:val="008A6352"/>
    <w:rsid w:val="008B2BDB"/>
    <w:rsid w:val="008B2CED"/>
    <w:rsid w:val="008B2E75"/>
    <w:rsid w:val="008C0CDD"/>
    <w:rsid w:val="008C0F69"/>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1103"/>
    <w:rsid w:val="0098668B"/>
    <w:rsid w:val="00992D12"/>
    <w:rsid w:val="0099328C"/>
    <w:rsid w:val="00995E7C"/>
    <w:rsid w:val="00996FC8"/>
    <w:rsid w:val="0099754F"/>
    <w:rsid w:val="009A0EAB"/>
    <w:rsid w:val="009A3D9B"/>
    <w:rsid w:val="009A7222"/>
    <w:rsid w:val="009D022D"/>
    <w:rsid w:val="009D21AA"/>
    <w:rsid w:val="009D38FB"/>
    <w:rsid w:val="009D3B66"/>
    <w:rsid w:val="009D636B"/>
    <w:rsid w:val="009E4799"/>
    <w:rsid w:val="009F0199"/>
    <w:rsid w:val="009F29C7"/>
    <w:rsid w:val="009F7369"/>
    <w:rsid w:val="00A14980"/>
    <w:rsid w:val="00A16137"/>
    <w:rsid w:val="00A23702"/>
    <w:rsid w:val="00A26739"/>
    <w:rsid w:val="00A27C2D"/>
    <w:rsid w:val="00A3000B"/>
    <w:rsid w:val="00A30BA0"/>
    <w:rsid w:val="00A42987"/>
    <w:rsid w:val="00A45F09"/>
    <w:rsid w:val="00A4613C"/>
    <w:rsid w:val="00A50F9C"/>
    <w:rsid w:val="00A5298C"/>
    <w:rsid w:val="00A638AD"/>
    <w:rsid w:val="00A65E52"/>
    <w:rsid w:val="00A9301A"/>
    <w:rsid w:val="00AB7E5F"/>
    <w:rsid w:val="00AC49B2"/>
    <w:rsid w:val="00AC7C5E"/>
    <w:rsid w:val="00AD5196"/>
    <w:rsid w:val="00AE03AB"/>
    <w:rsid w:val="00AE3CEC"/>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3D89"/>
    <w:rsid w:val="00B82156"/>
    <w:rsid w:val="00B9654C"/>
    <w:rsid w:val="00BA0569"/>
    <w:rsid w:val="00BB23A5"/>
    <w:rsid w:val="00BB5C92"/>
    <w:rsid w:val="00BC27C7"/>
    <w:rsid w:val="00BC7469"/>
    <w:rsid w:val="00BD446E"/>
    <w:rsid w:val="00BE025A"/>
    <w:rsid w:val="00BE1A4F"/>
    <w:rsid w:val="00BE24A0"/>
    <w:rsid w:val="00BE269D"/>
    <w:rsid w:val="00BE5D2E"/>
    <w:rsid w:val="00BF07AD"/>
    <w:rsid w:val="00BF1923"/>
    <w:rsid w:val="00BF4D2D"/>
    <w:rsid w:val="00C03F73"/>
    <w:rsid w:val="00C053E4"/>
    <w:rsid w:val="00C14879"/>
    <w:rsid w:val="00C15948"/>
    <w:rsid w:val="00C16215"/>
    <w:rsid w:val="00C1655A"/>
    <w:rsid w:val="00C2550E"/>
    <w:rsid w:val="00C2746A"/>
    <w:rsid w:val="00C31239"/>
    <w:rsid w:val="00C36A80"/>
    <w:rsid w:val="00C42E65"/>
    <w:rsid w:val="00C46ED2"/>
    <w:rsid w:val="00C51C76"/>
    <w:rsid w:val="00C5378E"/>
    <w:rsid w:val="00C6058E"/>
    <w:rsid w:val="00C64036"/>
    <w:rsid w:val="00C6657F"/>
    <w:rsid w:val="00C75734"/>
    <w:rsid w:val="00C7760E"/>
    <w:rsid w:val="00C77D47"/>
    <w:rsid w:val="00C81CBA"/>
    <w:rsid w:val="00C9125C"/>
    <w:rsid w:val="00CA4ED7"/>
    <w:rsid w:val="00CA511C"/>
    <w:rsid w:val="00CA7053"/>
    <w:rsid w:val="00CB6354"/>
    <w:rsid w:val="00CC0CCF"/>
    <w:rsid w:val="00CC0EC4"/>
    <w:rsid w:val="00CC3AD6"/>
    <w:rsid w:val="00CC5AFB"/>
    <w:rsid w:val="00CC6430"/>
    <w:rsid w:val="00CD2573"/>
    <w:rsid w:val="00CD641C"/>
    <w:rsid w:val="00CD718C"/>
    <w:rsid w:val="00CE48D4"/>
    <w:rsid w:val="00CE5C49"/>
    <w:rsid w:val="00CF11AC"/>
    <w:rsid w:val="00CF26F5"/>
    <w:rsid w:val="00CF2EBE"/>
    <w:rsid w:val="00CF4768"/>
    <w:rsid w:val="00CF5288"/>
    <w:rsid w:val="00CF5D5E"/>
    <w:rsid w:val="00D006BA"/>
    <w:rsid w:val="00D12FDF"/>
    <w:rsid w:val="00D13085"/>
    <w:rsid w:val="00D1510D"/>
    <w:rsid w:val="00D25758"/>
    <w:rsid w:val="00D36CD5"/>
    <w:rsid w:val="00D46456"/>
    <w:rsid w:val="00D4684F"/>
    <w:rsid w:val="00D478B8"/>
    <w:rsid w:val="00D51EA3"/>
    <w:rsid w:val="00D55BEF"/>
    <w:rsid w:val="00D604EB"/>
    <w:rsid w:val="00D61432"/>
    <w:rsid w:val="00D6535D"/>
    <w:rsid w:val="00D67652"/>
    <w:rsid w:val="00D74223"/>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19EB"/>
    <w:rsid w:val="00DF5F11"/>
    <w:rsid w:val="00E10471"/>
    <w:rsid w:val="00E161F9"/>
    <w:rsid w:val="00E22B5C"/>
    <w:rsid w:val="00E26556"/>
    <w:rsid w:val="00E312C0"/>
    <w:rsid w:val="00E37876"/>
    <w:rsid w:val="00E40BAE"/>
    <w:rsid w:val="00E43F1B"/>
    <w:rsid w:val="00E50C8B"/>
    <w:rsid w:val="00E62FF2"/>
    <w:rsid w:val="00E751F5"/>
    <w:rsid w:val="00E7685F"/>
    <w:rsid w:val="00E828AB"/>
    <w:rsid w:val="00E901F0"/>
    <w:rsid w:val="00EA1996"/>
    <w:rsid w:val="00EA36A3"/>
    <w:rsid w:val="00EB029E"/>
    <w:rsid w:val="00EB0DBD"/>
    <w:rsid w:val="00EB3860"/>
    <w:rsid w:val="00EB3D2C"/>
    <w:rsid w:val="00EC26E8"/>
    <w:rsid w:val="00EC2F55"/>
    <w:rsid w:val="00ED4E4D"/>
    <w:rsid w:val="00EE00AE"/>
    <w:rsid w:val="00EF12CA"/>
    <w:rsid w:val="00EF1873"/>
    <w:rsid w:val="00EF2620"/>
    <w:rsid w:val="00EF5E0F"/>
    <w:rsid w:val="00EF7C51"/>
    <w:rsid w:val="00F023E7"/>
    <w:rsid w:val="00F261AB"/>
    <w:rsid w:val="00F303DE"/>
    <w:rsid w:val="00F30422"/>
    <w:rsid w:val="00F31E76"/>
    <w:rsid w:val="00F3568D"/>
    <w:rsid w:val="00F40628"/>
    <w:rsid w:val="00F44023"/>
    <w:rsid w:val="00F506EB"/>
    <w:rsid w:val="00F5267D"/>
    <w:rsid w:val="00F56CD2"/>
    <w:rsid w:val="00F6069E"/>
    <w:rsid w:val="00F62132"/>
    <w:rsid w:val="00F70730"/>
    <w:rsid w:val="00F7081A"/>
    <w:rsid w:val="00F736CD"/>
    <w:rsid w:val="00F76A99"/>
    <w:rsid w:val="00F82FB6"/>
    <w:rsid w:val="00F83A47"/>
    <w:rsid w:val="00F84461"/>
    <w:rsid w:val="00F84E21"/>
    <w:rsid w:val="00F87650"/>
    <w:rsid w:val="00F922A6"/>
    <w:rsid w:val="00F950A4"/>
    <w:rsid w:val="00F95236"/>
    <w:rsid w:val="00F97904"/>
    <w:rsid w:val="00FA1FCE"/>
    <w:rsid w:val="00FA29A7"/>
    <w:rsid w:val="00FA56DF"/>
    <w:rsid w:val="00FB0689"/>
    <w:rsid w:val="00FB4569"/>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F428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F428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A077-C278-4BE8-9144-9BB72724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9055</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Gwendolyn Huddleston</cp:lastModifiedBy>
  <cp:revision>2</cp:revision>
  <cp:lastPrinted>2013-10-03T14:40:00Z</cp:lastPrinted>
  <dcterms:created xsi:type="dcterms:W3CDTF">2015-02-18T01:00:00Z</dcterms:created>
  <dcterms:modified xsi:type="dcterms:W3CDTF">2015-02-18T01:00:00Z</dcterms:modified>
</cp:coreProperties>
</file>