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5175" w14:textId="61B0D3FE" w:rsidR="74328042" w:rsidRDefault="74328042" w:rsidP="7432804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74328042">
        <w:rPr>
          <w:rFonts w:ascii="Calibri" w:eastAsia="Calibri" w:hAnsi="Calibri" w:cs="Calibri"/>
          <w:b/>
          <w:bCs/>
          <w:sz w:val="24"/>
          <w:szCs w:val="24"/>
        </w:rPr>
        <w:t>Ventura College Academic Senate</w:t>
      </w:r>
    </w:p>
    <w:p w14:paraId="5B2335FE" w14:textId="16AA29C2" w:rsidR="74328042" w:rsidRDefault="74328042" w:rsidP="7432804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4328042">
        <w:rPr>
          <w:rFonts w:ascii="Calibri" w:eastAsia="Calibri" w:hAnsi="Calibri" w:cs="Calibri"/>
          <w:b/>
          <w:bCs/>
          <w:sz w:val="24"/>
          <w:szCs w:val="24"/>
        </w:rPr>
        <w:t>Agenda</w:t>
      </w:r>
    </w:p>
    <w:p w14:paraId="3A8FE925" w14:textId="3D158ED0" w:rsidR="74328042" w:rsidRDefault="74328042" w:rsidP="7432804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4328042">
        <w:rPr>
          <w:rFonts w:ascii="Calibri" w:eastAsia="Calibri" w:hAnsi="Calibri" w:cs="Calibri"/>
          <w:b/>
          <w:bCs/>
          <w:sz w:val="24"/>
          <w:szCs w:val="24"/>
        </w:rPr>
        <w:t>Thursday, May 2</w:t>
      </w:r>
      <w:r w:rsidRPr="74328042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nd</w:t>
      </w:r>
      <w:r w:rsidRPr="74328042">
        <w:rPr>
          <w:rFonts w:ascii="Calibri" w:eastAsia="Calibri" w:hAnsi="Calibri" w:cs="Calibri"/>
          <w:b/>
          <w:bCs/>
          <w:sz w:val="24"/>
          <w:szCs w:val="24"/>
        </w:rPr>
        <w:t>, 2019</w:t>
      </w:r>
    </w:p>
    <w:p w14:paraId="5872BCE5" w14:textId="4C0823FD" w:rsidR="74328042" w:rsidRDefault="74328042" w:rsidP="7432804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4328042">
        <w:rPr>
          <w:rFonts w:ascii="Calibri" w:eastAsia="Calibri" w:hAnsi="Calibri" w:cs="Calibri"/>
          <w:b/>
          <w:bCs/>
          <w:sz w:val="24"/>
          <w:szCs w:val="24"/>
        </w:rPr>
        <w:t>3:30-5:00pm</w:t>
      </w:r>
    </w:p>
    <w:p w14:paraId="34C29024" w14:textId="41F6B257" w:rsidR="74328042" w:rsidRDefault="74328042" w:rsidP="74328042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4328042">
        <w:rPr>
          <w:rFonts w:ascii="Calibri" w:eastAsia="Calibri" w:hAnsi="Calibri" w:cs="Calibri"/>
          <w:b/>
          <w:bCs/>
          <w:sz w:val="24"/>
          <w:szCs w:val="24"/>
        </w:rPr>
        <w:t>Multidiscipline Center West (MCW) – 312</w:t>
      </w:r>
    </w:p>
    <w:p w14:paraId="47EAD2B6" w14:textId="0610A660" w:rsidR="74328042" w:rsidRDefault="74328042" w:rsidP="74328042">
      <w:pPr>
        <w:spacing w:after="0" w:line="240" w:lineRule="auto"/>
        <w:rPr>
          <w:sz w:val="24"/>
          <w:szCs w:val="24"/>
        </w:rPr>
      </w:pPr>
      <w:r>
        <w:br/>
      </w:r>
    </w:p>
    <w:p w14:paraId="16F96AAA" w14:textId="483A777A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I. Call to Order at 3:31pm.  The following senators were present:</w:t>
      </w:r>
    </w:p>
    <w:p w14:paraId="55E8BBF8" w14:textId="146D8138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79A362" w14:textId="2D9577AE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b/>
          <w:bCs/>
          <w:sz w:val="24"/>
          <w:szCs w:val="24"/>
        </w:rPr>
        <w:t>Division: Visual Arts, Behavioral and Social Sciences and Languages</w:t>
      </w:r>
      <w:r w:rsidRPr="74328042">
        <w:rPr>
          <w:rFonts w:ascii="Calibri" w:eastAsia="Calibri" w:hAnsi="Calibri" w:cs="Calibri"/>
          <w:sz w:val="24"/>
          <w:szCs w:val="24"/>
        </w:rPr>
        <w:t>  </w:t>
      </w:r>
    </w:p>
    <w:p w14:paraId="14D80B49" w14:textId="2A30013D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Bill Hendricks (BH)</w:t>
      </w:r>
    </w:p>
    <w:p w14:paraId="0ABA0532" w14:textId="72FAC540" w:rsidR="7432804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F96384B">
        <w:rPr>
          <w:rFonts w:ascii="Calibri" w:eastAsia="Calibri" w:hAnsi="Calibri" w:cs="Calibri"/>
          <w:sz w:val="24"/>
          <w:szCs w:val="24"/>
        </w:rPr>
        <w:t>Andrea Horrigan (AH)--absent</w:t>
      </w:r>
    </w:p>
    <w:p w14:paraId="245F0E2C" w14:textId="6A36C34E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D7B9C7A" w14:textId="6AE0B6F5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b/>
          <w:bCs/>
          <w:sz w:val="24"/>
          <w:szCs w:val="24"/>
        </w:rPr>
        <w:t>Division: Health, Kinesiology, Athletics and Performing Arts </w:t>
      </w:r>
      <w:r w:rsidRPr="74328042">
        <w:rPr>
          <w:rFonts w:ascii="Calibri" w:eastAsia="Calibri" w:hAnsi="Calibri" w:cs="Calibri"/>
          <w:sz w:val="24"/>
          <w:szCs w:val="24"/>
        </w:rPr>
        <w:t> </w:t>
      </w:r>
    </w:p>
    <w:p w14:paraId="7B636122" w14:textId="0BCF5CAB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Brent Wilson (BW)</w:t>
      </w:r>
    </w:p>
    <w:p w14:paraId="1C418D3B" w14:textId="567E6A88" w:rsidR="7432804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F96384B">
        <w:rPr>
          <w:rFonts w:ascii="Calibri" w:eastAsia="Calibri" w:hAnsi="Calibri" w:cs="Calibri"/>
          <w:sz w:val="24"/>
          <w:szCs w:val="24"/>
        </w:rPr>
        <w:t>Mary McDonough-Giles (MMG)--absent</w:t>
      </w:r>
    </w:p>
    <w:p w14:paraId="06CC1407" w14:textId="79CD7F11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 </w:t>
      </w:r>
    </w:p>
    <w:p w14:paraId="7728FC1C" w14:textId="574224DA" w:rsidR="74328042" w:rsidRPr="00006C9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  <w:lang w:val="de-DE"/>
        </w:rPr>
      </w:pPr>
      <w:r w:rsidRPr="00006C92">
        <w:rPr>
          <w:rFonts w:ascii="Calibri" w:eastAsia="Calibri" w:hAnsi="Calibri" w:cs="Calibri"/>
          <w:b/>
          <w:bCs/>
          <w:sz w:val="24"/>
          <w:szCs w:val="24"/>
          <w:lang w:val="de-DE"/>
        </w:rPr>
        <w:t>Division: Sciences </w:t>
      </w:r>
      <w:r w:rsidR="74328042" w:rsidRPr="00006C92">
        <w:rPr>
          <w:lang w:val="de-DE"/>
        </w:rPr>
        <w:br/>
      </w:r>
      <w:r w:rsidRPr="00006C92">
        <w:rPr>
          <w:rFonts w:ascii="Calibri" w:eastAsia="Calibri" w:hAnsi="Calibri" w:cs="Calibri"/>
          <w:b/>
          <w:bCs/>
          <w:sz w:val="24"/>
          <w:szCs w:val="24"/>
          <w:lang w:val="de-DE"/>
        </w:rPr>
        <w:t>Kammy</w:t>
      </w:r>
      <w:r w:rsidRPr="00006C92">
        <w:rPr>
          <w:rFonts w:ascii="Calibri" w:eastAsia="Calibri" w:hAnsi="Calibri" w:cs="Calibri"/>
          <w:sz w:val="24"/>
          <w:szCs w:val="24"/>
          <w:lang w:val="de-DE"/>
        </w:rPr>
        <w:t> Algiers (KA)</w:t>
      </w:r>
      <w:r w:rsidR="74328042" w:rsidRPr="00006C92">
        <w:rPr>
          <w:lang w:val="de-DE"/>
        </w:rPr>
        <w:br/>
      </w:r>
      <w:r w:rsidRPr="00006C92">
        <w:rPr>
          <w:rFonts w:ascii="Calibri" w:eastAsia="Calibri" w:hAnsi="Calibri" w:cs="Calibri"/>
          <w:sz w:val="24"/>
          <w:szCs w:val="24"/>
          <w:lang w:val="de-DE"/>
        </w:rPr>
        <w:t>Cari Lange (CL)</w:t>
      </w:r>
      <w:r w:rsidR="74328042" w:rsidRPr="00006C92">
        <w:rPr>
          <w:lang w:val="de-DE"/>
        </w:rPr>
        <w:br/>
      </w:r>
      <w:r w:rsidRPr="00006C92">
        <w:rPr>
          <w:rFonts w:ascii="Calibri" w:eastAsia="Calibri" w:hAnsi="Calibri" w:cs="Calibri"/>
          <w:sz w:val="24"/>
          <w:szCs w:val="24"/>
          <w:lang w:val="de-DE"/>
        </w:rPr>
        <w:t>Erin Brocker (EB)--absent</w:t>
      </w:r>
    </w:p>
    <w:p w14:paraId="5B67DFB2" w14:textId="1FED265B" w:rsidR="7432804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F96384B">
        <w:rPr>
          <w:rFonts w:ascii="Calibri" w:eastAsia="Calibri" w:hAnsi="Calibri" w:cs="Calibri"/>
          <w:sz w:val="24"/>
          <w:szCs w:val="24"/>
        </w:rPr>
        <w:t>Hugh O’Neill (HON)--absent</w:t>
      </w:r>
    </w:p>
    <w:p w14:paraId="5292A1B7" w14:textId="60408EEA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76CB5F" w14:textId="15DDA0EE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b/>
          <w:bCs/>
          <w:sz w:val="24"/>
          <w:szCs w:val="24"/>
        </w:rPr>
        <w:t>Division: English, Math &amp; Learning Resources </w:t>
      </w:r>
      <w:r>
        <w:br/>
      </w:r>
      <w:r w:rsidRPr="74328042">
        <w:rPr>
          <w:rFonts w:ascii="Calibri" w:eastAsia="Calibri" w:hAnsi="Calibri" w:cs="Calibri"/>
          <w:b/>
          <w:bCs/>
          <w:sz w:val="24"/>
          <w:szCs w:val="24"/>
        </w:rPr>
        <w:t>Gabe </w:t>
      </w:r>
      <w:proofErr w:type="spellStart"/>
      <w:r w:rsidRPr="74328042">
        <w:rPr>
          <w:rFonts w:ascii="Calibri" w:eastAsia="Calibri" w:hAnsi="Calibri" w:cs="Calibri"/>
          <w:sz w:val="24"/>
          <w:szCs w:val="24"/>
        </w:rPr>
        <w:t>Arquilevich</w:t>
      </w:r>
      <w:proofErr w:type="spellEnd"/>
      <w:r w:rsidRPr="74328042">
        <w:rPr>
          <w:rFonts w:ascii="Calibri" w:eastAsia="Calibri" w:hAnsi="Calibri" w:cs="Calibri"/>
          <w:sz w:val="24"/>
          <w:szCs w:val="24"/>
        </w:rPr>
        <w:t> (GA</w:t>
      </w:r>
      <w:proofErr w:type="gramStart"/>
      <w:r w:rsidRPr="74328042">
        <w:rPr>
          <w:rFonts w:ascii="Calibri" w:eastAsia="Calibri" w:hAnsi="Calibri" w:cs="Calibri"/>
          <w:sz w:val="24"/>
          <w:szCs w:val="24"/>
        </w:rPr>
        <w:t>)</w:t>
      </w:r>
      <w:proofErr w:type="gramEnd"/>
      <w:r>
        <w:br/>
      </w:r>
      <w:r w:rsidRPr="74328042">
        <w:rPr>
          <w:rFonts w:ascii="Calibri" w:eastAsia="Calibri" w:hAnsi="Calibri" w:cs="Calibri"/>
          <w:sz w:val="24"/>
          <w:szCs w:val="24"/>
        </w:rPr>
        <w:t>Chris Frederick (CF)</w:t>
      </w:r>
    </w:p>
    <w:p w14:paraId="20425B47" w14:textId="30FA32D5" w:rsidR="7432804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F96384B">
        <w:rPr>
          <w:rFonts w:ascii="Calibri" w:eastAsia="Calibri" w:hAnsi="Calibri" w:cs="Calibri"/>
          <w:sz w:val="24"/>
          <w:szCs w:val="24"/>
        </w:rPr>
        <w:t xml:space="preserve">John </w:t>
      </w:r>
      <w:proofErr w:type="spellStart"/>
      <w:r w:rsidRPr="7F96384B">
        <w:rPr>
          <w:rFonts w:ascii="Calibri" w:eastAsia="Calibri" w:hAnsi="Calibri" w:cs="Calibri"/>
          <w:sz w:val="24"/>
          <w:szCs w:val="24"/>
        </w:rPr>
        <w:t>Guelcher</w:t>
      </w:r>
      <w:proofErr w:type="spellEnd"/>
      <w:r w:rsidRPr="7F96384B">
        <w:rPr>
          <w:rFonts w:ascii="Calibri" w:eastAsia="Calibri" w:hAnsi="Calibri" w:cs="Calibri"/>
          <w:sz w:val="24"/>
          <w:szCs w:val="24"/>
        </w:rPr>
        <w:t xml:space="preserve"> (JG)--absent</w:t>
      </w:r>
      <w:r w:rsidR="74328042">
        <w:br/>
      </w:r>
      <w:r w:rsidRPr="7F96384B">
        <w:rPr>
          <w:rFonts w:ascii="Calibri" w:eastAsia="Calibri" w:hAnsi="Calibri" w:cs="Calibri"/>
          <w:sz w:val="24"/>
          <w:szCs w:val="24"/>
        </w:rPr>
        <w:t>Donna Beatty (DB)--absent</w:t>
      </w:r>
    </w:p>
    <w:p w14:paraId="798C4E12" w14:textId="635D99DB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 </w:t>
      </w:r>
      <w:r>
        <w:br/>
      </w:r>
      <w:r w:rsidRPr="74328042">
        <w:rPr>
          <w:rFonts w:ascii="Calibri" w:eastAsia="Calibri" w:hAnsi="Calibri" w:cs="Calibri"/>
          <w:sz w:val="24"/>
          <w:szCs w:val="24"/>
        </w:rPr>
        <w:t>Division: Career Education  </w:t>
      </w:r>
    </w:p>
    <w:p w14:paraId="7F7572B4" w14:textId="4A5A077B" w:rsidR="7432804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F96384B">
        <w:rPr>
          <w:rFonts w:ascii="Calibri" w:eastAsia="Calibri" w:hAnsi="Calibri" w:cs="Calibri"/>
          <w:sz w:val="24"/>
          <w:szCs w:val="24"/>
        </w:rPr>
        <w:t>Roxanne Forde (RF)--absent</w:t>
      </w:r>
      <w:r w:rsidR="74328042">
        <w:br/>
      </w:r>
      <w:r w:rsidRPr="7F96384B">
        <w:rPr>
          <w:rFonts w:ascii="Calibri" w:eastAsia="Calibri" w:hAnsi="Calibri" w:cs="Calibri"/>
          <w:sz w:val="24"/>
          <w:szCs w:val="24"/>
        </w:rPr>
        <w:t>Deanna Hall (DH)</w:t>
      </w:r>
    </w:p>
    <w:p w14:paraId="78617552" w14:textId="17A2F570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 xml:space="preserve">Laura </w:t>
      </w:r>
      <w:proofErr w:type="spellStart"/>
      <w:r w:rsidRPr="74328042">
        <w:rPr>
          <w:rFonts w:ascii="Calibri" w:eastAsia="Calibri" w:hAnsi="Calibri" w:cs="Calibri"/>
          <w:sz w:val="24"/>
          <w:szCs w:val="24"/>
        </w:rPr>
        <w:t>Woyach</w:t>
      </w:r>
      <w:proofErr w:type="spellEnd"/>
      <w:r w:rsidRPr="74328042">
        <w:rPr>
          <w:rFonts w:ascii="Calibri" w:eastAsia="Calibri" w:hAnsi="Calibri" w:cs="Calibri"/>
          <w:sz w:val="24"/>
          <w:szCs w:val="24"/>
        </w:rPr>
        <w:t xml:space="preserve"> (LW)</w:t>
      </w:r>
    </w:p>
    <w:p w14:paraId="151DE7B9" w14:textId="5D49E96A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 </w:t>
      </w:r>
      <w:r>
        <w:br/>
      </w:r>
      <w:r w:rsidRPr="74328042">
        <w:rPr>
          <w:rFonts w:ascii="Calibri" w:eastAsia="Calibri" w:hAnsi="Calibri" w:cs="Calibri"/>
          <w:sz w:val="24"/>
          <w:szCs w:val="24"/>
        </w:rPr>
        <w:t>Division: Student Services </w:t>
      </w:r>
      <w:r>
        <w:br/>
      </w:r>
      <w:r w:rsidRPr="74328042">
        <w:rPr>
          <w:rFonts w:ascii="Calibri" w:eastAsia="Calibri" w:hAnsi="Calibri" w:cs="Calibri"/>
          <w:sz w:val="24"/>
          <w:szCs w:val="24"/>
        </w:rPr>
        <w:t>Paula Munoz (PM)</w:t>
      </w:r>
    </w:p>
    <w:p w14:paraId="6E6F99B4" w14:textId="5004E185" w:rsidR="74328042" w:rsidRPr="00006C9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  <w:lang w:val="de-DE"/>
        </w:rPr>
      </w:pPr>
      <w:r w:rsidRPr="00006C92">
        <w:rPr>
          <w:rFonts w:ascii="Calibri" w:eastAsia="Calibri" w:hAnsi="Calibri" w:cs="Calibri"/>
          <w:sz w:val="24"/>
          <w:szCs w:val="24"/>
          <w:lang w:val="de-DE"/>
        </w:rPr>
        <w:t>Gema Sanchez (GS)--absent</w:t>
      </w:r>
    </w:p>
    <w:p w14:paraId="6FA98619" w14:textId="4EC5AEF4" w:rsidR="74328042" w:rsidRPr="00006C9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  <w:lang w:val="de-DE"/>
        </w:rPr>
      </w:pPr>
      <w:r w:rsidRPr="00006C92">
        <w:rPr>
          <w:rFonts w:ascii="Calibri" w:eastAsia="Calibri" w:hAnsi="Calibri" w:cs="Calibri"/>
          <w:sz w:val="24"/>
          <w:szCs w:val="24"/>
          <w:lang w:val="de-DE"/>
        </w:rPr>
        <w:t>Yia Vang (YV)--absent</w:t>
      </w:r>
      <w:r w:rsidR="74328042" w:rsidRPr="00006C92">
        <w:rPr>
          <w:lang w:val="de-DE"/>
        </w:rPr>
        <w:br/>
      </w:r>
      <w:r w:rsidRPr="00006C92">
        <w:rPr>
          <w:rFonts w:ascii="Calibri" w:eastAsia="Calibri" w:hAnsi="Calibri" w:cs="Calibri"/>
          <w:sz w:val="24"/>
          <w:szCs w:val="24"/>
          <w:lang w:val="de-DE"/>
        </w:rPr>
        <w:t> </w:t>
      </w:r>
    </w:p>
    <w:p w14:paraId="74A1FBC5" w14:textId="56C761E4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b/>
          <w:bCs/>
          <w:sz w:val="24"/>
          <w:szCs w:val="24"/>
        </w:rPr>
        <w:t>Curriculum Committee Liaison  </w:t>
      </w:r>
    </w:p>
    <w:p w14:paraId="28720164" w14:textId="0526CC43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Michael Bowen (MB) </w:t>
      </w:r>
    </w:p>
    <w:p w14:paraId="1E9B1828" w14:textId="6D5122C9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 </w:t>
      </w:r>
    </w:p>
    <w:p w14:paraId="44E7C225" w14:textId="1F5547AA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b/>
          <w:bCs/>
          <w:sz w:val="24"/>
          <w:szCs w:val="24"/>
        </w:rPr>
        <w:t>Senate Executive Team </w:t>
      </w:r>
      <w:r>
        <w:br/>
      </w:r>
      <w:r w:rsidRPr="74328042">
        <w:rPr>
          <w:rFonts w:ascii="Calibri" w:eastAsia="Calibri" w:hAnsi="Calibri" w:cs="Calibri"/>
          <w:b/>
          <w:bCs/>
          <w:sz w:val="24"/>
          <w:szCs w:val="24"/>
        </w:rPr>
        <w:t>Lydia Morales (President) (LM)</w:t>
      </w:r>
    </w:p>
    <w:p w14:paraId="1E65D362" w14:textId="1794F98F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lastRenderedPageBreak/>
        <w:t>Philip Clinton (Vice-President) (PC) </w:t>
      </w:r>
    </w:p>
    <w:p w14:paraId="5D73EFE2" w14:textId="3007142E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Colleen Coffey (Secretary) (CC)</w:t>
      </w:r>
    </w:p>
    <w:p w14:paraId="42D39902" w14:textId="45A2B00A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 xml:space="preserve">Stephanie </w:t>
      </w:r>
      <w:proofErr w:type="spellStart"/>
      <w:r w:rsidRPr="74328042">
        <w:rPr>
          <w:rFonts w:ascii="Calibri" w:eastAsia="Calibri" w:hAnsi="Calibri" w:cs="Calibri"/>
          <w:sz w:val="24"/>
          <w:szCs w:val="24"/>
        </w:rPr>
        <w:t>Branca</w:t>
      </w:r>
      <w:proofErr w:type="spellEnd"/>
      <w:r w:rsidRPr="74328042">
        <w:rPr>
          <w:rFonts w:ascii="Calibri" w:eastAsia="Calibri" w:hAnsi="Calibri" w:cs="Calibri"/>
          <w:sz w:val="24"/>
          <w:szCs w:val="24"/>
        </w:rPr>
        <w:t xml:space="preserve"> (Treasurer) (SB)</w:t>
      </w:r>
    </w:p>
    <w:p w14:paraId="106D28EF" w14:textId="010F83E9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55BC62C" w14:textId="20B56A22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color w:val="000000" w:themeColor="text1"/>
          <w:sz w:val="24"/>
          <w:szCs w:val="24"/>
        </w:rPr>
        <w:t>II. Public Comments—</w:t>
      </w:r>
      <w:r w:rsidRPr="7432804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not recorded</w:t>
      </w:r>
    </w:p>
    <w:p w14:paraId="7AE5F868" w14:textId="38CD7DDC" w:rsidR="74328042" w:rsidRDefault="74328042" w:rsidP="74328042">
      <w:pPr>
        <w:spacing w:after="0" w:line="240" w:lineRule="auto"/>
        <w:rPr>
          <w:sz w:val="24"/>
          <w:szCs w:val="24"/>
        </w:rPr>
      </w:pPr>
    </w:p>
    <w:p w14:paraId="30D2BB70" w14:textId="322BADCD" w:rsidR="7432804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F96384B">
        <w:rPr>
          <w:rFonts w:ascii="Calibri" w:eastAsia="Calibri" w:hAnsi="Calibri" w:cs="Calibri"/>
          <w:sz w:val="24"/>
          <w:szCs w:val="24"/>
        </w:rPr>
        <w:t>III. Acknowledgement of Guests: Adrian Ponce (ASVC).  The Academic Senate Presidents of OC and MC are also here to acknowledge and thank LM for her service.</w:t>
      </w:r>
    </w:p>
    <w:p w14:paraId="27D8E356" w14:textId="6491962F" w:rsidR="74328042" w:rsidRDefault="74328042" w:rsidP="74328042">
      <w:pPr>
        <w:spacing w:after="0" w:line="240" w:lineRule="auto"/>
      </w:pPr>
    </w:p>
    <w:p w14:paraId="70A18AA6" w14:textId="4A2E420F" w:rsidR="74328042" w:rsidRDefault="1DB74045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IV. Action Items</w:t>
      </w:r>
    </w:p>
    <w:p w14:paraId="1A797E87" w14:textId="7E90E4B1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A5FA82" w14:textId="252A9C35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 xml:space="preserve">a. Minutes 4/18/19: Motion by MB; second by BH.  Discussion: none. Vote: unanimous.  </w:t>
      </w:r>
    </w:p>
    <w:p w14:paraId="31B8DE5D" w14:textId="4DF6F7AC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B05A187" w14:textId="71859A40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1DB74045">
        <w:rPr>
          <w:rFonts w:ascii="Calibri" w:eastAsia="Calibri" w:hAnsi="Calibri" w:cs="Calibri"/>
          <w:sz w:val="24"/>
          <w:szCs w:val="24"/>
        </w:rPr>
        <w:t>b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>. Participatory Governance Handbook (formerly Making Recommendations) (2</w:t>
      </w:r>
      <w:r w:rsidRPr="1DB74045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1DB74045">
        <w:rPr>
          <w:rFonts w:ascii="Calibri" w:eastAsia="Calibri" w:hAnsi="Calibri" w:cs="Calibri"/>
          <w:sz w:val="24"/>
          <w:szCs w:val="24"/>
        </w:rPr>
        <w:t xml:space="preserve"> reading): This was approved at CPC yesterday.  LM informs senators as to the PD piece of this handbook.  This PD part will be revisited in a year.  </w:t>
      </w:r>
      <w:proofErr w:type="gramStart"/>
      <w:r w:rsidRPr="1DB74045">
        <w:rPr>
          <w:rFonts w:ascii="Calibri" w:eastAsia="Calibri" w:hAnsi="Calibri" w:cs="Calibri"/>
          <w:sz w:val="24"/>
          <w:szCs w:val="24"/>
        </w:rPr>
        <w:t>Motion by KA to pass the handbook with correction to the name of the Curriculum Committee sub-committees (p. 14).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 xml:space="preserve">  These are “workgroups” not sub-committees. </w:t>
      </w:r>
      <w:proofErr w:type="gramStart"/>
      <w:r w:rsidRPr="1DB74045">
        <w:rPr>
          <w:rFonts w:ascii="Calibri" w:eastAsia="Calibri" w:hAnsi="Calibri" w:cs="Calibri"/>
          <w:sz w:val="24"/>
          <w:szCs w:val="24"/>
        </w:rPr>
        <w:t>Second by MB.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 xml:space="preserve">  Vote: unanimous.   </w:t>
      </w:r>
    </w:p>
    <w:p w14:paraId="5A4AA414" w14:textId="19569C2D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6680FA2" w14:textId="4F398350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1DB74045">
        <w:rPr>
          <w:rFonts w:ascii="Calibri" w:eastAsia="Calibri" w:hAnsi="Calibri" w:cs="Calibri"/>
          <w:sz w:val="24"/>
          <w:szCs w:val="24"/>
        </w:rPr>
        <w:t>c. 2019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>-2022 Equity Plan: Motion to approve by LW, second by CL.  Senators discuss.  Senators express a concern that this might be a bit vague; questions about how the data is compiled; concerns about how little time apparently is available to complete this (</w:t>
      </w:r>
      <w:proofErr w:type="spellStart"/>
      <w:r w:rsidRPr="1DB74045">
        <w:rPr>
          <w:rFonts w:ascii="Calibri" w:eastAsia="Calibri" w:hAnsi="Calibri" w:cs="Calibri"/>
          <w:sz w:val="24"/>
          <w:szCs w:val="24"/>
        </w:rPr>
        <w:t>i.e</w:t>
      </w:r>
      <w:proofErr w:type="spellEnd"/>
      <w:r w:rsidRPr="1DB74045">
        <w:rPr>
          <w:rFonts w:ascii="Calibri" w:eastAsia="Calibri" w:hAnsi="Calibri" w:cs="Calibri"/>
          <w:sz w:val="24"/>
          <w:szCs w:val="24"/>
        </w:rPr>
        <w:t xml:space="preserve"> it was all very last minute); senators would’ve liked to have seen an executive summary (which was promised but not received before our meeting); questions about the application of this data.  Vote: 1-all others-1. </w:t>
      </w:r>
    </w:p>
    <w:p w14:paraId="2235FC21" w14:textId="6AADCC87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2A1BDC2" w14:textId="6D948C81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d. Guided Pathways Draft: LM informs senators about this draft-in-progress (it will be due on 9/30).  Not actionable at this time—this will be taken up in fall in advance of 9/30 deadline.</w:t>
      </w:r>
    </w:p>
    <w:p w14:paraId="1256DAB1" w14:textId="424B6F3A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8A04974" w14:textId="04D952EC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e. AY 19-20 Update Faculty Committee Membership and co-chairs: Motion by GA to approve membership confirmed as of today; second by KA.  Senators discuss. Vote: unanimous.</w:t>
      </w:r>
    </w:p>
    <w:p w14:paraId="583C6367" w14:textId="3D2D18BC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2EE4D5A" w14:textId="1284B763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 xml:space="preserve">f. Professional Development Committee: Motion by KA that senate approve the structure (with changes suggested below), and to approach KH to request compensation based on that structure.  </w:t>
      </w:r>
      <w:proofErr w:type="gramStart"/>
      <w:r w:rsidRPr="1DB74045">
        <w:rPr>
          <w:rFonts w:ascii="Calibri" w:eastAsia="Calibri" w:hAnsi="Calibri" w:cs="Calibri"/>
          <w:sz w:val="24"/>
          <w:szCs w:val="24"/>
        </w:rPr>
        <w:t>Second by LW.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 xml:space="preserve">  Discussion about the release time proposal for faculty co-chairs.  Discussion about how to provide the most meaningful new faculty experience going forward.  Senators like the idea of providing a faculty member within the relevant department (or perhaps the division) </w:t>
      </w:r>
      <w:proofErr w:type="gramStart"/>
      <w:r w:rsidRPr="1DB74045">
        <w:rPr>
          <w:rFonts w:ascii="Calibri" w:eastAsia="Calibri" w:hAnsi="Calibri" w:cs="Calibri"/>
          <w:sz w:val="24"/>
          <w:szCs w:val="24"/>
        </w:rPr>
        <w:t>be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 xml:space="preserve"> assigned as a mentor rather than offering a generic new faculty experience.  Senators like the 1-or 2-day new faculty orientation during flex week, but not the year-long generic offering.  </w:t>
      </w:r>
    </w:p>
    <w:p w14:paraId="0C8B64DC" w14:textId="7F7C9EE8" w:rsidR="74328042" w:rsidRDefault="74328042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481C42A" w14:textId="5E9FAB5D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 xml:space="preserve">Concern that these are too many duties listed here.  Senators seem to favor specifically a mentoring program for new faculty.  </w:t>
      </w:r>
      <w:proofErr w:type="gramStart"/>
      <w:r w:rsidRPr="1DB74045">
        <w:rPr>
          <w:rFonts w:ascii="Calibri" w:eastAsia="Calibri" w:hAnsi="Calibri" w:cs="Calibri"/>
          <w:sz w:val="24"/>
          <w:szCs w:val="24"/>
        </w:rPr>
        <w:t>Suggestion for .6 (and spread among 6 people).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 xml:space="preserve">  Call it </w:t>
      </w:r>
      <w:r w:rsidRPr="1DB74045">
        <w:rPr>
          <w:rFonts w:ascii="Calibri" w:eastAsia="Calibri" w:hAnsi="Calibri" w:cs="Calibri"/>
          <w:sz w:val="24"/>
          <w:szCs w:val="24"/>
        </w:rPr>
        <w:lastRenderedPageBreak/>
        <w:t xml:space="preserve">“Faculty Orientation” (rather than VC Faculty Experience).  </w:t>
      </w:r>
      <w:proofErr w:type="gramStart"/>
      <w:r w:rsidRPr="1DB74045">
        <w:rPr>
          <w:rFonts w:ascii="Calibri" w:eastAsia="Calibri" w:hAnsi="Calibri" w:cs="Calibri"/>
          <w:sz w:val="24"/>
          <w:szCs w:val="24"/>
        </w:rPr>
        <w:t>Suggestion to give faculty chair .2 (since that person will be on PD Coordination Council) and every other member .1.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 xml:space="preserve">  </w:t>
      </w:r>
    </w:p>
    <w:p w14:paraId="57B4020E" w14:textId="7B0439CE" w:rsidR="74328042" w:rsidRDefault="74328042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0AA5E4" w14:textId="36B4D99F" w:rsidR="74328042" w:rsidRDefault="1DB74045" w:rsidP="1DB74045">
      <w:pPr>
        <w:spacing w:after="0" w:line="240" w:lineRule="auto"/>
        <w:rPr>
          <w:sz w:val="24"/>
          <w:szCs w:val="24"/>
        </w:rPr>
      </w:pPr>
      <w:proofErr w:type="gramStart"/>
      <w:r w:rsidRPr="1DB74045">
        <w:rPr>
          <w:rFonts w:ascii="Calibri" w:eastAsia="Calibri" w:hAnsi="Calibri" w:cs="Calibri"/>
          <w:sz w:val="24"/>
          <w:szCs w:val="24"/>
        </w:rPr>
        <w:t>Suggestion to break out English/Math.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 xml:space="preserve">  </w:t>
      </w:r>
      <w:proofErr w:type="gramStart"/>
      <w:r w:rsidRPr="1DB74045">
        <w:rPr>
          <w:rFonts w:ascii="Calibri" w:eastAsia="Calibri" w:hAnsi="Calibri" w:cs="Calibri"/>
          <w:sz w:val="24"/>
          <w:szCs w:val="24"/>
        </w:rPr>
        <w:t>Discussion about whether having a specific person for “Faculty Travel Fund”.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 xml:space="preserve">  </w:t>
      </w:r>
      <w:proofErr w:type="gramStart"/>
      <w:r w:rsidRPr="1DB74045">
        <w:rPr>
          <w:rFonts w:ascii="Calibri" w:eastAsia="Calibri" w:hAnsi="Calibri" w:cs="Calibri"/>
          <w:sz w:val="24"/>
          <w:szCs w:val="24"/>
        </w:rPr>
        <w:t>Suggestion to eliminate the DE specific member.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 xml:space="preserve">  Vote: unanimous.</w:t>
      </w:r>
      <w:r w:rsidR="74328042">
        <w:br/>
      </w:r>
    </w:p>
    <w:p w14:paraId="1909D771" w14:textId="1404276C" w:rsidR="74328042" w:rsidRDefault="1DB74045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V. Informational Items</w:t>
      </w:r>
    </w:p>
    <w:p w14:paraId="2B47EA0C" w14:textId="0F0D4C5B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6DBB2D" w14:textId="661E6C08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 xml:space="preserve">a. SEA budget update (Lydia)--LM this has been received and distributed to the senators.  </w:t>
      </w:r>
      <w:proofErr w:type="gramStart"/>
      <w:r w:rsidRPr="1DB74045">
        <w:rPr>
          <w:rFonts w:ascii="Calibri" w:eastAsia="Calibri" w:hAnsi="Calibri" w:cs="Calibri"/>
          <w:sz w:val="24"/>
          <w:szCs w:val="24"/>
        </w:rPr>
        <w:t>Discussion about the amount of money that is in account 5,000 (should this be perhaps broken out since these dollars are high?).</w:t>
      </w:r>
      <w:proofErr w:type="gramEnd"/>
    </w:p>
    <w:p w14:paraId="4F21CAD0" w14:textId="447A574C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5FD575C" w14:textId="1BF9EBFC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b. Guided Pathways update (Colleen): Recent work has been focused on the work plan.</w:t>
      </w:r>
    </w:p>
    <w:p w14:paraId="6163CF56" w14:textId="2FC770DB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D4B15E5" w14:textId="5E628ED1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1DB74045">
        <w:rPr>
          <w:rFonts w:ascii="Calibri" w:eastAsia="Calibri" w:hAnsi="Calibri" w:cs="Calibri"/>
          <w:sz w:val="24"/>
          <w:szCs w:val="24"/>
        </w:rPr>
        <w:t>c</w:t>
      </w:r>
      <w:proofErr w:type="gramEnd"/>
      <w:r w:rsidRPr="1DB74045">
        <w:rPr>
          <w:rFonts w:ascii="Calibri" w:eastAsia="Calibri" w:hAnsi="Calibri" w:cs="Calibri"/>
          <w:sz w:val="24"/>
          <w:szCs w:val="24"/>
        </w:rPr>
        <w:t>. Great Teachers Seminar update (Philip): Two faculty have submitted paperwork.</w:t>
      </w:r>
    </w:p>
    <w:p w14:paraId="4C11D031" w14:textId="2AE479E1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AC16BA9" w14:textId="517AF03C" w:rsidR="74328042" w:rsidRDefault="7F96384B" w:rsidP="7F96384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F96384B">
        <w:rPr>
          <w:rFonts w:ascii="Calibri" w:eastAsia="Calibri" w:hAnsi="Calibri" w:cs="Calibri"/>
          <w:sz w:val="24"/>
          <w:szCs w:val="24"/>
        </w:rPr>
        <w:t xml:space="preserve">d. Vacancies on the Senate Executive Council for </w:t>
      </w:r>
      <w:proofErr w:type="gramStart"/>
      <w:r w:rsidRPr="7F96384B">
        <w:rPr>
          <w:rFonts w:ascii="Calibri" w:eastAsia="Calibri" w:hAnsi="Calibri" w:cs="Calibri"/>
          <w:sz w:val="24"/>
          <w:szCs w:val="24"/>
        </w:rPr>
        <w:t>Fall</w:t>
      </w:r>
      <w:proofErr w:type="gramEnd"/>
      <w:r w:rsidRPr="7F96384B">
        <w:rPr>
          <w:rFonts w:ascii="Calibri" w:eastAsia="Calibri" w:hAnsi="Calibri" w:cs="Calibri"/>
          <w:sz w:val="24"/>
          <w:szCs w:val="24"/>
        </w:rPr>
        <w:t xml:space="preserve"> 2019: Senators discuss </w:t>
      </w:r>
      <w:proofErr w:type="spellStart"/>
      <w:r w:rsidRPr="7F96384B">
        <w:rPr>
          <w:rFonts w:ascii="Calibri" w:eastAsia="Calibri" w:hAnsi="Calibri" w:cs="Calibri"/>
          <w:sz w:val="24"/>
          <w:szCs w:val="24"/>
        </w:rPr>
        <w:t>wlithout</w:t>
      </w:r>
      <w:proofErr w:type="spellEnd"/>
      <w:r w:rsidRPr="7F96384B">
        <w:rPr>
          <w:rFonts w:ascii="Calibri" w:eastAsia="Calibri" w:hAnsi="Calibri" w:cs="Calibri"/>
          <w:sz w:val="24"/>
          <w:szCs w:val="24"/>
        </w:rPr>
        <w:t xml:space="preserve"> resolution.</w:t>
      </w:r>
    </w:p>
    <w:p w14:paraId="67B8B76F" w14:textId="59101C30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BEB40A3" w14:textId="08928967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 xml:space="preserve">e. Senate award nominations: Senate executive council will take this up before year’s end. </w:t>
      </w:r>
    </w:p>
    <w:p w14:paraId="3F7B28BE" w14:textId="59C5D21A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DFEA176" w14:textId="1FB01553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 xml:space="preserve">f. Mace bearer for graduation: Senators discuss.  </w:t>
      </w:r>
    </w:p>
    <w:p w14:paraId="31326042" w14:textId="76662384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2B7C18" w14:textId="1C0CC38B" w:rsidR="74328042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g. Senate end of the year social hour: Suggestion of next Thursday at 3:30.</w:t>
      </w:r>
    </w:p>
    <w:p w14:paraId="50442B4D" w14:textId="08B67075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86B008D" w14:textId="6A695F96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i/>
          <w:iCs/>
          <w:sz w:val="24"/>
          <w:szCs w:val="24"/>
        </w:rPr>
        <w:t>Meeting adjourned at 5:06pm.</w:t>
      </w:r>
    </w:p>
    <w:p w14:paraId="14754B0E" w14:textId="0E85DDAB" w:rsidR="74328042" w:rsidRDefault="74328042" w:rsidP="74328042">
      <w:pPr>
        <w:spacing w:after="0" w:line="240" w:lineRule="auto"/>
        <w:rPr>
          <w:sz w:val="24"/>
          <w:szCs w:val="24"/>
        </w:rPr>
      </w:pPr>
      <w:r>
        <w:br/>
      </w:r>
    </w:p>
    <w:p w14:paraId="4E48B2AC" w14:textId="161C486A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VI. Discussion Items:</w:t>
      </w:r>
    </w:p>
    <w:p w14:paraId="7139F474" w14:textId="774D5281" w:rsidR="74328042" w:rsidRDefault="1DB74045" w:rsidP="1DB740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Senate end-of-year survey results</w:t>
      </w:r>
    </w:p>
    <w:p w14:paraId="620DB149" w14:textId="305567E6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E72232" w14:textId="7A92E258" w:rsidR="74328042" w:rsidRDefault="1DB74045" w:rsidP="1DB740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Spring 2019 ASCCC Plenary summary</w:t>
      </w:r>
    </w:p>
    <w:p w14:paraId="79557738" w14:textId="389593B3" w:rsidR="74328042" w:rsidRDefault="74328042" w:rsidP="74328042">
      <w:pPr>
        <w:spacing w:after="0" w:line="240" w:lineRule="auto"/>
        <w:rPr>
          <w:sz w:val="24"/>
          <w:szCs w:val="24"/>
        </w:rPr>
      </w:pPr>
      <w:r>
        <w:br/>
      </w:r>
    </w:p>
    <w:p w14:paraId="64B2DDBC" w14:textId="52C2506B" w:rsidR="74328042" w:rsidRDefault="00006C92" w:rsidP="74328042">
      <w:pPr>
        <w:spacing w:after="0" w:line="240" w:lineRule="auto"/>
        <w:rPr>
          <w:sz w:val="24"/>
          <w:szCs w:val="24"/>
        </w:rPr>
      </w:pPr>
      <w:hyperlink r:id="rId6">
        <w:r w:rsidR="74328042" w:rsidRPr="74328042">
          <w:rPr>
            <w:rStyle w:val="Hyperlink"/>
            <w:rFonts w:ascii="Calibri" w:eastAsia="Calibri" w:hAnsi="Calibri" w:cs="Calibri"/>
            <w:sz w:val="24"/>
            <w:szCs w:val="24"/>
          </w:rPr>
          <w:t>https://asccc.org/sites/default/files/S19%20Adopted%20Resolutions.pdf</w:t>
        </w:r>
      </w:hyperlink>
    </w:p>
    <w:p w14:paraId="4984C3DB" w14:textId="22D3B10F" w:rsidR="74328042" w:rsidRDefault="74328042" w:rsidP="74328042">
      <w:pPr>
        <w:spacing w:after="0" w:line="240" w:lineRule="auto"/>
        <w:rPr>
          <w:sz w:val="24"/>
          <w:szCs w:val="24"/>
        </w:rPr>
      </w:pPr>
      <w:r>
        <w:br/>
      </w:r>
    </w:p>
    <w:p w14:paraId="62F13E28" w14:textId="11DCE83A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VII. President’s Report (time certain 4:50)</w:t>
      </w:r>
    </w:p>
    <w:p w14:paraId="71430935" w14:textId="581D7C53" w:rsidR="74328042" w:rsidRDefault="74328042" w:rsidP="74328042">
      <w:pPr>
        <w:spacing w:after="0" w:line="240" w:lineRule="auto"/>
        <w:rPr>
          <w:sz w:val="24"/>
          <w:szCs w:val="24"/>
        </w:rPr>
      </w:pPr>
      <w:r>
        <w:br/>
      </w:r>
    </w:p>
    <w:p w14:paraId="49934798" w14:textId="5D7503E6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VIII. Senate Subcommittees/Task Forces/Work Groups Reports</w:t>
      </w:r>
    </w:p>
    <w:p w14:paraId="6949A83D" w14:textId="1EBD4BF9" w:rsidR="74328042" w:rsidRDefault="1DB74045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a. CTE liaison report (Deanna Hall)</w:t>
      </w:r>
    </w:p>
    <w:p w14:paraId="3DC105B1" w14:textId="412080FE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CA6CD7" w14:textId="7107AABE" w:rsidR="74328042" w:rsidRDefault="1DB74045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b. Treasurer’s Report (Stephanie)</w:t>
      </w:r>
    </w:p>
    <w:p w14:paraId="1B984E23" w14:textId="60653188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D6977B5" w14:textId="6D343C35" w:rsidR="74328042" w:rsidRDefault="1DB74045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lastRenderedPageBreak/>
        <w:t>c. Curriculum Committee updates (Michael)</w:t>
      </w:r>
    </w:p>
    <w:p w14:paraId="543ADF49" w14:textId="28E32CB1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A15CCA" w14:textId="7CE93153" w:rsidR="74328042" w:rsidRDefault="1DB74045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DB74045">
        <w:rPr>
          <w:rFonts w:ascii="Calibri" w:eastAsia="Calibri" w:hAnsi="Calibri" w:cs="Calibri"/>
          <w:sz w:val="24"/>
          <w:szCs w:val="24"/>
        </w:rPr>
        <w:t>d. DE (Stephanie)</w:t>
      </w:r>
    </w:p>
    <w:p w14:paraId="7FD8C1E5" w14:textId="523B3191" w:rsidR="1DB74045" w:rsidRDefault="1DB74045" w:rsidP="1DB7404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363D7E7" w14:textId="423D0F37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 xml:space="preserve">e. OER report (Andrea </w:t>
      </w:r>
      <w:proofErr w:type="spellStart"/>
      <w:r w:rsidRPr="74328042">
        <w:rPr>
          <w:rFonts w:ascii="Calibri" w:eastAsia="Calibri" w:hAnsi="Calibri" w:cs="Calibri"/>
          <w:sz w:val="24"/>
          <w:szCs w:val="24"/>
        </w:rPr>
        <w:t>Horigan</w:t>
      </w:r>
      <w:proofErr w:type="spellEnd"/>
      <w:r w:rsidRPr="74328042">
        <w:rPr>
          <w:rFonts w:ascii="Calibri" w:eastAsia="Calibri" w:hAnsi="Calibri" w:cs="Calibri"/>
          <w:sz w:val="24"/>
          <w:szCs w:val="24"/>
        </w:rPr>
        <w:t>)</w:t>
      </w:r>
      <w:r>
        <w:br/>
      </w:r>
      <w:r w:rsidRPr="74328042">
        <w:rPr>
          <w:rFonts w:ascii="Calibri" w:eastAsia="Calibri" w:hAnsi="Calibri" w:cs="Calibri"/>
          <w:sz w:val="24"/>
          <w:szCs w:val="24"/>
        </w:rPr>
        <w:t xml:space="preserve"> </w:t>
      </w:r>
    </w:p>
    <w:p w14:paraId="7B2CB373" w14:textId="263D5946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IX. Announcements for the Good of the Order</w:t>
      </w:r>
    </w:p>
    <w:p w14:paraId="2825FC2A" w14:textId="7574A776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 xml:space="preserve">a. Upcoming ASCCC Events </w:t>
      </w:r>
    </w:p>
    <w:p w14:paraId="4A9D4CA8" w14:textId="6719922D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Apr. 30-May 3, ACCJC Partners in Excellence, Burlingame (cosponsored by the ASCCC)</w:t>
      </w:r>
    </w:p>
    <w:p w14:paraId="3A5AF332" w14:textId="4EA5FFCC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May 1, 12:00pm to 1:00pm Guided Pathways – Webinar</w:t>
      </w:r>
    </w:p>
    <w:p w14:paraId="59EEB9AD" w14:textId="6723161A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May 2, CTE Minimum Qualification Regional Meeting - LATTC</w:t>
      </w:r>
    </w:p>
    <w:p w14:paraId="4E36FEE8" w14:textId="2F5EF551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May 3, OER Webinar for Librarians – A Crash Course</w:t>
      </w:r>
    </w:p>
    <w:p w14:paraId="71B042DC" w14:textId="7EF4C488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 xml:space="preserve">May 3, OERI Mathematics In-person Meeting </w:t>
      </w:r>
      <w:r w:rsidRPr="74328042">
        <w:rPr>
          <w:rFonts w:ascii="Calibri" w:eastAsia="Calibri" w:hAnsi="Calibri" w:cs="Calibri"/>
          <w:b/>
          <w:bCs/>
          <w:sz w:val="24"/>
          <w:szCs w:val="24"/>
        </w:rPr>
        <w:t>Rio Hondo College</w:t>
      </w:r>
    </w:p>
    <w:p w14:paraId="03B2D8CD" w14:textId="305C582D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May 8, Guided Pathways – Webinar</w:t>
      </w:r>
    </w:p>
    <w:p w14:paraId="5784A1FC" w14:textId="5CB981E3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May 8, CTE Minimum Qualification Regional Meeting - Moorpark College</w:t>
      </w:r>
    </w:p>
    <w:p w14:paraId="029C4C3D" w14:textId="1D29F9A1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May 10, C-ID Discipline Input Group (DIG)</w:t>
      </w:r>
    </w:p>
    <w:p w14:paraId="1581085D" w14:textId="7DDCF3D7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May 10, OER Webinar - Curating and Publishing OER Materials</w:t>
      </w:r>
    </w:p>
    <w:p w14:paraId="6152DA79" w14:textId="4A8FC0E9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May 15, Guided Pathways – Webinar</w:t>
      </w:r>
    </w:p>
    <w:p w14:paraId="29016CAA" w14:textId="34464BB1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May 17, OER Webinar - OERI What's Next</w:t>
      </w:r>
    </w:p>
    <w:p w14:paraId="6EDBA7A5" w14:textId="7FE63230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Jun. 13-15, Faculty Leadership Institute, Sacramento</w:t>
      </w:r>
    </w:p>
    <w:p w14:paraId="2667E62B" w14:textId="3FD56D9B" w:rsidR="74328042" w:rsidRDefault="74328042" w:rsidP="7432804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 xml:space="preserve">Jul. 10-13, Curriculum Institute, Burlingame </w:t>
      </w:r>
    </w:p>
    <w:p w14:paraId="55FD2585" w14:textId="434FC6CB" w:rsidR="74328042" w:rsidRDefault="74328042" w:rsidP="74328042">
      <w:pPr>
        <w:spacing w:after="0" w:line="240" w:lineRule="auto"/>
        <w:rPr>
          <w:sz w:val="24"/>
          <w:szCs w:val="24"/>
        </w:rPr>
      </w:pPr>
      <w:r>
        <w:br/>
      </w:r>
    </w:p>
    <w:p w14:paraId="1A0C8711" w14:textId="445B7833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X. Requests for Future Agenda Items</w:t>
      </w:r>
    </w:p>
    <w:p w14:paraId="4EDB2960" w14:textId="7BF8D715" w:rsidR="74328042" w:rsidRDefault="74328042" w:rsidP="74328042">
      <w:pPr>
        <w:spacing w:after="0" w:line="240" w:lineRule="auto"/>
        <w:rPr>
          <w:sz w:val="24"/>
          <w:szCs w:val="24"/>
        </w:rPr>
      </w:pPr>
      <w:r>
        <w:br/>
      </w:r>
    </w:p>
    <w:p w14:paraId="3D9603CC" w14:textId="3E96FBE1" w:rsidR="74328042" w:rsidRDefault="74328042" w:rsidP="7432804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74328042">
        <w:rPr>
          <w:rFonts w:ascii="Calibri" w:eastAsia="Calibri" w:hAnsi="Calibri" w:cs="Calibri"/>
          <w:sz w:val="24"/>
          <w:szCs w:val="24"/>
        </w:rPr>
        <w:t>XI. Adjournment</w:t>
      </w:r>
    </w:p>
    <w:p w14:paraId="5B0DD867" w14:textId="269665B6" w:rsidR="74328042" w:rsidRDefault="74328042" w:rsidP="74328042">
      <w:pPr>
        <w:spacing w:after="0" w:line="240" w:lineRule="auto"/>
        <w:rPr>
          <w:sz w:val="24"/>
          <w:szCs w:val="24"/>
        </w:rPr>
      </w:pPr>
    </w:p>
    <w:sectPr w:rsidR="74328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3C5"/>
    <w:multiLevelType w:val="hybridMultilevel"/>
    <w:tmpl w:val="3B349F52"/>
    <w:lvl w:ilvl="0" w:tplc="96DE3D56">
      <w:start w:val="1"/>
      <w:numFmt w:val="lowerLetter"/>
      <w:lvlText w:val="%1."/>
      <w:lvlJc w:val="left"/>
      <w:pPr>
        <w:ind w:left="720" w:hanging="360"/>
      </w:pPr>
    </w:lvl>
    <w:lvl w:ilvl="1" w:tplc="A008D522">
      <w:start w:val="1"/>
      <w:numFmt w:val="lowerLetter"/>
      <w:lvlText w:val="%2."/>
      <w:lvlJc w:val="left"/>
      <w:pPr>
        <w:ind w:left="1440" w:hanging="360"/>
      </w:pPr>
    </w:lvl>
    <w:lvl w:ilvl="2" w:tplc="1A0CB6F0">
      <w:start w:val="1"/>
      <w:numFmt w:val="lowerRoman"/>
      <w:lvlText w:val="%3."/>
      <w:lvlJc w:val="right"/>
      <w:pPr>
        <w:ind w:left="2160" w:hanging="180"/>
      </w:pPr>
    </w:lvl>
    <w:lvl w:ilvl="3" w:tplc="98F2F4E2">
      <w:start w:val="1"/>
      <w:numFmt w:val="decimal"/>
      <w:lvlText w:val="%4."/>
      <w:lvlJc w:val="left"/>
      <w:pPr>
        <w:ind w:left="2880" w:hanging="360"/>
      </w:pPr>
    </w:lvl>
    <w:lvl w:ilvl="4" w:tplc="455EA1C8">
      <w:start w:val="1"/>
      <w:numFmt w:val="lowerLetter"/>
      <w:lvlText w:val="%5."/>
      <w:lvlJc w:val="left"/>
      <w:pPr>
        <w:ind w:left="3600" w:hanging="360"/>
      </w:pPr>
    </w:lvl>
    <w:lvl w:ilvl="5" w:tplc="F39EA296">
      <w:start w:val="1"/>
      <w:numFmt w:val="lowerRoman"/>
      <w:lvlText w:val="%6."/>
      <w:lvlJc w:val="right"/>
      <w:pPr>
        <w:ind w:left="4320" w:hanging="180"/>
      </w:pPr>
    </w:lvl>
    <w:lvl w:ilvl="6" w:tplc="CA6079E2">
      <w:start w:val="1"/>
      <w:numFmt w:val="decimal"/>
      <w:lvlText w:val="%7."/>
      <w:lvlJc w:val="left"/>
      <w:pPr>
        <w:ind w:left="5040" w:hanging="360"/>
      </w:pPr>
    </w:lvl>
    <w:lvl w:ilvl="7" w:tplc="548E394A">
      <w:start w:val="1"/>
      <w:numFmt w:val="lowerLetter"/>
      <w:lvlText w:val="%8."/>
      <w:lvlJc w:val="left"/>
      <w:pPr>
        <w:ind w:left="5760" w:hanging="360"/>
      </w:pPr>
    </w:lvl>
    <w:lvl w:ilvl="8" w:tplc="593A58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47C"/>
    <w:multiLevelType w:val="hybridMultilevel"/>
    <w:tmpl w:val="F71444C0"/>
    <w:lvl w:ilvl="0" w:tplc="0D0C0B56">
      <w:start w:val="1"/>
      <w:numFmt w:val="lowerLetter"/>
      <w:lvlText w:val="%1."/>
      <w:lvlJc w:val="left"/>
      <w:pPr>
        <w:ind w:left="720" w:hanging="360"/>
      </w:pPr>
    </w:lvl>
    <w:lvl w:ilvl="1" w:tplc="5EC29AE4">
      <w:start w:val="1"/>
      <w:numFmt w:val="lowerLetter"/>
      <w:lvlText w:val="%2."/>
      <w:lvlJc w:val="left"/>
      <w:pPr>
        <w:ind w:left="1440" w:hanging="360"/>
      </w:pPr>
    </w:lvl>
    <w:lvl w:ilvl="2" w:tplc="C3B6A802">
      <w:start w:val="1"/>
      <w:numFmt w:val="lowerRoman"/>
      <w:lvlText w:val="%3."/>
      <w:lvlJc w:val="right"/>
      <w:pPr>
        <w:ind w:left="2160" w:hanging="180"/>
      </w:pPr>
    </w:lvl>
    <w:lvl w:ilvl="3" w:tplc="E9B8FDDC">
      <w:start w:val="1"/>
      <w:numFmt w:val="decimal"/>
      <w:lvlText w:val="%4."/>
      <w:lvlJc w:val="left"/>
      <w:pPr>
        <w:ind w:left="2880" w:hanging="360"/>
      </w:pPr>
    </w:lvl>
    <w:lvl w:ilvl="4" w:tplc="7206F038">
      <w:start w:val="1"/>
      <w:numFmt w:val="lowerLetter"/>
      <w:lvlText w:val="%5."/>
      <w:lvlJc w:val="left"/>
      <w:pPr>
        <w:ind w:left="3600" w:hanging="360"/>
      </w:pPr>
    </w:lvl>
    <w:lvl w:ilvl="5" w:tplc="30FA5B0C">
      <w:start w:val="1"/>
      <w:numFmt w:val="lowerRoman"/>
      <w:lvlText w:val="%6."/>
      <w:lvlJc w:val="right"/>
      <w:pPr>
        <w:ind w:left="4320" w:hanging="180"/>
      </w:pPr>
    </w:lvl>
    <w:lvl w:ilvl="6" w:tplc="54D83D90">
      <w:start w:val="1"/>
      <w:numFmt w:val="decimal"/>
      <w:lvlText w:val="%7."/>
      <w:lvlJc w:val="left"/>
      <w:pPr>
        <w:ind w:left="5040" w:hanging="360"/>
      </w:pPr>
    </w:lvl>
    <w:lvl w:ilvl="7" w:tplc="4F2A9142">
      <w:start w:val="1"/>
      <w:numFmt w:val="lowerLetter"/>
      <w:lvlText w:val="%8."/>
      <w:lvlJc w:val="left"/>
      <w:pPr>
        <w:ind w:left="5760" w:hanging="360"/>
      </w:pPr>
    </w:lvl>
    <w:lvl w:ilvl="8" w:tplc="2B802D4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783"/>
    <w:multiLevelType w:val="hybridMultilevel"/>
    <w:tmpl w:val="2A7E9FF2"/>
    <w:lvl w:ilvl="0" w:tplc="967A6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49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C2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AA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09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A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E7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88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48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570A5"/>
    <w:multiLevelType w:val="hybridMultilevel"/>
    <w:tmpl w:val="788C14C8"/>
    <w:lvl w:ilvl="0" w:tplc="B5A29056">
      <w:start w:val="1"/>
      <w:numFmt w:val="lowerLetter"/>
      <w:lvlText w:val="%1."/>
      <w:lvlJc w:val="left"/>
      <w:pPr>
        <w:ind w:left="720" w:hanging="360"/>
      </w:pPr>
    </w:lvl>
    <w:lvl w:ilvl="1" w:tplc="987EBDB2">
      <w:start w:val="1"/>
      <w:numFmt w:val="lowerLetter"/>
      <w:lvlText w:val="%2."/>
      <w:lvlJc w:val="left"/>
      <w:pPr>
        <w:ind w:left="1440" w:hanging="360"/>
      </w:pPr>
    </w:lvl>
    <w:lvl w:ilvl="2" w:tplc="CFB4B09C">
      <w:start w:val="1"/>
      <w:numFmt w:val="lowerRoman"/>
      <w:lvlText w:val="%3."/>
      <w:lvlJc w:val="right"/>
      <w:pPr>
        <w:ind w:left="2160" w:hanging="180"/>
      </w:pPr>
    </w:lvl>
    <w:lvl w:ilvl="3" w:tplc="F7F07570">
      <w:start w:val="1"/>
      <w:numFmt w:val="decimal"/>
      <w:lvlText w:val="%4."/>
      <w:lvlJc w:val="left"/>
      <w:pPr>
        <w:ind w:left="2880" w:hanging="360"/>
      </w:pPr>
    </w:lvl>
    <w:lvl w:ilvl="4" w:tplc="CE120ECA">
      <w:start w:val="1"/>
      <w:numFmt w:val="lowerLetter"/>
      <w:lvlText w:val="%5."/>
      <w:lvlJc w:val="left"/>
      <w:pPr>
        <w:ind w:left="3600" w:hanging="360"/>
      </w:pPr>
    </w:lvl>
    <w:lvl w:ilvl="5" w:tplc="BE7E9022">
      <w:start w:val="1"/>
      <w:numFmt w:val="lowerRoman"/>
      <w:lvlText w:val="%6."/>
      <w:lvlJc w:val="right"/>
      <w:pPr>
        <w:ind w:left="4320" w:hanging="180"/>
      </w:pPr>
    </w:lvl>
    <w:lvl w:ilvl="6" w:tplc="CB368394">
      <w:start w:val="1"/>
      <w:numFmt w:val="decimal"/>
      <w:lvlText w:val="%7."/>
      <w:lvlJc w:val="left"/>
      <w:pPr>
        <w:ind w:left="5040" w:hanging="360"/>
      </w:pPr>
    </w:lvl>
    <w:lvl w:ilvl="7" w:tplc="6B02BBC4">
      <w:start w:val="1"/>
      <w:numFmt w:val="lowerLetter"/>
      <w:lvlText w:val="%8."/>
      <w:lvlJc w:val="left"/>
      <w:pPr>
        <w:ind w:left="5760" w:hanging="360"/>
      </w:pPr>
    </w:lvl>
    <w:lvl w:ilvl="8" w:tplc="DCBEEE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E6B4C"/>
    <w:multiLevelType w:val="hybridMultilevel"/>
    <w:tmpl w:val="1892F2C4"/>
    <w:lvl w:ilvl="0" w:tplc="F8A2E8F0">
      <w:start w:val="1"/>
      <w:numFmt w:val="decimal"/>
      <w:lvlText w:val="%1."/>
      <w:lvlJc w:val="left"/>
      <w:pPr>
        <w:ind w:left="720" w:hanging="360"/>
      </w:pPr>
    </w:lvl>
    <w:lvl w:ilvl="1" w:tplc="E004906A">
      <w:start w:val="1"/>
      <w:numFmt w:val="decimal"/>
      <w:lvlText w:val="%2."/>
      <w:lvlJc w:val="left"/>
      <w:pPr>
        <w:ind w:left="1440" w:hanging="360"/>
      </w:pPr>
    </w:lvl>
    <w:lvl w:ilvl="2" w:tplc="97924BA6">
      <w:start w:val="1"/>
      <w:numFmt w:val="lowerRoman"/>
      <w:lvlText w:val="%3."/>
      <w:lvlJc w:val="right"/>
      <w:pPr>
        <w:ind w:left="2160" w:hanging="180"/>
      </w:pPr>
    </w:lvl>
    <w:lvl w:ilvl="3" w:tplc="869CB05E">
      <w:start w:val="1"/>
      <w:numFmt w:val="decimal"/>
      <w:lvlText w:val="%4."/>
      <w:lvlJc w:val="left"/>
      <w:pPr>
        <w:ind w:left="2880" w:hanging="360"/>
      </w:pPr>
    </w:lvl>
    <w:lvl w:ilvl="4" w:tplc="B8D40ECA">
      <w:start w:val="1"/>
      <w:numFmt w:val="lowerLetter"/>
      <w:lvlText w:val="%5."/>
      <w:lvlJc w:val="left"/>
      <w:pPr>
        <w:ind w:left="3600" w:hanging="360"/>
      </w:pPr>
    </w:lvl>
    <w:lvl w:ilvl="5" w:tplc="E1F658A6">
      <w:start w:val="1"/>
      <w:numFmt w:val="lowerRoman"/>
      <w:lvlText w:val="%6."/>
      <w:lvlJc w:val="right"/>
      <w:pPr>
        <w:ind w:left="4320" w:hanging="180"/>
      </w:pPr>
    </w:lvl>
    <w:lvl w:ilvl="6" w:tplc="73CAAC90">
      <w:start w:val="1"/>
      <w:numFmt w:val="decimal"/>
      <w:lvlText w:val="%7."/>
      <w:lvlJc w:val="left"/>
      <w:pPr>
        <w:ind w:left="5040" w:hanging="360"/>
      </w:pPr>
    </w:lvl>
    <w:lvl w:ilvl="7" w:tplc="92008AC0">
      <w:start w:val="1"/>
      <w:numFmt w:val="lowerLetter"/>
      <w:lvlText w:val="%8."/>
      <w:lvlJc w:val="left"/>
      <w:pPr>
        <w:ind w:left="5760" w:hanging="360"/>
      </w:pPr>
    </w:lvl>
    <w:lvl w:ilvl="8" w:tplc="51EE94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E5597"/>
    <w:rsid w:val="00006C92"/>
    <w:rsid w:val="1DB74045"/>
    <w:rsid w:val="74328042"/>
    <w:rsid w:val="772E5597"/>
    <w:rsid w:val="7F9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5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sites/default/files/S19%2520Adopted%2520Resolution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Coffey</dc:creator>
  <cp:lastModifiedBy>paul</cp:lastModifiedBy>
  <cp:revision>2</cp:revision>
  <dcterms:created xsi:type="dcterms:W3CDTF">2019-07-29T19:20:00Z</dcterms:created>
  <dcterms:modified xsi:type="dcterms:W3CDTF">2019-07-29T19:20:00Z</dcterms:modified>
</cp:coreProperties>
</file>