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2EC" w:rsidRDefault="003532EC" w:rsidP="003532EC">
      <w:pPr>
        <w:pStyle w:val="Heading1"/>
      </w:pPr>
      <w:bookmarkStart w:id="0" w:name="_GoBack"/>
      <w:r w:rsidRPr="003532EC">
        <w:t>Ventura College Pirate Student Emergency Gr</w:t>
      </w:r>
      <w:bookmarkEnd w:id="0"/>
      <w:r w:rsidRPr="003532EC">
        <w:t>ant (VCPSEG)</w:t>
      </w:r>
    </w:p>
    <w:p w:rsidR="003532EC" w:rsidRDefault="003532EC" w:rsidP="003532EC">
      <w:pPr>
        <w:widowControl/>
        <w:autoSpaceDE/>
        <w:autoSpaceDN/>
        <w:rPr>
          <w:rFonts w:asciiTheme="minorHAnsi" w:hAnsiTheme="minorHAnsi"/>
          <w:sz w:val="20"/>
          <w:szCs w:val="20"/>
        </w:rPr>
      </w:pPr>
    </w:p>
    <w:p w:rsidR="003532EC" w:rsidRDefault="003532EC" w:rsidP="003532EC">
      <w:pPr>
        <w:widowControl/>
        <w:autoSpaceDE/>
        <w:autoSpaceDN/>
        <w:rPr>
          <w:rFonts w:asciiTheme="minorHAnsi" w:hAnsiTheme="minorHAnsi"/>
          <w:sz w:val="20"/>
          <w:szCs w:val="20"/>
        </w:rPr>
      </w:pPr>
      <w:r w:rsidRPr="003532EC">
        <w:rPr>
          <w:rFonts w:asciiTheme="minorHAnsi" w:hAnsiTheme="minorHAnsi"/>
          <w:sz w:val="20"/>
          <w:szCs w:val="20"/>
        </w:rPr>
        <w:t xml:space="preserve">Ventura College is ready to create the </w:t>
      </w:r>
      <w:r w:rsidRPr="003532EC">
        <w:rPr>
          <w:rFonts w:asciiTheme="minorHAnsi" w:hAnsiTheme="minorHAnsi"/>
          <w:b/>
          <w:bCs/>
          <w:sz w:val="20"/>
          <w:szCs w:val="20"/>
        </w:rPr>
        <w:t>Ventura College Pirate Student Emergency Grant (VCPSEG)</w:t>
      </w:r>
      <w:r w:rsidRPr="003532EC">
        <w:rPr>
          <w:rFonts w:asciiTheme="minorHAnsi" w:hAnsiTheme="minorHAnsi"/>
          <w:sz w:val="20"/>
          <w:szCs w:val="20"/>
        </w:rPr>
        <w:t xml:space="preserve"> to support students facing temporary financial hardship as a result of an emergency or crisis situation.  The VCPSEG provides special grants for students who have exhausted all other sources of funding.  The VCPSEG is supported through categorical funds. The application process to receive grants from the VCPSEG is separate from the normal application process for financial aid. </w:t>
      </w:r>
    </w:p>
    <w:p w:rsidR="003532EC" w:rsidRPr="003532EC" w:rsidRDefault="003532EC" w:rsidP="003532EC">
      <w:pPr>
        <w:widowControl/>
        <w:autoSpaceDE/>
        <w:autoSpaceDN/>
        <w:rPr>
          <w:rFonts w:asciiTheme="minorHAnsi" w:hAnsiTheme="minorHAnsi"/>
          <w:sz w:val="20"/>
          <w:szCs w:val="20"/>
        </w:rPr>
      </w:pPr>
    </w:p>
    <w:p w:rsidR="003532EC" w:rsidRPr="007C3EB9" w:rsidRDefault="003532EC" w:rsidP="003532EC">
      <w:pPr>
        <w:pStyle w:val="Heading2"/>
      </w:pPr>
      <w:r w:rsidRPr="007C3EB9">
        <w:t>Examples of Qualifying Emergency Circumstances:</w:t>
      </w:r>
    </w:p>
    <w:p w:rsidR="003532EC" w:rsidRPr="007C3EB9" w:rsidRDefault="003532EC" w:rsidP="003532EC">
      <w:pPr>
        <w:pStyle w:val="Heading3"/>
      </w:pPr>
      <w:r w:rsidRPr="007C3EB9">
        <w:t>General</w:t>
      </w:r>
    </w:p>
    <w:p w:rsidR="003532EC" w:rsidRPr="003532EC" w:rsidRDefault="003532EC" w:rsidP="003532EC">
      <w:pPr>
        <w:pStyle w:val="ListParagraph"/>
        <w:widowControl/>
        <w:numPr>
          <w:ilvl w:val="0"/>
          <w:numId w:val="5"/>
        </w:numPr>
        <w:autoSpaceDE/>
        <w:autoSpaceDN/>
        <w:rPr>
          <w:rFonts w:asciiTheme="minorHAnsi" w:hAnsiTheme="minorHAnsi"/>
          <w:sz w:val="20"/>
          <w:szCs w:val="20"/>
        </w:rPr>
      </w:pPr>
      <w:r w:rsidRPr="003532EC">
        <w:rPr>
          <w:rFonts w:asciiTheme="minorHAnsi" w:hAnsiTheme="minorHAnsi"/>
          <w:sz w:val="20"/>
          <w:szCs w:val="20"/>
        </w:rPr>
        <w:t>Academic-related charges outside of standard bill (test fees, books, supplies)</w:t>
      </w:r>
    </w:p>
    <w:p w:rsidR="003532EC" w:rsidRPr="003532EC" w:rsidRDefault="003532EC" w:rsidP="003532EC">
      <w:pPr>
        <w:pStyle w:val="ListParagraph"/>
        <w:widowControl/>
        <w:numPr>
          <w:ilvl w:val="0"/>
          <w:numId w:val="5"/>
        </w:numPr>
        <w:autoSpaceDE/>
        <w:autoSpaceDN/>
        <w:rPr>
          <w:rFonts w:asciiTheme="minorHAnsi" w:hAnsiTheme="minorHAnsi"/>
          <w:sz w:val="20"/>
          <w:szCs w:val="20"/>
        </w:rPr>
      </w:pPr>
      <w:r w:rsidRPr="003532EC">
        <w:rPr>
          <w:rFonts w:asciiTheme="minorHAnsi" w:hAnsiTheme="minorHAnsi"/>
          <w:sz w:val="20"/>
          <w:szCs w:val="20"/>
        </w:rPr>
        <w:t>Death in the immediate family</w:t>
      </w:r>
    </w:p>
    <w:p w:rsidR="003532EC" w:rsidRPr="003532EC" w:rsidRDefault="003532EC" w:rsidP="003532EC">
      <w:pPr>
        <w:pStyle w:val="ListParagraph"/>
        <w:widowControl/>
        <w:numPr>
          <w:ilvl w:val="0"/>
          <w:numId w:val="5"/>
        </w:numPr>
        <w:autoSpaceDE/>
        <w:autoSpaceDN/>
        <w:rPr>
          <w:rFonts w:asciiTheme="minorHAnsi" w:hAnsiTheme="minorHAnsi"/>
          <w:sz w:val="20"/>
          <w:szCs w:val="20"/>
        </w:rPr>
      </w:pPr>
      <w:r w:rsidRPr="003532EC">
        <w:rPr>
          <w:rFonts w:asciiTheme="minorHAnsi" w:hAnsiTheme="minorHAnsi"/>
          <w:sz w:val="20"/>
          <w:szCs w:val="20"/>
        </w:rPr>
        <w:t>Transportation for family emergency</w:t>
      </w:r>
    </w:p>
    <w:p w:rsidR="003532EC" w:rsidRPr="003532EC" w:rsidRDefault="003532EC" w:rsidP="003532EC">
      <w:pPr>
        <w:pStyle w:val="ListParagraph"/>
        <w:widowControl/>
        <w:numPr>
          <w:ilvl w:val="0"/>
          <w:numId w:val="5"/>
        </w:numPr>
        <w:autoSpaceDE/>
        <w:autoSpaceDN/>
        <w:rPr>
          <w:rFonts w:asciiTheme="minorHAnsi" w:hAnsiTheme="minorHAnsi"/>
          <w:sz w:val="20"/>
          <w:szCs w:val="20"/>
        </w:rPr>
      </w:pPr>
      <w:r w:rsidRPr="003532EC">
        <w:rPr>
          <w:rFonts w:asciiTheme="minorHAnsi" w:hAnsiTheme="minorHAnsi"/>
          <w:sz w:val="20"/>
          <w:szCs w:val="20"/>
        </w:rPr>
        <w:t>Uninsured losses caused by fire, crime, flood or other disasters</w:t>
      </w:r>
    </w:p>
    <w:p w:rsidR="003532EC" w:rsidRPr="007C3EB9" w:rsidRDefault="003532EC" w:rsidP="003532EC">
      <w:pPr>
        <w:pStyle w:val="Heading3"/>
      </w:pPr>
      <w:r w:rsidRPr="007C3EB9">
        <w:t>Health Related</w:t>
      </w:r>
    </w:p>
    <w:p w:rsidR="003532EC" w:rsidRDefault="003532EC" w:rsidP="003532EC">
      <w:pPr>
        <w:pStyle w:val="ListParagraph"/>
        <w:widowControl/>
        <w:numPr>
          <w:ilvl w:val="0"/>
          <w:numId w:val="6"/>
        </w:numPr>
        <w:autoSpaceDE/>
        <w:autoSpaceDN/>
        <w:rPr>
          <w:rFonts w:asciiTheme="minorHAnsi" w:hAnsiTheme="minorHAnsi"/>
          <w:sz w:val="20"/>
          <w:szCs w:val="20"/>
        </w:rPr>
      </w:pPr>
      <w:r w:rsidRPr="003532EC">
        <w:rPr>
          <w:rFonts w:asciiTheme="minorHAnsi" w:hAnsiTheme="minorHAnsi"/>
          <w:sz w:val="20"/>
          <w:szCs w:val="20"/>
        </w:rPr>
        <w:t>Unforeseen and uncovered medical expenses related to self, spouse or immediate family member.</w:t>
      </w:r>
    </w:p>
    <w:p w:rsidR="003532EC" w:rsidRPr="003532EC" w:rsidRDefault="003532EC" w:rsidP="003532EC">
      <w:pPr>
        <w:pStyle w:val="ListParagraph"/>
        <w:widowControl/>
        <w:autoSpaceDE/>
        <w:autoSpaceDN/>
        <w:ind w:left="720" w:firstLine="0"/>
        <w:rPr>
          <w:rFonts w:asciiTheme="minorHAnsi" w:hAnsiTheme="minorHAnsi"/>
          <w:sz w:val="20"/>
          <w:szCs w:val="20"/>
        </w:rPr>
      </w:pPr>
    </w:p>
    <w:p w:rsidR="003532EC" w:rsidRPr="007C3EB9" w:rsidRDefault="003532EC" w:rsidP="003532EC">
      <w:pPr>
        <w:pStyle w:val="Heading2"/>
      </w:pPr>
      <w:r w:rsidRPr="007C3EB9">
        <w:t>Proposed Eligibility Criteria:</w:t>
      </w:r>
    </w:p>
    <w:p w:rsidR="003532EC" w:rsidRPr="003532EC" w:rsidRDefault="003532EC" w:rsidP="003532EC">
      <w:pPr>
        <w:pStyle w:val="ListParagraph"/>
        <w:widowControl/>
        <w:numPr>
          <w:ilvl w:val="0"/>
          <w:numId w:val="6"/>
        </w:numPr>
        <w:autoSpaceDE/>
        <w:autoSpaceDN/>
        <w:rPr>
          <w:rFonts w:asciiTheme="minorHAnsi" w:hAnsiTheme="minorHAnsi"/>
          <w:sz w:val="20"/>
          <w:szCs w:val="20"/>
        </w:rPr>
      </w:pPr>
      <w:r w:rsidRPr="003532EC">
        <w:rPr>
          <w:rFonts w:asciiTheme="minorHAnsi" w:hAnsiTheme="minorHAnsi"/>
          <w:sz w:val="20"/>
          <w:szCs w:val="20"/>
        </w:rPr>
        <w:t>To be eligible to apply for a grant, students must meet the following criteria:</w:t>
      </w:r>
    </w:p>
    <w:p w:rsidR="003532EC" w:rsidRPr="003532EC" w:rsidRDefault="003532EC" w:rsidP="003532EC">
      <w:pPr>
        <w:pStyle w:val="ListParagraph"/>
        <w:widowControl/>
        <w:numPr>
          <w:ilvl w:val="0"/>
          <w:numId w:val="6"/>
        </w:numPr>
        <w:autoSpaceDE/>
        <w:autoSpaceDN/>
        <w:rPr>
          <w:rFonts w:asciiTheme="minorHAnsi" w:hAnsiTheme="minorHAnsi"/>
          <w:sz w:val="20"/>
          <w:szCs w:val="20"/>
        </w:rPr>
      </w:pPr>
      <w:r w:rsidRPr="003532EC">
        <w:rPr>
          <w:rFonts w:asciiTheme="minorHAnsi" w:hAnsiTheme="minorHAnsi"/>
          <w:sz w:val="20"/>
          <w:szCs w:val="20"/>
        </w:rPr>
        <w:t>Be enrolled as a full-time student (12 credits or more) in good academic standing, with a minimum cumulative GPA of 2.0.</w:t>
      </w:r>
    </w:p>
    <w:p w:rsidR="003532EC" w:rsidRPr="003532EC" w:rsidRDefault="003532EC" w:rsidP="003532EC">
      <w:pPr>
        <w:pStyle w:val="ListParagraph"/>
        <w:widowControl/>
        <w:numPr>
          <w:ilvl w:val="0"/>
          <w:numId w:val="6"/>
        </w:numPr>
        <w:autoSpaceDE/>
        <w:autoSpaceDN/>
        <w:rPr>
          <w:rFonts w:asciiTheme="minorHAnsi" w:hAnsiTheme="minorHAnsi"/>
          <w:sz w:val="20"/>
          <w:szCs w:val="20"/>
        </w:rPr>
      </w:pPr>
      <w:r w:rsidRPr="003532EC">
        <w:rPr>
          <w:rFonts w:asciiTheme="minorHAnsi" w:hAnsiTheme="minorHAnsi"/>
          <w:sz w:val="20"/>
          <w:szCs w:val="20"/>
        </w:rPr>
        <w:t>Your student conduct record will be reviewed and evaluated.</w:t>
      </w:r>
    </w:p>
    <w:p w:rsidR="003532EC" w:rsidRPr="003532EC" w:rsidRDefault="003532EC" w:rsidP="003532EC">
      <w:pPr>
        <w:pStyle w:val="ListParagraph"/>
        <w:widowControl/>
        <w:numPr>
          <w:ilvl w:val="0"/>
          <w:numId w:val="6"/>
        </w:numPr>
        <w:autoSpaceDE/>
        <w:autoSpaceDN/>
        <w:rPr>
          <w:rFonts w:asciiTheme="minorHAnsi" w:hAnsiTheme="minorHAnsi"/>
          <w:sz w:val="20"/>
          <w:szCs w:val="20"/>
        </w:rPr>
      </w:pPr>
      <w:r w:rsidRPr="003532EC">
        <w:rPr>
          <w:rFonts w:asciiTheme="minorHAnsi" w:hAnsiTheme="minorHAnsi"/>
          <w:sz w:val="20"/>
          <w:szCs w:val="20"/>
        </w:rPr>
        <w:t>Have considered and exhausted all alternative sources of aid assistance.</w:t>
      </w:r>
    </w:p>
    <w:p w:rsidR="003532EC" w:rsidRPr="003532EC" w:rsidRDefault="003532EC" w:rsidP="003532EC">
      <w:pPr>
        <w:pStyle w:val="ListParagraph"/>
        <w:widowControl/>
        <w:numPr>
          <w:ilvl w:val="0"/>
          <w:numId w:val="6"/>
        </w:numPr>
        <w:autoSpaceDE/>
        <w:autoSpaceDN/>
        <w:rPr>
          <w:rFonts w:asciiTheme="minorHAnsi" w:hAnsiTheme="minorHAnsi"/>
          <w:sz w:val="20"/>
          <w:szCs w:val="20"/>
        </w:rPr>
      </w:pPr>
      <w:r w:rsidRPr="003532EC">
        <w:rPr>
          <w:rFonts w:asciiTheme="minorHAnsi" w:hAnsiTheme="minorHAnsi"/>
          <w:sz w:val="20"/>
          <w:szCs w:val="20"/>
        </w:rPr>
        <w:t>Must not have received emergency funds during the current academic year.</w:t>
      </w:r>
    </w:p>
    <w:p w:rsidR="003532EC" w:rsidRPr="003532EC" w:rsidRDefault="003532EC" w:rsidP="003532EC">
      <w:pPr>
        <w:pStyle w:val="ListParagraph"/>
        <w:widowControl/>
        <w:numPr>
          <w:ilvl w:val="0"/>
          <w:numId w:val="6"/>
        </w:numPr>
        <w:autoSpaceDE/>
        <w:autoSpaceDN/>
        <w:rPr>
          <w:rFonts w:asciiTheme="minorHAnsi" w:hAnsiTheme="minorHAnsi"/>
          <w:sz w:val="20"/>
          <w:szCs w:val="20"/>
        </w:rPr>
      </w:pPr>
      <w:r w:rsidRPr="003532EC">
        <w:rPr>
          <w:rFonts w:asciiTheme="minorHAnsi" w:hAnsiTheme="minorHAnsi"/>
          <w:sz w:val="20"/>
          <w:szCs w:val="20"/>
        </w:rPr>
        <w:t>Provide documentation of the emergency or crisis situation that has created financial hardship (e.g., medical bills, receipts, copy of eviction notice, etc.)</w:t>
      </w:r>
    </w:p>
    <w:p w:rsidR="003532EC" w:rsidRPr="003532EC" w:rsidRDefault="003532EC" w:rsidP="003532EC">
      <w:pPr>
        <w:pStyle w:val="ListParagraph"/>
        <w:widowControl/>
        <w:numPr>
          <w:ilvl w:val="0"/>
          <w:numId w:val="6"/>
        </w:numPr>
        <w:autoSpaceDE/>
        <w:autoSpaceDN/>
        <w:rPr>
          <w:rFonts w:asciiTheme="minorHAnsi" w:hAnsiTheme="minorHAnsi"/>
          <w:sz w:val="20"/>
          <w:szCs w:val="20"/>
        </w:rPr>
      </w:pPr>
      <w:r w:rsidRPr="003532EC">
        <w:rPr>
          <w:rFonts w:asciiTheme="minorHAnsi" w:hAnsiTheme="minorHAnsi"/>
          <w:sz w:val="20"/>
          <w:szCs w:val="20"/>
        </w:rPr>
        <w:t>Schedule an in person interview with the Ventura College Financial Aid Office.</w:t>
      </w:r>
    </w:p>
    <w:p w:rsidR="003532EC" w:rsidRDefault="003532EC" w:rsidP="003532EC">
      <w:pPr>
        <w:rPr>
          <w:rFonts w:asciiTheme="minorHAnsi" w:hAnsiTheme="minorHAnsi"/>
          <w:b/>
          <w:bCs/>
          <w:sz w:val="20"/>
          <w:szCs w:val="20"/>
          <w:u w:val="single"/>
        </w:rPr>
      </w:pPr>
    </w:p>
    <w:p w:rsidR="003532EC" w:rsidRPr="007C3EB9" w:rsidRDefault="003532EC" w:rsidP="003532EC">
      <w:pPr>
        <w:pStyle w:val="Heading2"/>
      </w:pPr>
      <w:r w:rsidRPr="007C3EB9">
        <w:t>Award Process:</w:t>
      </w:r>
    </w:p>
    <w:p w:rsidR="003532EC" w:rsidRPr="007C3EB9" w:rsidRDefault="003532EC" w:rsidP="003532EC">
      <w:pPr>
        <w:rPr>
          <w:rFonts w:asciiTheme="minorHAnsi" w:hAnsiTheme="minorHAnsi"/>
          <w:sz w:val="20"/>
          <w:szCs w:val="20"/>
        </w:rPr>
      </w:pPr>
      <w:r w:rsidRPr="007C3EB9">
        <w:rPr>
          <w:rFonts w:asciiTheme="minorHAnsi" w:hAnsiTheme="minorHAnsi"/>
          <w:sz w:val="20"/>
          <w:szCs w:val="20"/>
        </w:rPr>
        <w:t xml:space="preserve">Applications for support from the VC Pirate Student Emergency Grant will be reviewed on a rolling basis.  A representative from the Financial Aid Office and the will interview applicants, review and make decisions on all applications. Applicants will then be notified of approval/denial of the application as well as the amount of any corresponding grant award.  The award will be disbursed to the student’s billing account.  All applications are considered on a case-by-case basis.  The maximum award amount from the VCPSEG is $1,000 per student per year and is subject to the availability and the extent of the financial need caused by the hardship. </w:t>
      </w:r>
    </w:p>
    <w:p w:rsidR="00723D8E" w:rsidRDefault="00723D8E"/>
    <w:sectPr w:rsidR="00723D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847B6"/>
    <w:multiLevelType w:val="hybridMultilevel"/>
    <w:tmpl w:val="8398E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6A59CC"/>
    <w:multiLevelType w:val="hybridMultilevel"/>
    <w:tmpl w:val="4FBEBF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E8F081E"/>
    <w:multiLevelType w:val="hybridMultilevel"/>
    <w:tmpl w:val="26B20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6D33C2"/>
    <w:multiLevelType w:val="hybridMultilevel"/>
    <w:tmpl w:val="A384A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C44CAF"/>
    <w:multiLevelType w:val="hybridMultilevel"/>
    <w:tmpl w:val="37F88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2EC"/>
    <w:rsid w:val="003532EC"/>
    <w:rsid w:val="00723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542AA7-8311-4E14-91E7-47A93A23F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532EC"/>
    <w:pPr>
      <w:widowControl w:val="0"/>
      <w:autoSpaceDE w:val="0"/>
      <w:autoSpaceDN w:val="0"/>
      <w:spacing w:after="0" w:line="240" w:lineRule="auto"/>
    </w:pPr>
    <w:rPr>
      <w:rFonts w:ascii="Calibri" w:eastAsia="Calibri" w:hAnsi="Calibri" w:cs="Calibri"/>
    </w:rPr>
  </w:style>
  <w:style w:type="paragraph" w:styleId="Heading1">
    <w:name w:val="heading 1"/>
    <w:basedOn w:val="Normal"/>
    <w:next w:val="Normal"/>
    <w:link w:val="Heading1Char"/>
    <w:uiPriority w:val="9"/>
    <w:qFormat/>
    <w:rsid w:val="003532E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532E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532E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2EC"/>
    <w:pPr>
      <w:spacing w:before="69"/>
      <w:ind w:left="1340" w:hanging="360"/>
    </w:pPr>
  </w:style>
  <w:style w:type="character" w:customStyle="1" w:styleId="Heading1Char">
    <w:name w:val="Heading 1 Char"/>
    <w:basedOn w:val="DefaultParagraphFont"/>
    <w:link w:val="Heading1"/>
    <w:uiPriority w:val="9"/>
    <w:rsid w:val="003532E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532E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532E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Kalfsbeek</dc:creator>
  <cp:keywords/>
  <dc:description/>
  <cp:lastModifiedBy>Jennifer Kalfsbeek</cp:lastModifiedBy>
  <cp:revision>1</cp:revision>
  <dcterms:created xsi:type="dcterms:W3CDTF">2019-11-21T04:19:00Z</dcterms:created>
  <dcterms:modified xsi:type="dcterms:W3CDTF">2019-11-21T04:21:00Z</dcterms:modified>
</cp:coreProperties>
</file>