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833A" w14:textId="13725530" w:rsidR="002D05F9" w:rsidRPr="00197C11" w:rsidRDefault="005E6D05" w:rsidP="00C51F96">
      <w:pPr>
        <w:jc w:val="center"/>
        <w:rPr>
          <w:rFonts w:ascii="Tahoma" w:hAnsi="Tahoma" w:cs="Tahoma"/>
          <w:b/>
          <w:sz w:val="26"/>
          <w:szCs w:val="26"/>
          <w:u w:val="single"/>
        </w:rPr>
      </w:pPr>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7A6EE7" w:rsidRPr="00197C11">
        <w:rPr>
          <w:rFonts w:ascii="Tahoma" w:hAnsi="Tahoma" w:cs="Tahoma"/>
          <w:b/>
          <w:sz w:val="26"/>
          <w:szCs w:val="26"/>
          <w:u w:val="single"/>
        </w:rPr>
        <w:t>Minutes</w:t>
      </w:r>
    </w:p>
    <w:p w14:paraId="60BC0935" w14:textId="50B57217" w:rsidR="00076160" w:rsidRPr="00197C11" w:rsidRDefault="00B35541" w:rsidP="001C0DFF">
      <w:pPr>
        <w:jc w:val="center"/>
        <w:rPr>
          <w:rFonts w:ascii="Tahoma" w:hAnsi="Tahoma" w:cs="Tahoma"/>
          <w:b/>
          <w:sz w:val="20"/>
        </w:rPr>
      </w:pPr>
      <w:r>
        <w:rPr>
          <w:rFonts w:ascii="Tahoma" w:hAnsi="Tahoma" w:cs="Tahoma"/>
          <w:b/>
          <w:sz w:val="20"/>
        </w:rPr>
        <w:t>2/25/2020</w:t>
      </w:r>
      <w:r w:rsidR="00270D00" w:rsidRPr="00197C11">
        <w:rPr>
          <w:rFonts w:ascii="Tahoma" w:hAnsi="Tahoma" w:cs="Tahoma"/>
          <w:b/>
          <w:sz w:val="20"/>
        </w:rPr>
        <w:t xml:space="preserve"> </w:t>
      </w:r>
      <w:r>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14:paraId="28BA114B" w14:textId="77777777" w:rsidR="00076160" w:rsidRPr="00355567" w:rsidRDefault="00076160" w:rsidP="00076160">
      <w:pPr>
        <w:jc w:val="center"/>
        <w:rPr>
          <w:rFonts w:ascii="Tahoma" w:hAnsi="Tahoma" w:cs="Tahoma"/>
          <w:sz w:val="14"/>
          <w:szCs w:val="22"/>
        </w:rPr>
      </w:pPr>
    </w:p>
    <w:p w14:paraId="7B460744" w14:textId="550AA2A6" w:rsidR="009837FD" w:rsidRPr="009837FD" w:rsidRDefault="00D9173F" w:rsidP="009837FD">
      <w:pPr>
        <w:ind w:left="1440" w:hanging="1440"/>
        <w:rPr>
          <w:rFonts w:ascii="Tahoma" w:hAnsi="Tahoma" w:cs="Tahoma"/>
          <w:sz w:val="20"/>
          <w:szCs w:val="20"/>
        </w:rPr>
      </w:pPr>
      <w:r w:rsidRPr="004C5EB9">
        <w:rPr>
          <w:rFonts w:ascii="Tahoma" w:hAnsi="Tahoma" w:cs="Tahoma"/>
          <w:b/>
          <w:sz w:val="20"/>
          <w:szCs w:val="20"/>
        </w:rPr>
        <w:t>Present:</w:t>
      </w:r>
      <w:r w:rsidR="003A2C8A" w:rsidRPr="004C5EB9">
        <w:rPr>
          <w:rFonts w:ascii="Tahoma" w:hAnsi="Tahoma" w:cs="Tahoma"/>
          <w:sz w:val="20"/>
          <w:szCs w:val="20"/>
        </w:rPr>
        <w:tab/>
      </w:r>
      <w:r w:rsidR="004C5EB9">
        <w:rPr>
          <w:rFonts w:ascii="Tahoma" w:hAnsi="Tahoma" w:cs="Tahoma"/>
          <w:sz w:val="20"/>
          <w:szCs w:val="20"/>
        </w:rPr>
        <w:t xml:space="preserve">Tom O’Connor, Paula Munoz, Bob Moskowitz, Brent Wilson, Cari Lange, </w:t>
      </w:r>
      <w:proofErr w:type="spellStart"/>
      <w:r w:rsidR="004C5EB9">
        <w:rPr>
          <w:rFonts w:ascii="Tahoma" w:hAnsi="Tahoma" w:cs="Tahoma"/>
          <w:sz w:val="20"/>
          <w:szCs w:val="20"/>
        </w:rPr>
        <w:t>Kammy</w:t>
      </w:r>
      <w:proofErr w:type="spellEnd"/>
      <w:r w:rsidR="004C5EB9">
        <w:rPr>
          <w:rFonts w:ascii="Tahoma" w:hAnsi="Tahoma" w:cs="Tahoma"/>
          <w:sz w:val="20"/>
          <w:szCs w:val="20"/>
        </w:rPr>
        <w:t xml:space="preserve"> Algiers, Philip Clinton, Dan Clark, Michael Ward, Ronald Mules, Michelle Millea, Jeffrey Wood, Ralph Fernandez, Peter Sezzi, Deanna Hall, Rachel Johnson, Gema Sanchez, Rocio Hernandez, Maria Flores, Joe Selzler, James Walker, Eric Martinsen, Michelle Beard, Stacy Sloan-Graham, Jennifer Kalfsbeek-Goetz</w:t>
      </w:r>
    </w:p>
    <w:p w14:paraId="4422A9BA" w14:textId="416DA972" w:rsidR="00D135A1" w:rsidRPr="001B61A1" w:rsidRDefault="00D135A1" w:rsidP="007A6EE7">
      <w:pPr>
        <w:ind w:left="1440" w:hanging="1440"/>
        <w:rPr>
          <w:rFonts w:ascii="Tahoma" w:hAnsi="Tahoma" w:cs="Tahoma"/>
          <w:sz w:val="8"/>
          <w:szCs w:val="20"/>
        </w:rPr>
      </w:pPr>
    </w:p>
    <w:p w14:paraId="528A465A" w14:textId="3DCE8E1A" w:rsidR="006E1257" w:rsidRDefault="006E1257" w:rsidP="00076160">
      <w:pPr>
        <w:rPr>
          <w:rFonts w:ascii="Tahoma" w:hAnsi="Tahoma" w:cs="Tahoma"/>
          <w:sz w:val="20"/>
          <w:szCs w:val="20"/>
        </w:rPr>
      </w:pPr>
      <w:r>
        <w:rPr>
          <w:rFonts w:ascii="Tahoma" w:hAnsi="Tahoma" w:cs="Tahoma"/>
          <w:b/>
          <w:sz w:val="20"/>
          <w:szCs w:val="20"/>
        </w:rPr>
        <w:t>Guests:</w:t>
      </w:r>
      <w:r>
        <w:rPr>
          <w:rFonts w:ascii="Tahoma" w:hAnsi="Tahoma" w:cs="Tahoma"/>
          <w:b/>
          <w:sz w:val="20"/>
          <w:szCs w:val="20"/>
        </w:rPr>
        <w:tab/>
      </w:r>
      <w:r w:rsidR="004C5EB9">
        <w:rPr>
          <w:rFonts w:ascii="Tahoma" w:hAnsi="Tahoma" w:cs="Tahoma"/>
          <w:b/>
          <w:sz w:val="20"/>
          <w:szCs w:val="20"/>
        </w:rPr>
        <w:t>Phil Briggs, Asher Sund</w:t>
      </w:r>
    </w:p>
    <w:p w14:paraId="7AD24C25" w14:textId="77777777" w:rsidR="006E1257" w:rsidRPr="006E1257" w:rsidRDefault="006E1257" w:rsidP="00076160">
      <w:pPr>
        <w:rPr>
          <w:rFonts w:ascii="Tahoma" w:hAnsi="Tahoma" w:cs="Tahoma"/>
          <w:b/>
          <w:sz w:val="10"/>
          <w:szCs w:val="20"/>
        </w:rPr>
      </w:pPr>
    </w:p>
    <w:p w14:paraId="00D61D37" w14:textId="2CB345EF"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8C43E7">
        <w:rPr>
          <w:rFonts w:ascii="Tahoma" w:hAnsi="Tahoma" w:cs="Tahoma"/>
          <w:sz w:val="20"/>
          <w:szCs w:val="20"/>
        </w:rPr>
        <w:t>Sebastian Szczebiot</w:t>
      </w:r>
    </w:p>
    <w:p w14:paraId="312B75E3" w14:textId="77777777" w:rsidR="00CA3164" w:rsidRPr="001B61A1" w:rsidRDefault="00CA3164" w:rsidP="00076160">
      <w:pPr>
        <w:rPr>
          <w:rFonts w:ascii="Tahoma" w:hAnsi="Tahoma" w:cs="Tahoma"/>
          <w:b/>
          <w:sz w:val="8"/>
          <w:szCs w:val="20"/>
          <w:u w:val="single"/>
        </w:rPr>
      </w:pPr>
    </w:p>
    <w:p w14:paraId="6B565410" w14:textId="09317870"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p>
    <w:p w14:paraId="1F4796DF" w14:textId="77777777"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38"/>
        <w:gridCol w:w="1411"/>
      </w:tblGrid>
      <w:tr w:rsidR="00B5556E" w:rsidRPr="001B2AB8" w14:paraId="4EB0A984" w14:textId="77777777" w:rsidTr="0075381A">
        <w:trPr>
          <w:tblHeader/>
          <w:tblCellSpacing w:w="20" w:type="dxa"/>
        </w:trPr>
        <w:tc>
          <w:tcPr>
            <w:tcW w:w="3912" w:type="dxa"/>
            <w:shd w:val="clear" w:color="auto" w:fill="BFBFBF"/>
          </w:tcPr>
          <w:p w14:paraId="69E3E3E8" w14:textId="77777777" w:rsidR="00B5556E" w:rsidRPr="001B2AB8" w:rsidRDefault="00B5556E" w:rsidP="003D4617">
            <w:pPr>
              <w:jc w:val="center"/>
              <w:rPr>
                <w:rFonts w:ascii="Tahoma" w:hAnsi="Tahoma" w:cs="Tahoma"/>
                <w:b/>
                <w:sz w:val="22"/>
                <w:szCs w:val="22"/>
              </w:rPr>
            </w:pPr>
            <w:bookmarkStart w:id="0" w:name="OLE_LINK1"/>
            <w:bookmarkStart w:id="1" w:name="OLE_LINK2"/>
            <w:r w:rsidRPr="001B2AB8">
              <w:rPr>
                <w:rFonts w:ascii="Tahoma" w:hAnsi="Tahoma" w:cs="Tahoma"/>
                <w:b/>
                <w:sz w:val="22"/>
                <w:szCs w:val="22"/>
              </w:rPr>
              <w:t>Agenda Item</w:t>
            </w:r>
          </w:p>
        </w:tc>
        <w:tc>
          <w:tcPr>
            <w:tcW w:w="8798" w:type="dxa"/>
            <w:shd w:val="clear" w:color="auto" w:fill="BFBFBF"/>
          </w:tcPr>
          <w:p w14:paraId="66AB27B3" w14:textId="77777777"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51" w:type="dxa"/>
            <w:shd w:val="clear" w:color="auto" w:fill="BFBFBF"/>
          </w:tcPr>
          <w:p w14:paraId="6961B6EB" w14:textId="77777777"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14:paraId="4F1EF7DC" w14:textId="0CF2A04D"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0"/>
      <w:bookmarkEnd w:id="1"/>
      <w:tr w:rsidR="00B5556E" w:rsidRPr="001B2AB8" w14:paraId="57A70483" w14:textId="77777777" w:rsidTr="00EB77B6">
        <w:trPr>
          <w:trHeight w:val="1981"/>
          <w:tblCellSpacing w:w="20" w:type="dxa"/>
        </w:trPr>
        <w:tc>
          <w:tcPr>
            <w:tcW w:w="3912" w:type="dxa"/>
            <w:shd w:val="clear" w:color="auto" w:fill="auto"/>
          </w:tcPr>
          <w:p w14:paraId="56196198" w14:textId="574F7E99" w:rsidR="00B35541" w:rsidRDefault="00B35541" w:rsidP="00B35541">
            <w:pPr>
              <w:pStyle w:val="BodyText"/>
              <w:numPr>
                <w:ilvl w:val="0"/>
                <w:numId w:val="1"/>
              </w:numPr>
              <w:spacing w:before="0"/>
            </w:pPr>
            <w:r>
              <w:t xml:space="preserve">Brief Announcements and Approval of meeting notes </w:t>
            </w:r>
          </w:p>
          <w:p w14:paraId="6A641780" w14:textId="45D34C0D" w:rsidR="00236D00" w:rsidRPr="00517D19" w:rsidRDefault="00236D00" w:rsidP="00B35541">
            <w:pPr>
              <w:pStyle w:val="ListParagraph"/>
              <w:rPr>
                <w:rFonts w:ascii="Tahoma" w:hAnsi="Tahoma" w:cs="Tahoma"/>
                <w:i/>
                <w:sz w:val="22"/>
                <w:szCs w:val="22"/>
              </w:rPr>
            </w:pPr>
          </w:p>
        </w:tc>
        <w:tc>
          <w:tcPr>
            <w:tcW w:w="8798" w:type="dxa"/>
            <w:shd w:val="clear" w:color="auto" w:fill="auto"/>
          </w:tcPr>
          <w:p w14:paraId="571484A3" w14:textId="0D4BA2AB" w:rsidR="008C43E7" w:rsidRDefault="009065E5" w:rsidP="00517D19">
            <w:pPr>
              <w:widowControl w:val="0"/>
              <w:tabs>
                <w:tab w:val="left" w:pos="600"/>
              </w:tabs>
              <w:spacing w:before="69"/>
              <w:ind w:right="113"/>
              <w:rPr>
                <w:rFonts w:ascii="Tahoma" w:hAnsi="Tahoma" w:cs="Tahoma"/>
                <w:sz w:val="22"/>
                <w:szCs w:val="22"/>
              </w:rPr>
            </w:pPr>
            <w:r>
              <w:rPr>
                <w:rFonts w:ascii="Tahoma" w:hAnsi="Tahoma" w:cs="Tahoma"/>
                <w:sz w:val="22"/>
                <w:szCs w:val="22"/>
              </w:rPr>
              <w:t>Notes</w:t>
            </w:r>
            <w:r w:rsidRPr="00F631FE">
              <w:rPr>
                <w:rFonts w:ascii="Tahoma" w:hAnsi="Tahoma" w:cs="Tahoma"/>
                <w:sz w:val="22"/>
                <w:szCs w:val="22"/>
              </w:rPr>
              <w:t xml:space="preserve"> approved via consensus</w:t>
            </w:r>
          </w:p>
          <w:p w14:paraId="5A882889" w14:textId="77777777" w:rsidR="009065E5" w:rsidRDefault="009065E5" w:rsidP="00517D19">
            <w:pPr>
              <w:widowControl w:val="0"/>
              <w:tabs>
                <w:tab w:val="left" w:pos="600"/>
              </w:tabs>
              <w:spacing w:before="69"/>
              <w:ind w:right="113"/>
              <w:rPr>
                <w:rFonts w:ascii="Tahoma" w:hAnsi="Tahoma" w:cs="Tahoma"/>
                <w:sz w:val="22"/>
                <w:szCs w:val="22"/>
              </w:rPr>
            </w:pPr>
          </w:p>
          <w:p w14:paraId="36FCA82A" w14:textId="77777777" w:rsidR="009065E5" w:rsidRDefault="009065E5" w:rsidP="009065E5">
            <w:r>
              <w:t>HVAC technician being filled due to retirement in current position.</w:t>
            </w:r>
          </w:p>
          <w:p w14:paraId="15CC34AB" w14:textId="77777777" w:rsidR="009065E5" w:rsidRDefault="009065E5" w:rsidP="009065E5">
            <w:r>
              <w:t xml:space="preserve">Fixing HVAC in Sciences building means moving labs out of the Science building. This requires significant construction and may be too difficult to accomplish this summer – however, there are some other ideas and possibilities that are being looked at. Some more contractors were surveyed and they felt previous developed plan was not ambitious enough – more details are forthcoming. </w:t>
            </w:r>
          </w:p>
          <w:p w14:paraId="560D3CB1" w14:textId="77777777" w:rsidR="009065E5" w:rsidRDefault="009065E5" w:rsidP="009065E5">
            <w:r>
              <w:t xml:space="preserve">Science building task force meetings stopped taking place – </w:t>
            </w:r>
            <w:proofErr w:type="spellStart"/>
            <w:r>
              <w:t>P.Clinton</w:t>
            </w:r>
            <w:proofErr w:type="spellEnd"/>
            <w:r>
              <w:t xml:space="preserve"> would like to see these revived. </w:t>
            </w:r>
          </w:p>
          <w:p w14:paraId="54DE3175" w14:textId="77777777" w:rsidR="009065E5" w:rsidRDefault="009065E5" w:rsidP="009065E5">
            <w:r>
              <w:t>Orlando DeLeon our new FMO Director will be involved going forward.</w:t>
            </w:r>
          </w:p>
          <w:p w14:paraId="6B1C4991" w14:textId="10C816FB" w:rsidR="009065E5" w:rsidRDefault="009065E5" w:rsidP="009065E5">
            <w:r>
              <w:t xml:space="preserve">Chairs to send Jennifer the old plan that was devised last year. </w:t>
            </w:r>
          </w:p>
          <w:p w14:paraId="67265EFE" w14:textId="49C575B1" w:rsidR="009065E5" w:rsidRDefault="009065E5" w:rsidP="009065E5"/>
          <w:p w14:paraId="62DB36CD" w14:textId="288EE8E9" w:rsidR="009065E5" w:rsidRDefault="009065E5" w:rsidP="009065E5">
            <w:r>
              <w:t>FYE – who decided</w:t>
            </w:r>
            <w:r>
              <w:t xml:space="preserve"> this is tied to priority registration</w:t>
            </w:r>
            <w:r>
              <w:t xml:space="preserve"> and why?</w:t>
            </w:r>
            <w:r>
              <w:t xml:space="preserve"> </w:t>
            </w:r>
          </w:p>
          <w:p w14:paraId="0ED25481" w14:textId="77777777" w:rsidR="009065E5" w:rsidRDefault="009065E5" w:rsidP="009065E5">
            <w:pPr>
              <w:ind w:firstLine="720"/>
            </w:pPr>
            <w:r>
              <w:t>DTRW-SS decides on priority registration</w:t>
            </w:r>
          </w:p>
          <w:p w14:paraId="3600A045" w14:textId="230667CA" w:rsidR="009065E5" w:rsidRDefault="009065E5" w:rsidP="009065E5">
            <w:r>
              <w:t>Chairs asked w</w:t>
            </w:r>
            <w:r>
              <w:t xml:space="preserve">here did </w:t>
            </w:r>
            <w:r>
              <w:t xml:space="preserve">the </w:t>
            </w:r>
            <w:r>
              <w:t xml:space="preserve">money come from for 20 sections of counseling, when other classes were being </w:t>
            </w:r>
            <w:proofErr w:type="gramStart"/>
            <w:r>
              <w:t>cut?</w:t>
            </w:r>
            <w:proofErr w:type="gramEnd"/>
            <w:r>
              <w:t xml:space="preserve"> And how come those classes got priority registration?</w:t>
            </w:r>
          </w:p>
          <w:p w14:paraId="511154E0" w14:textId="6F85333C" w:rsidR="009065E5" w:rsidRDefault="009065E5" w:rsidP="009065E5">
            <w:r>
              <w:tab/>
            </w:r>
          </w:p>
          <w:p w14:paraId="20F1FF1A" w14:textId="5DBA0C71" w:rsidR="009065E5" w:rsidRDefault="009065E5" w:rsidP="009065E5">
            <w:r>
              <w:t>Data from pilot program would be great to present at next meeting.</w:t>
            </w:r>
          </w:p>
          <w:p w14:paraId="457C25A4" w14:textId="43C5731C" w:rsidR="009065E5" w:rsidRDefault="009065E5" w:rsidP="009065E5"/>
          <w:p w14:paraId="08DDDEDA" w14:textId="2C574AA1" w:rsidR="009065E5" w:rsidRDefault="009065E5" w:rsidP="009065E5">
            <w:r>
              <w:t>Please review overview of FYE from Fall meetings.</w:t>
            </w:r>
          </w:p>
          <w:p w14:paraId="3740F4B2" w14:textId="77777777" w:rsidR="009065E5" w:rsidRDefault="009065E5" w:rsidP="009065E5"/>
          <w:p w14:paraId="4F2CFEE1" w14:textId="78186283" w:rsidR="009065E5" w:rsidRPr="00517D19" w:rsidRDefault="009065E5" w:rsidP="00517D19">
            <w:pPr>
              <w:widowControl w:val="0"/>
              <w:tabs>
                <w:tab w:val="left" w:pos="600"/>
              </w:tabs>
              <w:spacing w:before="69"/>
              <w:ind w:right="113"/>
              <w:rPr>
                <w:rFonts w:cs="Times New Roman"/>
                <w:b/>
                <w:sz w:val="22"/>
                <w:szCs w:val="22"/>
              </w:rPr>
            </w:pPr>
          </w:p>
        </w:tc>
        <w:tc>
          <w:tcPr>
            <w:tcW w:w="1351" w:type="dxa"/>
            <w:shd w:val="clear" w:color="auto" w:fill="auto"/>
          </w:tcPr>
          <w:p w14:paraId="0C3AD2C9" w14:textId="77777777" w:rsidR="00B5556E" w:rsidRPr="001B2AB8" w:rsidRDefault="00B5556E" w:rsidP="005F0AFA">
            <w:pPr>
              <w:rPr>
                <w:rFonts w:ascii="Tahoma" w:hAnsi="Tahoma" w:cs="Tahoma"/>
                <w:sz w:val="22"/>
                <w:szCs w:val="22"/>
              </w:rPr>
            </w:pPr>
          </w:p>
        </w:tc>
      </w:tr>
      <w:tr w:rsidR="00EC3ADA" w:rsidRPr="001B2AB8" w14:paraId="1E35C1C6" w14:textId="77777777" w:rsidTr="0075381A">
        <w:trPr>
          <w:trHeight w:val="316"/>
          <w:tblCellSpacing w:w="20" w:type="dxa"/>
        </w:trPr>
        <w:tc>
          <w:tcPr>
            <w:tcW w:w="3912" w:type="dxa"/>
            <w:shd w:val="clear" w:color="auto" w:fill="auto"/>
          </w:tcPr>
          <w:p w14:paraId="5337E99B" w14:textId="77777777" w:rsidR="00B35541" w:rsidRDefault="00B35541" w:rsidP="00B35541">
            <w:pPr>
              <w:pStyle w:val="BodyText"/>
              <w:numPr>
                <w:ilvl w:val="0"/>
                <w:numId w:val="1"/>
              </w:numPr>
            </w:pPr>
            <w:r>
              <w:lastRenderedPageBreak/>
              <w:t>Discussion - Chairs only (3:00-3:45)</w:t>
            </w:r>
          </w:p>
          <w:p w14:paraId="336EA2EB" w14:textId="578638A5" w:rsidR="00EC3ADA" w:rsidRPr="001B2AB8" w:rsidRDefault="00EC3ADA" w:rsidP="00B35541">
            <w:pPr>
              <w:pStyle w:val="ListParagraph"/>
              <w:rPr>
                <w:rFonts w:ascii="Tahoma" w:hAnsi="Tahoma" w:cs="Tahoma"/>
                <w:b/>
                <w:sz w:val="22"/>
                <w:szCs w:val="22"/>
              </w:rPr>
            </w:pPr>
          </w:p>
        </w:tc>
        <w:tc>
          <w:tcPr>
            <w:tcW w:w="8798" w:type="dxa"/>
            <w:shd w:val="clear" w:color="auto" w:fill="auto"/>
          </w:tcPr>
          <w:p w14:paraId="366CDBC7" w14:textId="5F33B8C3" w:rsidR="00696EB3" w:rsidRPr="001B2AB8" w:rsidRDefault="009065E5" w:rsidP="001145F2">
            <w:pPr>
              <w:tabs>
                <w:tab w:val="left" w:pos="1778"/>
              </w:tabs>
              <w:rPr>
                <w:rFonts w:ascii="Tahoma" w:hAnsi="Tahoma" w:cs="Tahoma"/>
                <w:sz w:val="22"/>
                <w:szCs w:val="22"/>
              </w:rPr>
            </w:pPr>
            <w:r>
              <w:rPr>
                <w:rFonts w:ascii="Tahoma" w:hAnsi="Tahoma" w:cs="Tahoma"/>
                <w:sz w:val="22"/>
                <w:szCs w:val="22"/>
              </w:rPr>
              <w:t>No recorder present</w:t>
            </w:r>
          </w:p>
        </w:tc>
        <w:tc>
          <w:tcPr>
            <w:tcW w:w="1351" w:type="dxa"/>
            <w:shd w:val="clear" w:color="auto" w:fill="auto"/>
          </w:tcPr>
          <w:p w14:paraId="093822EF" w14:textId="438F060A" w:rsidR="00EC3ADA" w:rsidRPr="001B2AB8" w:rsidRDefault="00EC3ADA" w:rsidP="00EC3ADA">
            <w:pPr>
              <w:rPr>
                <w:rFonts w:ascii="Tahoma" w:hAnsi="Tahoma" w:cs="Tahoma"/>
                <w:sz w:val="22"/>
                <w:szCs w:val="22"/>
              </w:rPr>
            </w:pPr>
          </w:p>
        </w:tc>
      </w:tr>
      <w:tr w:rsidR="00E07395" w:rsidRPr="001B2AB8" w14:paraId="59057DDB" w14:textId="77777777" w:rsidTr="00EB77B6">
        <w:trPr>
          <w:trHeight w:val="802"/>
          <w:tblCellSpacing w:w="20" w:type="dxa"/>
        </w:trPr>
        <w:tc>
          <w:tcPr>
            <w:tcW w:w="3912" w:type="dxa"/>
            <w:shd w:val="clear" w:color="auto" w:fill="auto"/>
          </w:tcPr>
          <w:p w14:paraId="178B00FA" w14:textId="77777777" w:rsidR="009065E5" w:rsidRDefault="009065E5" w:rsidP="009065E5">
            <w:pPr>
              <w:pStyle w:val="BodyText"/>
              <w:widowControl w:val="0"/>
              <w:numPr>
                <w:ilvl w:val="0"/>
                <w:numId w:val="1"/>
              </w:numPr>
              <w:tabs>
                <w:tab w:val="left" w:pos="684"/>
              </w:tabs>
              <w:spacing w:before="160"/>
            </w:pPr>
            <w:r>
              <w:t>Vice President Reports and Items for Discussion (3:45-4:20)</w:t>
            </w:r>
          </w:p>
          <w:p w14:paraId="4AB13383" w14:textId="77777777" w:rsidR="009065E5" w:rsidRDefault="009065E5" w:rsidP="009065E5">
            <w:pPr>
              <w:pStyle w:val="BodyText"/>
              <w:widowControl w:val="0"/>
              <w:numPr>
                <w:ilvl w:val="1"/>
                <w:numId w:val="1"/>
              </w:numPr>
              <w:tabs>
                <w:tab w:val="left" w:pos="684"/>
              </w:tabs>
              <w:spacing w:before="160"/>
            </w:pPr>
            <w:r>
              <w:t>Student Affairs (see announcements)</w:t>
            </w:r>
          </w:p>
          <w:p w14:paraId="0B120761" w14:textId="77777777" w:rsidR="009065E5" w:rsidRDefault="009065E5" w:rsidP="009065E5">
            <w:pPr>
              <w:pStyle w:val="BodyText"/>
              <w:widowControl w:val="0"/>
              <w:numPr>
                <w:ilvl w:val="1"/>
                <w:numId w:val="1"/>
              </w:numPr>
              <w:tabs>
                <w:tab w:val="left" w:pos="684"/>
              </w:tabs>
              <w:spacing w:before="160"/>
            </w:pPr>
            <w:r>
              <w:t>Business Services (see announcements)</w:t>
            </w:r>
          </w:p>
          <w:p w14:paraId="4DB1BF19" w14:textId="77777777" w:rsidR="009065E5" w:rsidRDefault="009065E5" w:rsidP="009065E5">
            <w:pPr>
              <w:pStyle w:val="BodyText"/>
              <w:widowControl w:val="0"/>
              <w:numPr>
                <w:ilvl w:val="1"/>
                <w:numId w:val="1"/>
              </w:numPr>
              <w:tabs>
                <w:tab w:val="left" w:pos="684"/>
              </w:tabs>
              <w:spacing w:before="160"/>
            </w:pPr>
            <w:r>
              <w:t>Academic Affairs (</w:t>
            </w:r>
            <w:r w:rsidRPr="00B67277">
              <w:rPr>
                <w:sz w:val="24"/>
              </w:rPr>
              <w:t>Accreditation, Curriculum, &amp; Enrollment</w:t>
            </w:r>
            <w:r>
              <w:t>)</w:t>
            </w:r>
          </w:p>
          <w:p w14:paraId="36FCF807" w14:textId="77777777" w:rsidR="009065E5" w:rsidRDefault="009065E5" w:rsidP="009065E5">
            <w:pPr>
              <w:pStyle w:val="BodyText"/>
              <w:widowControl w:val="0"/>
              <w:numPr>
                <w:ilvl w:val="2"/>
                <w:numId w:val="1"/>
              </w:numPr>
              <w:tabs>
                <w:tab w:val="left" w:pos="684"/>
              </w:tabs>
              <w:spacing w:before="160"/>
            </w:pPr>
            <w:r>
              <w:t>Lab/Instructional Supplies budget</w:t>
            </w:r>
          </w:p>
          <w:p w14:paraId="21C3E522" w14:textId="77777777" w:rsidR="009065E5" w:rsidRDefault="009065E5" w:rsidP="009065E5">
            <w:pPr>
              <w:pStyle w:val="BodyText"/>
              <w:widowControl w:val="0"/>
              <w:numPr>
                <w:ilvl w:val="2"/>
                <w:numId w:val="1"/>
              </w:numPr>
              <w:tabs>
                <w:tab w:val="left" w:pos="684"/>
              </w:tabs>
              <w:spacing w:before="160"/>
            </w:pPr>
            <w:r>
              <w:t>Discussion on issues that arise among Chairs</w:t>
            </w:r>
          </w:p>
          <w:p w14:paraId="4FA2D686" w14:textId="6E32BF25" w:rsidR="00E07395" w:rsidRPr="001B2AB8" w:rsidRDefault="00E07395" w:rsidP="009065E5">
            <w:pPr>
              <w:pStyle w:val="BodyText"/>
              <w:spacing w:before="160"/>
              <w:ind w:left="1800" w:firstLine="0"/>
              <w:rPr>
                <w:rFonts w:ascii="Tahoma" w:hAnsi="Tahoma" w:cs="Tahoma"/>
                <w:b/>
                <w:caps/>
                <w:sz w:val="22"/>
                <w:szCs w:val="22"/>
              </w:rPr>
            </w:pPr>
          </w:p>
        </w:tc>
        <w:tc>
          <w:tcPr>
            <w:tcW w:w="8798" w:type="dxa"/>
            <w:shd w:val="clear" w:color="auto" w:fill="auto"/>
          </w:tcPr>
          <w:p w14:paraId="3A7F2562" w14:textId="48E5B6F9" w:rsidR="009065E5" w:rsidRDefault="009065E5" w:rsidP="009065E5">
            <w:r>
              <w:t xml:space="preserve">Waiving </w:t>
            </w:r>
            <w:proofErr w:type="spellStart"/>
            <w:r>
              <w:t>Prereq</w:t>
            </w:r>
            <w:r>
              <w:t>s</w:t>
            </w:r>
            <w:proofErr w:type="spellEnd"/>
            <w:r>
              <w:t xml:space="preserve"> related to AB705</w:t>
            </w:r>
          </w:p>
          <w:p w14:paraId="3ACA02D5" w14:textId="65125342" w:rsidR="009065E5" w:rsidRDefault="009065E5" w:rsidP="009065E5">
            <w:r>
              <w:t>This has had a b</w:t>
            </w:r>
            <w:r>
              <w:t xml:space="preserve">roader impact than </w:t>
            </w:r>
            <w:r>
              <w:t xml:space="preserve">was </w:t>
            </w:r>
            <w:r>
              <w:t xml:space="preserve">originally thought. Some courses, </w:t>
            </w:r>
            <w:r w:rsidR="003B0FC7">
              <w:t xml:space="preserve">in order </w:t>
            </w:r>
            <w:r>
              <w:t>to be transferable</w:t>
            </w:r>
            <w:r w:rsidR="003B0FC7">
              <w:t xml:space="preserve"> to UC/CSU, have below transfer-</w:t>
            </w:r>
            <w:r>
              <w:t xml:space="preserve">level math </w:t>
            </w:r>
            <w:proofErr w:type="spellStart"/>
            <w:r>
              <w:t>prereqs</w:t>
            </w:r>
            <w:proofErr w:type="spellEnd"/>
            <w:r>
              <w:t>. We cannot go against curriculum</w:t>
            </w:r>
            <w:r w:rsidR="003B0FC7">
              <w:t>, and we cannot just remove these</w:t>
            </w:r>
            <w:r>
              <w:t xml:space="preserve">, so that </w:t>
            </w:r>
            <w:r w:rsidR="003B0FC7">
              <w:t>the credits</w:t>
            </w:r>
            <w:r>
              <w:t xml:space="preserve"> can still transfer. Faculty are </w:t>
            </w:r>
            <w:r w:rsidR="003B0FC7">
              <w:t xml:space="preserve">the only ones able to waive </w:t>
            </w:r>
            <w:proofErr w:type="spellStart"/>
            <w:r w:rsidR="003B0FC7">
              <w:t>pre</w:t>
            </w:r>
            <w:r>
              <w:t>reqs</w:t>
            </w:r>
            <w:proofErr w:type="spellEnd"/>
            <w:r>
              <w:t xml:space="preserve">. If any chairs have concerns about this, please contact Jennifer. (Course impact report in </w:t>
            </w:r>
            <w:proofErr w:type="spellStart"/>
            <w:r>
              <w:t>CurricuNet</w:t>
            </w:r>
            <w:proofErr w:type="spellEnd"/>
            <w:r>
              <w:t>)</w:t>
            </w:r>
          </w:p>
          <w:p w14:paraId="72DB843C" w14:textId="77777777" w:rsidR="009065E5" w:rsidRDefault="009065E5" w:rsidP="009065E5"/>
          <w:p w14:paraId="6A6CF059" w14:textId="77777777" w:rsidR="009065E5" w:rsidRDefault="009065E5" w:rsidP="009065E5">
            <w:r>
              <w:t>Lab instructional supplies budget</w:t>
            </w:r>
          </w:p>
          <w:p w14:paraId="704D7E97" w14:textId="26C6619A" w:rsidR="009065E5" w:rsidRDefault="003B0FC7" w:rsidP="009065E5">
            <w:r>
              <w:t xml:space="preserve">Chairs asked: </w:t>
            </w:r>
            <w:r w:rsidR="009065E5">
              <w:t>As you add more enrollments, we need more supplies for labs – is there a process</w:t>
            </w:r>
            <w:r>
              <w:t xml:space="preserve"> for adjusting this? </w:t>
            </w:r>
            <w:proofErr w:type="spellStart"/>
            <w:r>
              <w:t>Kammy</w:t>
            </w:r>
            <w:proofErr w:type="spellEnd"/>
            <w:r>
              <w:t xml:space="preserve"> think</w:t>
            </w:r>
            <w:r w:rsidR="009065E5">
              <w:t>s this should be an automatic proces</w:t>
            </w:r>
            <w:r>
              <w:t>s. Cari – Budgets roll year to year, there are</w:t>
            </w:r>
            <w:r w:rsidR="009065E5">
              <w:t xml:space="preserve"> no increase</w:t>
            </w:r>
            <w:r>
              <w:t>s</w:t>
            </w:r>
            <w:r w:rsidR="009065E5">
              <w:t xml:space="preserve">, even for inflation. </w:t>
            </w:r>
          </w:p>
          <w:p w14:paraId="239B0925" w14:textId="77777777" w:rsidR="003B0FC7" w:rsidRDefault="003B0FC7" w:rsidP="009065E5"/>
          <w:p w14:paraId="67FE5526" w14:textId="12D7DDAF" w:rsidR="009065E5" w:rsidRDefault="009065E5" w:rsidP="009065E5">
            <w:r>
              <w:t>To make it automatic may be impractical, but yes, there should be a standardized process. We want to create a campus</w:t>
            </w:r>
            <w:r w:rsidR="003B0FC7">
              <w:t>-</w:t>
            </w:r>
            <w:bookmarkStart w:id="2" w:name="_GoBack"/>
            <w:bookmarkEnd w:id="2"/>
            <w:r>
              <w:t xml:space="preserve">wide process for requesting instructional supplies. This should however also come up at budget meetings. </w:t>
            </w:r>
          </w:p>
          <w:p w14:paraId="350CC41F" w14:textId="3C32B89C" w:rsidR="00C33D4E" w:rsidRPr="009065E5" w:rsidRDefault="00C33D4E" w:rsidP="009065E5">
            <w:pPr>
              <w:spacing w:after="160" w:line="259" w:lineRule="auto"/>
              <w:rPr>
                <w:rFonts w:ascii="Tahoma" w:hAnsi="Tahoma" w:cs="Tahoma"/>
                <w:sz w:val="22"/>
                <w:szCs w:val="22"/>
              </w:rPr>
            </w:pPr>
          </w:p>
        </w:tc>
        <w:tc>
          <w:tcPr>
            <w:tcW w:w="1351" w:type="dxa"/>
            <w:shd w:val="clear" w:color="auto" w:fill="auto"/>
          </w:tcPr>
          <w:p w14:paraId="45CCB340" w14:textId="77777777" w:rsidR="00E07395" w:rsidRPr="001B2AB8" w:rsidRDefault="00E07395" w:rsidP="00100F8B">
            <w:pPr>
              <w:rPr>
                <w:rFonts w:ascii="Tahoma" w:hAnsi="Tahoma" w:cs="Tahoma"/>
                <w:sz w:val="22"/>
                <w:szCs w:val="22"/>
              </w:rPr>
            </w:pPr>
          </w:p>
        </w:tc>
      </w:tr>
      <w:tr w:rsidR="00E07395" w:rsidRPr="001B2AB8" w14:paraId="666CB5CD" w14:textId="77777777" w:rsidTr="0075381A">
        <w:trPr>
          <w:trHeight w:val="451"/>
          <w:tblCellSpacing w:w="20" w:type="dxa"/>
        </w:trPr>
        <w:tc>
          <w:tcPr>
            <w:tcW w:w="3912" w:type="dxa"/>
            <w:shd w:val="clear" w:color="auto" w:fill="auto"/>
          </w:tcPr>
          <w:p w14:paraId="3F266E5F" w14:textId="08C0A906" w:rsidR="00B35541" w:rsidRDefault="00B35541" w:rsidP="00B35541">
            <w:pPr>
              <w:pStyle w:val="BodyText"/>
              <w:numPr>
                <w:ilvl w:val="0"/>
                <w:numId w:val="1"/>
              </w:numPr>
            </w:pPr>
            <w:r>
              <w:t>Standing Age</w:t>
            </w:r>
            <w:r w:rsidR="009065E5">
              <w:t>nda Item: SLO / SUO – Phil (4:20</w:t>
            </w:r>
            <w:r>
              <w:t>-4:30)</w:t>
            </w:r>
          </w:p>
          <w:p w14:paraId="719ABAD3" w14:textId="00E11896" w:rsidR="00E07395" w:rsidRPr="001B2AB8" w:rsidRDefault="00E07395" w:rsidP="00B35541">
            <w:pPr>
              <w:pStyle w:val="ListParagraph"/>
              <w:rPr>
                <w:rFonts w:ascii="Tahoma" w:hAnsi="Tahoma" w:cs="Tahoma"/>
                <w:b/>
                <w:caps/>
                <w:sz w:val="22"/>
                <w:szCs w:val="22"/>
              </w:rPr>
            </w:pPr>
          </w:p>
        </w:tc>
        <w:tc>
          <w:tcPr>
            <w:tcW w:w="8798" w:type="dxa"/>
            <w:shd w:val="clear" w:color="auto" w:fill="auto"/>
          </w:tcPr>
          <w:p w14:paraId="7CCAB32D" w14:textId="4E6388C7" w:rsidR="009065E5" w:rsidRDefault="009065E5" w:rsidP="009065E5">
            <w:pPr>
              <w:pStyle w:val="BodyText"/>
              <w:widowControl w:val="0"/>
              <w:numPr>
                <w:ilvl w:val="1"/>
                <w:numId w:val="14"/>
              </w:numPr>
              <w:tabs>
                <w:tab w:val="left" w:pos="684"/>
              </w:tabs>
            </w:pPr>
            <w:r>
              <w:t>Reducing SLO assessments quick presentation</w:t>
            </w:r>
          </w:p>
          <w:p w14:paraId="5B8316FA" w14:textId="5561E11F" w:rsidR="009065E5" w:rsidRDefault="009065E5" w:rsidP="009065E5">
            <w:pPr>
              <w:pStyle w:val="BodyText"/>
              <w:widowControl w:val="0"/>
              <w:tabs>
                <w:tab w:val="left" w:pos="684"/>
              </w:tabs>
              <w:ind w:left="0" w:firstLine="0"/>
            </w:pPr>
            <w:r>
              <w:t>Presentation available on website.</w:t>
            </w:r>
          </w:p>
          <w:p w14:paraId="025A9AC0" w14:textId="77777777" w:rsidR="009065E5" w:rsidRDefault="009065E5" w:rsidP="009065E5">
            <w:r>
              <w:t xml:space="preserve">Asher and Aurora have been researching processes at other campuses. </w:t>
            </w:r>
          </w:p>
          <w:p w14:paraId="68EF6F92" w14:textId="3ACDAE4A" w:rsidR="009065E5" w:rsidRDefault="009065E5" w:rsidP="009065E5">
            <w:r>
              <w:t>Currently departmen</w:t>
            </w:r>
            <w:r>
              <w:t>t</w:t>
            </w:r>
            <w:r>
              <w:t xml:space="preserve">s are assessing CSLOs, PSLOs, and ISLOs. </w:t>
            </w:r>
          </w:p>
          <w:p w14:paraId="307EF1B8" w14:textId="77777777" w:rsidR="009065E5" w:rsidRDefault="009065E5" w:rsidP="009065E5">
            <w:r>
              <w:tab/>
              <w:t xml:space="preserve">Other colleges map the PSLOs to CSLOs – Phil’s office can populate data from CSLOs to PSLOs – but chairs need to identify the capstone course and which CSLO to include. Asher and Aurora can then complete the PSLO AND ISLOs. </w:t>
            </w:r>
          </w:p>
          <w:p w14:paraId="5A850D4F" w14:textId="77777777" w:rsidR="009065E5" w:rsidRDefault="009065E5" w:rsidP="009065E5"/>
          <w:p w14:paraId="1A33A414" w14:textId="0020B900" w:rsidR="009065E5" w:rsidRDefault="009065E5" w:rsidP="009065E5">
            <w:r>
              <w:t>This means chairs no</w:t>
            </w:r>
            <w:r>
              <w:t xml:space="preserve"> longer need to assess ISLOs</w:t>
            </w:r>
          </w:p>
          <w:p w14:paraId="2209C4E4" w14:textId="77777777" w:rsidR="009065E5" w:rsidRDefault="009065E5" w:rsidP="009065E5"/>
          <w:p w14:paraId="4A2A47CA" w14:textId="2E3DC264" w:rsidR="009065E5" w:rsidRDefault="009065E5" w:rsidP="009065E5">
            <w:r>
              <w:t>Asher will send out f</w:t>
            </w:r>
            <w:r>
              <w:t>o</w:t>
            </w:r>
            <w:r>
              <w:t>r</w:t>
            </w:r>
            <w:r>
              <w:t>m by the 28</w:t>
            </w:r>
            <w:r w:rsidRPr="00195CB5">
              <w:rPr>
                <w:vertAlign w:val="superscript"/>
              </w:rPr>
              <w:t>th</w:t>
            </w:r>
            <w:r>
              <w:t xml:space="preserve"> and</w:t>
            </w:r>
            <w:r>
              <w:t xml:space="preserve"> they</w:t>
            </w:r>
            <w:r>
              <w:t xml:space="preserve"> are asking responses to be in by 3/13</w:t>
            </w:r>
          </w:p>
          <w:p w14:paraId="27063463" w14:textId="77777777" w:rsidR="009065E5" w:rsidRDefault="009065E5" w:rsidP="009065E5">
            <w:pPr>
              <w:pStyle w:val="BodyText"/>
              <w:widowControl w:val="0"/>
              <w:tabs>
                <w:tab w:val="left" w:pos="684"/>
              </w:tabs>
              <w:ind w:left="0" w:firstLine="0"/>
            </w:pPr>
          </w:p>
          <w:p w14:paraId="57FE362C" w14:textId="5678D2C9" w:rsidR="00B91488" w:rsidRPr="00C630EC" w:rsidRDefault="00B91488" w:rsidP="00334457">
            <w:pPr>
              <w:widowControl w:val="0"/>
              <w:tabs>
                <w:tab w:val="left" w:pos="968"/>
              </w:tabs>
              <w:ind w:right="113"/>
              <w:rPr>
                <w:rFonts w:ascii="Tahoma" w:hAnsi="Tahoma" w:cs="Tahoma"/>
                <w:i/>
                <w:sz w:val="22"/>
                <w:szCs w:val="22"/>
              </w:rPr>
            </w:pPr>
          </w:p>
        </w:tc>
        <w:tc>
          <w:tcPr>
            <w:tcW w:w="1351" w:type="dxa"/>
            <w:shd w:val="clear" w:color="auto" w:fill="auto"/>
          </w:tcPr>
          <w:p w14:paraId="4E712A33" w14:textId="77777777" w:rsidR="00E07395" w:rsidRPr="001B2AB8" w:rsidRDefault="00E07395" w:rsidP="00100F8B">
            <w:pPr>
              <w:rPr>
                <w:rFonts w:ascii="Tahoma" w:hAnsi="Tahoma" w:cs="Tahoma"/>
                <w:sz w:val="22"/>
                <w:szCs w:val="22"/>
              </w:rPr>
            </w:pPr>
          </w:p>
        </w:tc>
      </w:tr>
      <w:tr w:rsidR="00100F8B" w:rsidRPr="001B2AB8" w14:paraId="793CCD83" w14:textId="77777777" w:rsidTr="0075381A">
        <w:trPr>
          <w:tblCellSpacing w:w="20" w:type="dxa"/>
        </w:trPr>
        <w:tc>
          <w:tcPr>
            <w:tcW w:w="3912" w:type="dxa"/>
            <w:shd w:val="clear" w:color="auto" w:fill="auto"/>
          </w:tcPr>
          <w:p w14:paraId="32161A31" w14:textId="60835D88" w:rsidR="00100F8B" w:rsidRPr="001B2AB8" w:rsidRDefault="00FB64AA" w:rsidP="002F3640">
            <w:pPr>
              <w:pStyle w:val="ListParagraph"/>
              <w:numPr>
                <w:ilvl w:val="0"/>
                <w:numId w:val="1"/>
              </w:numPr>
              <w:ind w:left="476" w:right="-158" w:hanging="450"/>
              <w:rPr>
                <w:rFonts w:ascii="Tahoma" w:hAnsi="Tahoma" w:cs="Tahoma"/>
                <w:b/>
                <w:caps/>
                <w:sz w:val="22"/>
                <w:szCs w:val="22"/>
              </w:rPr>
            </w:pPr>
            <w:r w:rsidRPr="001B2AB8">
              <w:rPr>
                <w:rFonts w:ascii="Tahoma" w:hAnsi="Tahoma" w:cs="Tahoma"/>
                <w:b/>
                <w:caps/>
                <w:sz w:val="22"/>
                <w:szCs w:val="22"/>
              </w:rPr>
              <w:t>future agenda items?</w:t>
            </w:r>
          </w:p>
        </w:tc>
        <w:tc>
          <w:tcPr>
            <w:tcW w:w="8798" w:type="dxa"/>
            <w:shd w:val="clear" w:color="auto" w:fill="auto"/>
          </w:tcPr>
          <w:p w14:paraId="14F7A30B" w14:textId="613F2701" w:rsidR="00100F8B" w:rsidRPr="001B2AB8" w:rsidRDefault="00100F8B" w:rsidP="005E6D05">
            <w:pPr>
              <w:widowControl w:val="0"/>
              <w:tabs>
                <w:tab w:val="left" w:pos="600"/>
              </w:tabs>
              <w:ind w:right="113"/>
              <w:rPr>
                <w:rFonts w:cs="Times New Roman"/>
                <w:sz w:val="22"/>
                <w:szCs w:val="22"/>
              </w:rPr>
            </w:pPr>
          </w:p>
        </w:tc>
        <w:tc>
          <w:tcPr>
            <w:tcW w:w="1351" w:type="dxa"/>
            <w:shd w:val="clear" w:color="auto" w:fill="auto"/>
          </w:tcPr>
          <w:p w14:paraId="7B369D48" w14:textId="77777777" w:rsidR="00100F8B" w:rsidRPr="001B2AB8" w:rsidRDefault="00100F8B" w:rsidP="00100F8B">
            <w:pPr>
              <w:rPr>
                <w:rFonts w:ascii="Tahoma" w:hAnsi="Tahoma" w:cs="Tahoma"/>
                <w:sz w:val="22"/>
                <w:szCs w:val="22"/>
              </w:rPr>
            </w:pPr>
          </w:p>
        </w:tc>
      </w:tr>
      <w:tr w:rsidR="00100F8B" w:rsidRPr="001B2AB8" w14:paraId="11B27630" w14:textId="77777777" w:rsidTr="0075381A">
        <w:trPr>
          <w:tblCellSpacing w:w="20" w:type="dxa"/>
        </w:trPr>
        <w:tc>
          <w:tcPr>
            <w:tcW w:w="3912" w:type="dxa"/>
            <w:shd w:val="clear" w:color="auto" w:fill="auto"/>
          </w:tcPr>
          <w:p w14:paraId="7B317CE0" w14:textId="01FEC031" w:rsidR="00100F8B" w:rsidRPr="001B2AB8" w:rsidRDefault="00100F8B" w:rsidP="002F3640">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798" w:type="dxa"/>
            <w:shd w:val="clear" w:color="auto" w:fill="auto"/>
          </w:tcPr>
          <w:p w14:paraId="34909C01" w14:textId="3D0418FB" w:rsidR="00100F8B" w:rsidRPr="001B2AB8" w:rsidRDefault="00100F8B" w:rsidP="00100F8B">
            <w:pPr>
              <w:tabs>
                <w:tab w:val="left" w:pos="1778"/>
              </w:tabs>
              <w:rPr>
                <w:rFonts w:ascii="Tahoma" w:hAnsi="Tahoma" w:cs="Tahoma"/>
                <w:sz w:val="22"/>
                <w:szCs w:val="22"/>
              </w:rPr>
            </w:pPr>
          </w:p>
        </w:tc>
        <w:tc>
          <w:tcPr>
            <w:tcW w:w="1351" w:type="dxa"/>
            <w:shd w:val="clear" w:color="auto" w:fill="auto"/>
          </w:tcPr>
          <w:p w14:paraId="2ABDAB4E" w14:textId="77777777" w:rsidR="00100F8B" w:rsidRPr="001B2AB8" w:rsidRDefault="00100F8B" w:rsidP="00100F8B">
            <w:pPr>
              <w:rPr>
                <w:rFonts w:ascii="Tahoma" w:hAnsi="Tahoma" w:cs="Tahoma"/>
                <w:sz w:val="22"/>
                <w:szCs w:val="22"/>
              </w:rPr>
            </w:pPr>
          </w:p>
        </w:tc>
      </w:tr>
    </w:tbl>
    <w:p w14:paraId="3BCF188B" w14:textId="77777777" w:rsidR="006C4554" w:rsidRPr="00B35541" w:rsidRDefault="006C4554" w:rsidP="006C4554">
      <w:pPr>
        <w:jc w:val="center"/>
        <w:rPr>
          <w:rFonts w:ascii="Tahoma" w:hAnsi="Tahoma" w:cs="Tahoma"/>
          <w:b/>
          <w:sz w:val="4"/>
          <w:szCs w:val="20"/>
          <w:highlight w:val="yellow"/>
        </w:rPr>
      </w:pPr>
    </w:p>
    <w:p w14:paraId="4F6763A1" w14:textId="38E30259" w:rsidR="006C4554" w:rsidRPr="00B35541" w:rsidRDefault="006C4554" w:rsidP="006C4554">
      <w:pPr>
        <w:jc w:val="center"/>
        <w:rPr>
          <w:rFonts w:ascii="Tahoma" w:hAnsi="Tahoma" w:cs="Tahoma"/>
          <w:b/>
          <w:sz w:val="16"/>
          <w:szCs w:val="20"/>
        </w:rPr>
      </w:pPr>
      <w:r w:rsidRPr="00B35541">
        <w:rPr>
          <w:rFonts w:ascii="Tahoma" w:hAnsi="Tahoma" w:cs="Tahoma"/>
          <w:b/>
          <w:sz w:val="16"/>
          <w:szCs w:val="20"/>
        </w:rPr>
        <w:t>Department Chairs &amp; Coordinators Council Meeting Schedule</w:t>
      </w:r>
    </w:p>
    <w:p w14:paraId="6015B0C2" w14:textId="3CAB19C0" w:rsidR="006C4554" w:rsidRPr="00B35541" w:rsidRDefault="00B35541" w:rsidP="006C4554">
      <w:pPr>
        <w:jc w:val="center"/>
        <w:rPr>
          <w:rFonts w:ascii="Tahoma" w:hAnsi="Tahoma" w:cs="Tahoma"/>
          <w:b/>
          <w:sz w:val="16"/>
          <w:szCs w:val="20"/>
        </w:rPr>
      </w:pPr>
      <w:r>
        <w:rPr>
          <w:rFonts w:ascii="Tahoma" w:hAnsi="Tahoma" w:cs="Tahoma"/>
          <w:b/>
          <w:sz w:val="16"/>
          <w:szCs w:val="20"/>
        </w:rPr>
        <w:t>MCW-312 Conference Room 3:00 p.m. – 4:3</w:t>
      </w:r>
      <w:r w:rsidR="006C4554" w:rsidRPr="00B35541">
        <w:rPr>
          <w:rFonts w:ascii="Tahoma" w:hAnsi="Tahoma" w:cs="Tahoma"/>
          <w:b/>
          <w:sz w:val="16"/>
          <w:szCs w:val="20"/>
        </w:rPr>
        <w:t>0 p.m. (4</w:t>
      </w:r>
      <w:r w:rsidR="006C4554" w:rsidRPr="00B35541">
        <w:rPr>
          <w:rFonts w:ascii="Tahoma" w:hAnsi="Tahoma" w:cs="Tahoma"/>
          <w:b/>
          <w:sz w:val="16"/>
          <w:szCs w:val="20"/>
          <w:vertAlign w:val="superscript"/>
        </w:rPr>
        <w:t>th</w:t>
      </w:r>
      <w:r w:rsidR="006C4554" w:rsidRPr="00B35541">
        <w:rPr>
          <w:rFonts w:ascii="Tahoma" w:hAnsi="Tahoma" w:cs="Tahoma"/>
          <w:b/>
          <w:sz w:val="16"/>
          <w:szCs w:val="20"/>
        </w:rPr>
        <w:t xml:space="preserve"> Tuesday of Every Month)</w:t>
      </w:r>
    </w:p>
    <w:p w14:paraId="3B2AF6FE" w14:textId="77777777" w:rsidR="006C4554" w:rsidRPr="00B35541"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tblGrid>
      <w:tr w:rsidR="006C4554" w:rsidRPr="00B35541" w14:paraId="17A34387" w14:textId="77777777" w:rsidTr="00E26A5F">
        <w:trPr>
          <w:trHeight w:val="260"/>
          <w:jc w:val="center"/>
        </w:trPr>
        <w:tc>
          <w:tcPr>
            <w:tcW w:w="3420" w:type="dxa"/>
          </w:tcPr>
          <w:p w14:paraId="067E2C28" w14:textId="3D8B99FC" w:rsidR="006C4554" w:rsidRPr="00B35541" w:rsidRDefault="00B35541" w:rsidP="0049010B">
            <w:pPr>
              <w:jc w:val="center"/>
              <w:rPr>
                <w:rFonts w:ascii="Tahoma" w:hAnsi="Tahoma" w:cs="Tahoma"/>
                <w:b/>
                <w:strike/>
                <w:sz w:val="16"/>
                <w:szCs w:val="20"/>
              </w:rPr>
            </w:pPr>
            <w:r w:rsidRPr="00B35541">
              <w:rPr>
                <w:rFonts w:ascii="Tahoma" w:hAnsi="Tahoma" w:cs="Tahoma"/>
                <w:b/>
                <w:strike/>
                <w:sz w:val="16"/>
                <w:szCs w:val="20"/>
              </w:rPr>
              <w:t>August 27</w:t>
            </w:r>
            <w:r w:rsidR="0049010B" w:rsidRPr="00B35541">
              <w:rPr>
                <w:rFonts w:ascii="Tahoma" w:hAnsi="Tahoma" w:cs="Tahoma"/>
                <w:b/>
                <w:strike/>
                <w:sz w:val="16"/>
                <w:szCs w:val="20"/>
              </w:rPr>
              <w:t>, 201</w:t>
            </w:r>
            <w:r w:rsidRPr="00B35541">
              <w:rPr>
                <w:rFonts w:ascii="Tahoma" w:hAnsi="Tahoma" w:cs="Tahoma"/>
                <w:b/>
                <w:strike/>
                <w:sz w:val="16"/>
                <w:szCs w:val="20"/>
              </w:rPr>
              <w:t>9</w:t>
            </w:r>
          </w:p>
        </w:tc>
        <w:tc>
          <w:tcPr>
            <w:tcW w:w="3690" w:type="dxa"/>
          </w:tcPr>
          <w:p w14:paraId="3170B161" w14:textId="667BCB91" w:rsidR="006C4554" w:rsidRPr="00B35541" w:rsidRDefault="00B35541" w:rsidP="0049010B">
            <w:pPr>
              <w:jc w:val="center"/>
              <w:rPr>
                <w:rFonts w:ascii="Tahoma" w:hAnsi="Tahoma" w:cs="Tahoma"/>
                <w:b/>
                <w:strike/>
                <w:sz w:val="16"/>
                <w:szCs w:val="20"/>
              </w:rPr>
            </w:pPr>
            <w:r w:rsidRPr="00B35541">
              <w:rPr>
                <w:rFonts w:ascii="Tahoma" w:hAnsi="Tahoma" w:cs="Tahoma"/>
                <w:b/>
                <w:strike/>
                <w:sz w:val="16"/>
                <w:szCs w:val="20"/>
              </w:rPr>
              <w:t>November 26</w:t>
            </w:r>
            <w:r w:rsidR="0049010B" w:rsidRPr="00B35541">
              <w:rPr>
                <w:rFonts w:ascii="Tahoma" w:hAnsi="Tahoma" w:cs="Tahoma"/>
                <w:b/>
                <w:strike/>
                <w:sz w:val="16"/>
                <w:szCs w:val="20"/>
              </w:rPr>
              <w:t>, 201</w:t>
            </w:r>
            <w:r w:rsidRPr="00B35541">
              <w:rPr>
                <w:rFonts w:ascii="Tahoma" w:hAnsi="Tahoma" w:cs="Tahoma"/>
                <w:b/>
                <w:strike/>
                <w:sz w:val="16"/>
                <w:szCs w:val="20"/>
              </w:rPr>
              <w:t>9</w:t>
            </w:r>
          </w:p>
        </w:tc>
        <w:tc>
          <w:tcPr>
            <w:tcW w:w="3600" w:type="dxa"/>
          </w:tcPr>
          <w:p w14:paraId="4B51AE94" w14:textId="44B32328" w:rsidR="006C4554" w:rsidRPr="00B35541" w:rsidRDefault="00B35541" w:rsidP="0049010B">
            <w:pPr>
              <w:jc w:val="center"/>
              <w:rPr>
                <w:rFonts w:ascii="Tahoma" w:hAnsi="Tahoma" w:cs="Tahoma"/>
                <w:b/>
                <w:sz w:val="16"/>
                <w:szCs w:val="20"/>
              </w:rPr>
            </w:pPr>
            <w:r w:rsidRPr="00B35541">
              <w:rPr>
                <w:rFonts w:ascii="Tahoma" w:hAnsi="Tahoma" w:cs="Tahoma"/>
                <w:b/>
                <w:sz w:val="16"/>
                <w:szCs w:val="20"/>
              </w:rPr>
              <w:t>March 24, 2020</w:t>
            </w:r>
          </w:p>
        </w:tc>
      </w:tr>
      <w:tr w:rsidR="006C4554" w:rsidRPr="00B35541" w14:paraId="314AFE7B" w14:textId="77777777" w:rsidTr="009E03E7">
        <w:trPr>
          <w:trHeight w:val="251"/>
          <w:jc w:val="center"/>
        </w:trPr>
        <w:tc>
          <w:tcPr>
            <w:tcW w:w="3420" w:type="dxa"/>
          </w:tcPr>
          <w:p w14:paraId="125E819C" w14:textId="2519ADCC" w:rsidR="006C4554" w:rsidRPr="00B35541" w:rsidRDefault="00B35541" w:rsidP="0049010B">
            <w:pPr>
              <w:jc w:val="center"/>
              <w:rPr>
                <w:rFonts w:ascii="Tahoma" w:hAnsi="Tahoma" w:cs="Tahoma"/>
                <w:b/>
                <w:strike/>
                <w:sz w:val="16"/>
                <w:szCs w:val="20"/>
              </w:rPr>
            </w:pPr>
            <w:r w:rsidRPr="00B35541">
              <w:rPr>
                <w:rFonts w:ascii="Tahoma" w:hAnsi="Tahoma" w:cs="Tahoma"/>
                <w:b/>
                <w:strike/>
                <w:sz w:val="16"/>
                <w:szCs w:val="20"/>
              </w:rPr>
              <w:t>September 24</w:t>
            </w:r>
            <w:r w:rsidR="0049010B" w:rsidRPr="00B35541">
              <w:rPr>
                <w:rFonts w:ascii="Tahoma" w:hAnsi="Tahoma" w:cs="Tahoma"/>
                <w:b/>
                <w:strike/>
                <w:sz w:val="16"/>
                <w:szCs w:val="20"/>
              </w:rPr>
              <w:t>, 201</w:t>
            </w:r>
            <w:r w:rsidRPr="00B35541">
              <w:rPr>
                <w:rFonts w:ascii="Tahoma" w:hAnsi="Tahoma" w:cs="Tahoma"/>
                <w:b/>
                <w:strike/>
                <w:sz w:val="16"/>
                <w:szCs w:val="20"/>
              </w:rPr>
              <w:t>9</w:t>
            </w:r>
          </w:p>
        </w:tc>
        <w:tc>
          <w:tcPr>
            <w:tcW w:w="3690" w:type="dxa"/>
          </w:tcPr>
          <w:p w14:paraId="4E9EFA37" w14:textId="37E52FEA" w:rsidR="006C4554" w:rsidRPr="009065E5" w:rsidRDefault="00B35541" w:rsidP="0049010B">
            <w:pPr>
              <w:jc w:val="center"/>
              <w:rPr>
                <w:rFonts w:ascii="Tahoma" w:hAnsi="Tahoma" w:cs="Tahoma"/>
                <w:b/>
                <w:strike/>
                <w:sz w:val="16"/>
                <w:szCs w:val="20"/>
              </w:rPr>
            </w:pPr>
            <w:r w:rsidRPr="009065E5">
              <w:rPr>
                <w:rFonts w:ascii="Tahoma" w:hAnsi="Tahoma" w:cs="Tahoma"/>
                <w:b/>
                <w:strike/>
                <w:sz w:val="16"/>
                <w:szCs w:val="20"/>
              </w:rPr>
              <w:t>January 28, 2020</w:t>
            </w:r>
          </w:p>
        </w:tc>
        <w:tc>
          <w:tcPr>
            <w:tcW w:w="3600" w:type="dxa"/>
          </w:tcPr>
          <w:p w14:paraId="43F1E0D4" w14:textId="647BF95B" w:rsidR="006C4554" w:rsidRPr="00B35541" w:rsidRDefault="00B35541" w:rsidP="0049010B">
            <w:pPr>
              <w:jc w:val="center"/>
              <w:rPr>
                <w:rFonts w:ascii="Tahoma" w:hAnsi="Tahoma" w:cs="Tahoma"/>
                <w:b/>
                <w:sz w:val="16"/>
                <w:szCs w:val="20"/>
              </w:rPr>
            </w:pPr>
            <w:r w:rsidRPr="00B35541">
              <w:rPr>
                <w:rFonts w:ascii="Tahoma" w:hAnsi="Tahoma" w:cs="Tahoma"/>
                <w:b/>
                <w:sz w:val="16"/>
                <w:szCs w:val="20"/>
              </w:rPr>
              <w:t>April 28, 2020</w:t>
            </w:r>
            <w:r w:rsidR="0049010B" w:rsidRPr="00B35541">
              <w:rPr>
                <w:rFonts w:ascii="Tahoma" w:hAnsi="Tahoma" w:cs="Tahoma"/>
                <w:b/>
                <w:sz w:val="16"/>
                <w:szCs w:val="20"/>
              </w:rPr>
              <w:t xml:space="preserve"> (last meeting of year)</w:t>
            </w:r>
          </w:p>
        </w:tc>
      </w:tr>
      <w:tr w:rsidR="006C4554" w:rsidRPr="00B35541" w14:paraId="2EE56D78" w14:textId="77777777" w:rsidTr="009E03E7">
        <w:trPr>
          <w:trHeight w:val="206"/>
          <w:jc w:val="center"/>
        </w:trPr>
        <w:tc>
          <w:tcPr>
            <w:tcW w:w="3420" w:type="dxa"/>
          </w:tcPr>
          <w:p w14:paraId="6D624AC3" w14:textId="7531A488" w:rsidR="006C4554" w:rsidRPr="004C5EB9" w:rsidRDefault="00B35541" w:rsidP="0049010B">
            <w:pPr>
              <w:jc w:val="center"/>
              <w:rPr>
                <w:rFonts w:ascii="Tahoma" w:hAnsi="Tahoma" w:cs="Tahoma"/>
                <w:b/>
                <w:strike/>
                <w:sz w:val="16"/>
                <w:szCs w:val="20"/>
              </w:rPr>
            </w:pPr>
            <w:r w:rsidRPr="004C5EB9">
              <w:rPr>
                <w:rFonts w:ascii="Tahoma" w:hAnsi="Tahoma" w:cs="Tahoma"/>
                <w:b/>
                <w:strike/>
                <w:sz w:val="16"/>
                <w:szCs w:val="20"/>
              </w:rPr>
              <w:t>October 22</w:t>
            </w:r>
            <w:r w:rsidR="0049010B" w:rsidRPr="004C5EB9">
              <w:rPr>
                <w:rFonts w:ascii="Tahoma" w:hAnsi="Tahoma" w:cs="Tahoma"/>
                <w:b/>
                <w:strike/>
                <w:sz w:val="16"/>
                <w:szCs w:val="20"/>
              </w:rPr>
              <w:t>, 201</w:t>
            </w:r>
            <w:r w:rsidRPr="004C5EB9">
              <w:rPr>
                <w:rFonts w:ascii="Tahoma" w:hAnsi="Tahoma" w:cs="Tahoma"/>
                <w:b/>
                <w:strike/>
                <w:sz w:val="16"/>
                <w:szCs w:val="20"/>
              </w:rPr>
              <w:t>9</w:t>
            </w:r>
          </w:p>
        </w:tc>
        <w:tc>
          <w:tcPr>
            <w:tcW w:w="3690" w:type="dxa"/>
          </w:tcPr>
          <w:p w14:paraId="6EDB07EF" w14:textId="6B3D0B04" w:rsidR="006C4554" w:rsidRPr="00B35541" w:rsidRDefault="00B35541" w:rsidP="0049010B">
            <w:pPr>
              <w:jc w:val="center"/>
              <w:rPr>
                <w:rFonts w:ascii="Tahoma" w:hAnsi="Tahoma" w:cs="Tahoma"/>
                <w:b/>
                <w:sz w:val="16"/>
                <w:szCs w:val="20"/>
              </w:rPr>
            </w:pPr>
            <w:r w:rsidRPr="00B35541">
              <w:rPr>
                <w:rFonts w:ascii="Tahoma" w:hAnsi="Tahoma" w:cs="Tahoma"/>
                <w:b/>
                <w:sz w:val="16"/>
                <w:szCs w:val="20"/>
              </w:rPr>
              <w:t>February 25, 2020</w:t>
            </w:r>
          </w:p>
        </w:tc>
        <w:tc>
          <w:tcPr>
            <w:tcW w:w="3600" w:type="dxa"/>
          </w:tcPr>
          <w:p w14:paraId="63CC47A5" w14:textId="4CAD3124" w:rsidR="006C4554" w:rsidRPr="00B35541" w:rsidRDefault="006C4554" w:rsidP="0049010B">
            <w:pPr>
              <w:jc w:val="center"/>
              <w:rPr>
                <w:rFonts w:ascii="Tahoma" w:hAnsi="Tahoma" w:cs="Tahoma"/>
                <w:b/>
                <w:sz w:val="16"/>
                <w:szCs w:val="20"/>
              </w:rPr>
            </w:pPr>
          </w:p>
        </w:tc>
      </w:tr>
    </w:tbl>
    <w:p w14:paraId="42C7DD9F" w14:textId="77777777" w:rsidR="009E03E7" w:rsidRPr="00B35541" w:rsidRDefault="009E03E7" w:rsidP="009E03E7">
      <w:pPr>
        <w:pStyle w:val="Default"/>
        <w:jc w:val="center"/>
        <w:rPr>
          <w:sz w:val="14"/>
          <w:szCs w:val="14"/>
        </w:rPr>
      </w:pPr>
      <w:r w:rsidRPr="00B35541">
        <w:rPr>
          <w:sz w:val="14"/>
          <w:szCs w:val="14"/>
        </w:rPr>
        <w:t>Written materials relating to a Student Success Committee meeting item that are distributed to at least a majority of the Student Success Committee members less than 72 hours before a noticed meeting and that are public record not otherwise exempt from disclosure will be available for inspection at Ventura College located at 4667 Telegraph Road, Ventura, CA 93003 or at the Student Success Committee meeting.</w:t>
      </w:r>
    </w:p>
    <w:p w14:paraId="088DF0FC" w14:textId="77777777" w:rsidR="009E03E7" w:rsidRPr="00B35541" w:rsidRDefault="009E03E7" w:rsidP="009E03E7">
      <w:pPr>
        <w:pStyle w:val="Default"/>
        <w:jc w:val="center"/>
        <w:rPr>
          <w:sz w:val="8"/>
          <w:szCs w:val="14"/>
        </w:rPr>
      </w:pPr>
    </w:p>
    <w:p w14:paraId="4862AD51" w14:textId="77777777" w:rsidR="009E03E7" w:rsidRPr="00B35541" w:rsidRDefault="009E03E7" w:rsidP="009E03E7">
      <w:pPr>
        <w:pStyle w:val="Default"/>
        <w:jc w:val="center"/>
        <w:rPr>
          <w:sz w:val="14"/>
          <w:szCs w:val="14"/>
        </w:rPr>
      </w:pPr>
      <w:r w:rsidRPr="00B35541">
        <w:rPr>
          <w:i/>
          <w:iCs/>
          <w:sz w:val="14"/>
          <w:szCs w:val="14"/>
        </w:rPr>
        <w:t>Pursuant to the Federal Americans with Disabilities Act, if you require any special accommodation or assistance to attend or participate in the meeting, please direct your written request, as far in advance of the meeting as possible, to the</w:t>
      </w:r>
    </w:p>
    <w:p w14:paraId="63943BCC" w14:textId="7F9797C5" w:rsidR="00EA2781" w:rsidRDefault="009E03E7" w:rsidP="009E03E7">
      <w:pPr>
        <w:jc w:val="center"/>
        <w:rPr>
          <w:sz w:val="14"/>
          <w:szCs w:val="14"/>
        </w:rPr>
      </w:pPr>
      <w:r w:rsidRPr="00B35541">
        <w:rPr>
          <w:sz w:val="14"/>
          <w:szCs w:val="14"/>
        </w:rPr>
        <w:t>Office of Student Learning, Ventura College, 4667 Telegraph Road, Ventura, CA 93003 (805) 289-6464</w:t>
      </w:r>
    </w:p>
    <w:p w14:paraId="0D32A2AC" w14:textId="77777777" w:rsidR="00A21E00" w:rsidRDefault="00A21E00" w:rsidP="009E03E7">
      <w:pPr>
        <w:jc w:val="center"/>
        <w:rPr>
          <w:sz w:val="14"/>
          <w:szCs w:val="14"/>
        </w:rPr>
      </w:pPr>
    </w:p>
    <w:p w14:paraId="6A974D97" w14:textId="77777777" w:rsidR="00A21E00" w:rsidRDefault="00A21E00" w:rsidP="009E03E7">
      <w:pPr>
        <w:jc w:val="center"/>
        <w:rPr>
          <w:sz w:val="14"/>
          <w:szCs w:val="14"/>
        </w:rPr>
      </w:pPr>
    </w:p>
    <w:p w14:paraId="6FABAE9A" w14:textId="6BCE18AD" w:rsidR="00A21E00" w:rsidRDefault="00A21E00" w:rsidP="00EB77B6">
      <w:pPr>
        <w:jc w:val="center"/>
        <w:rPr>
          <w:sz w:val="14"/>
          <w:szCs w:val="14"/>
        </w:rPr>
      </w:pPr>
    </w:p>
    <w:p w14:paraId="2961AC8D" w14:textId="44300968" w:rsidR="00A21E00" w:rsidRPr="00EA2781" w:rsidRDefault="00A21E00" w:rsidP="009E03E7">
      <w:pPr>
        <w:jc w:val="center"/>
        <w:rPr>
          <w:rFonts w:ascii="Times New Roman" w:hAnsi="Times New Roman" w:cs="Times New Roman"/>
          <w:color w:val="A6A6A6" w:themeColor="background1" w:themeShade="A6"/>
        </w:rPr>
      </w:pPr>
    </w:p>
    <w:sectPr w:rsidR="00A21E00" w:rsidRPr="00EA2781" w:rsidSect="00355567">
      <w:headerReference w:type="default" r:id="rId8"/>
      <w:footerReference w:type="default" r:id="rId9"/>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EA0F" w14:textId="77777777" w:rsidR="00173572" w:rsidRDefault="00173572" w:rsidP="0005098A">
      <w:r>
        <w:separator/>
      </w:r>
    </w:p>
  </w:endnote>
  <w:endnote w:type="continuationSeparator" w:id="0">
    <w:p w14:paraId="3EDC4577" w14:textId="77777777" w:rsidR="00173572" w:rsidRDefault="00173572"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C763" w14:textId="5ABE1A79" w:rsidR="00FE1421" w:rsidRDefault="00FE1421"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3B0F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104F" w14:textId="77777777" w:rsidR="00173572" w:rsidRDefault="00173572" w:rsidP="0005098A">
      <w:r>
        <w:separator/>
      </w:r>
    </w:p>
  </w:footnote>
  <w:footnote w:type="continuationSeparator" w:id="0">
    <w:p w14:paraId="7EB9E9E8" w14:textId="77777777" w:rsidR="00173572" w:rsidRDefault="00173572"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14:paraId="73009A61" w14:textId="15514070" w:rsidR="001C37D3" w:rsidRDefault="00173572">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77"/>
    <w:multiLevelType w:val="hybridMultilevel"/>
    <w:tmpl w:val="81A61C4C"/>
    <w:lvl w:ilvl="0" w:tplc="1820F0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963F7"/>
    <w:multiLevelType w:val="hybridMultilevel"/>
    <w:tmpl w:val="A55EB0BC"/>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50424"/>
    <w:multiLevelType w:val="hybridMultilevel"/>
    <w:tmpl w:val="D5E6546A"/>
    <w:lvl w:ilvl="0" w:tplc="4E30DB56">
      <w:start w:val="1"/>
      <w:numFmt w:val="decimal"/>
      <w:lvlText w:val="%1."/>
      <w:lvlJc w:val="left"/>
      <w:pPr>
        <w:ind w:left="683" w:hanging="361"/>
      </w:pPr>
      <w:rPr>
        <w:rFonts w:ascii="Calibri" w:eastAsia="Calibri" w:hAnsi="Calibri" w:cs="Calibri" w:hint="default"/>
        <w:w w:val="99"/>
        <w:sz w:val="26"/>
        <w:szCs w:val="26"/>
      </w:rPr>
    </w:lvl>
    <w:lvl w:ilvl="1" w:tplc="04090001">
      <w:start w:val="1"/>
      <w:numFmt w:val="bullet"/>
      <w:lvlText w:val=""/>
      <w:lvlJc w:val="left"/>
      <w:pPr>
        <w:ind w:left="1403" w:hanging="360"/>
      </w:pPr>
      <w:rPr>
        <w:rFonts w:ascii="Symbol" w:hAnsi="Symbol" w:hint="default"/>
        <w:spacing w:val="-4"/>
        <w:w w:val="100"/>
        <w:sz w:val="24"/>
        <w:szCs w:val="24"/>
      </w:rPr>
    </w:lvl>
    <w:lvl w:ilvl="2" w:tplc="ACF0195E">
      <w:numFmt w:val="bullet"/>
      <w:lvlText w:val="•"/>
      <w:lvlJc w:val="left"/>
      <w:pPr>
        <w:ind w:left="2072" w:hanging="360"/>
      </w:pPr>
    </w:lvl>
    <w:lvl w:ilvl="3" w:tplc="8C3A1136">
      <w:numFmt w:val="bullet"/>
      <w:lvlText w:val="•"/>
      <w:lvlJc w:val="left"/>
      <w:pPr>
        <w:ind w:left="2744" w:hanging="360"/>
      </w:pPr>
    </w:lvl>
    <w:lvl w:ilvl="4" w:tplc="905A6EE2">
      <w:numFmt w:val="bullet"/>
      <w:lvlText w:val="•"/>
      <w:lvlJc w:val="left"/>
      <w:pPr>
        <w:ind w:left="3416" w:hanging="360"/>
      </w:pPr>
    </w:lvl>
    <w:lvl w:ilvl="5" w:tplc="45AEB0F8">
      <w:numFmt w:val="bullet"/>
      <w:lvlText w:val="•"/>
      <w:lvlJc w:val="left"/>
      <w:pPr>
        <w:ind w:left="4088" w:hanging="360"/>
      </w:pPr>
    </w:lvl>
    <w:lvl w:ilvl="6" w:tplc="B2DAF6F4">
      <w:numFmt w:val="bullet"/>
      <w:lvlText w:val="•"/>
      <w:lvlJc w:val="left"/>
      <w:pPr>
        <w:ind w:left="4761" w:hanging="360"/>
      </w:pPr>
    </w:lvl>
    <w:lvl w:ilvl="7" w:tplc="A6F0C596">
      <w:numFmt w:val="bullet"/>
      <w:lvlText w:val="•"/>
      <w:lvlJc w:val="left"/>
      <w:pPr>
        <w:ind w:left="5433" w:hanging="360"/>
      </w:pPr>
    </w:lvl>
    <w:lvl w:ilvl="8" w:tplc="A98CE730">
      <w:numFmt w:val="bullet"/>
      <w:lvlText w:val="•"/>
      <w:lvlJc w:val="left"/>
      <w:pPr>
        <w:ind w:left="6105" w:hanging="360"/>
      </w:pPr>
    </w:lvl>
  </w:abstractNum>
  <w:num w:numId="1">
    <w:abstractNumId w:val="1"/>
  </w:num>
  <w:num w:numId="2">
    <w:abstractNumId w:val="3"/>
  </w:num>
  <w:num w:numId="3">
    <w:abstractNumId w:val="2"/>
  </w:num>
  <w:num w:numId="4">
    <w:abstractNumId w:val="4"/>
  </w:num>
  <w:num w:numId="5">
    <w:abstractNumId w:val="11"/>
  </w:num>
  <w:num w:numId="6">
    <w:abstractNumId w:val="10"/>
  </w:num>
  <w:num w:numId="7">
    <w:abstractNumId w:val="6"/>
  </w:num>
  <w:num w:numId="8">
    <w:abstractNumId w:val="9"/>
  </w:num>
  <w:num w:numId="9">
    <w:abstractNumId w:val="7"/>
  </w:num>
  <w:num w:numId="10">
    <w:abstractNumId w:val="5"/>
  </w:num>
  <w:num w:numId="11">
    <w:abstractNumId w:va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10B08"/>
    <w:rsid w:val="0001137D"/>
    <w:rsid w:val="000115A5"/>
    <w:rsid w:val="000144CE"/>
    <w:rsid w:val="00016A61"/>
    <w:rsid w:val="00016AF4"/>
    <w:rsid w:val="00021642"/>
    <w:rsid w:val="00021C37"/>
    <w:rsid w:val="000224FC"/>
    <w:rsid w:val="00022DB5"/>
    <w:rsid w:val="000236BE"/>
    <w:rsid w:val="00023D89"/>
    <w:rsid w:val="000244F3"/>
    <w:rsid w:val="00025F15"/>
    <w:rsid w:val="00031259"/>
    <w:rsid w:val="00031B92"/>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7B0"/>
    <w:rsid w:val="00053D3F"/>
    <w:rsid w:val="0005615C"/>
    <w:rsid w:val="00056DF2"/>
    <w:rsid w:val="000601C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0043"/>
    <w:rsid w:val="000A21D9"/>
    <w:rsid w:val="000A2952"/>
    <w:rsid w:val="000A3832"/>
    <w:rsid w:val="000A5A57"/>
    <w:rsid w:val="000A6B92"/>
    <w:rsid w:val="000A7AE1"/>
    <w:rsid w:val="000A7DA3"/>
    <w:rsid w:val="000B2A5C"/>
    <w:rsid w:val="000B4FC3"/>
    <w:rsid w:val="000B5114"/>
    <w:rsid w:val="000B653F"/>
    <w:rsid w:val="000B7BD9"/>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42C4"/>
    <w:rsid w:val="0010587E"/>
    <w:rsid w:val="001066C6"/>
    <w:rsid w:val="00111A69"/>
    <w:rsid w:val="001122B1"/>
    <w:rsid w:val="00112E0E"/>
    <w:rsid w:val="001131E3"/>
    <w:rsid w:val="00113A4E"/>
    <w:rsid w:val="001145F2"/>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51C"/>
    <w:rsid w:val="00150044"/>
    <w:rsid w:val="00150507"/>
    <w:rsid w:val="00151B7C"/>
    <w:rsid w:val="00152254"/>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3572"/>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200E62"/>
    <w:rsid w:val="002029A1"/>
    <w:rsid w:val="00202B04"/>
    <w:rsid w:val="00202B63"/>
    <w:rsid w:val="00203763"/>
    <w:rsid w:val="00204126"/>
    <w:rsid w:val="0020504B"/>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64FA"/>
    <w:rsid w:val="00247621"/>
    <w:rsid w:val="0025045F"/>
    <w:rsid w:val="00251A3B"/>
    <w:rsid w:val="00252DB7"/>
    <w:rsid w:val="002540D9"/>
    <w:rsid w:val="00255BC9"/>
    <w:rsid w:val="0025792F"/>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C027D"/>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323D2"/>
    <w:rsid w:val="0033407B"/>
    <w:rsid w:val="00334457"/>
    <w:rsid w:val="00335683"/>
    <w:rsid w:val="00335FDE"/>
    <w:rsid w:val="00336572"/>
    <w:rsid w:val="0033666C"/>
    <w:rsid w:val="0034016E"/>
    <w:rsid w:val="0034032C"/>
    <w:rsid w:val="00342082"/>
    <w:rsid w:val="003426FC"/>
    <w:rsid w:val="00351ABF"/>
    <w:rsid w:val="00351EEE"/>
    <w:rsid w:val="003527A5"/>
    <w:rsid w:val="00352A55"/>
    <w:rsid w:val="00352F2B"/>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CB7"/>
    <w:rsid w:val="003B0C64"/>
    <w:rsid w:val="003B0FC7"/>
    <w:rsid w:val="003B17CC"/>
    <w:rsid w:val="003B19F7"/>
    <w:rsid w:val="003B2520"/>
    <w:rsid w:val="003B2863"/>
    <w:rsid w:val="003B4059"/>
    <w:rsid w:val="003B459C"/>
    <w:rsid w:val="003B53E4"/>
    <w:rsid w:val="003B57DB"/>
    <w:rsid w:val="003B6754"/>
    <w:rsid w:val="003B7859"/>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E1208"/>
    <w:rsid w:val="003E5914"/>
    <w:rsid w:val="003E66C2"/>
    <w:rsid w:val="003E6AA7"/>
    <w:rsid w:val="003E6D01"/>
    <w:rsid w:val="003E744D"/>
    <w:rsid w:val="003E7AF9"/>
    <w:rsid w:val="003F119A"/>
    <w:rsid w:val="003F25FF"/>
    <w:rsid w:val="003F3402"/>
    <w:rsid w:val="003F4AAC"/>
    <w:rsid w:val="003F79D7"/>
    <w:rsid w:val="004006D5"/>
    <w:rsid w:val="0040169C"/>
    <w:rsid w:val="0040193D"/>
    <w:rsid w:val="0040359C"/>
    <w:rsid w:val="00405273"/>
    <w:rsid w:val="00405933"/>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4008D"/>
    <w:rsid w:val="0044139B"/>
    <w:rsid w:val="00441BE4"/>
    <w:rsid w:val="00442FF7"/>
    <w:rsid w:val="00443D5C"/>
    <w:rsid w:val="0044519D"/>
    <w:rsid w:val="004453D0"/>
    <w:rsid w:val="004454FA"/>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2F87"/>
    <w:rsid w:val="004659F2"/>
    <w:rsid w:val="00467137"/>
    <w:rsid w:val="00471E48"/>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E6C"/>
    <w:rsid w:val="00495188"/>
    <w:rsid w:val="00495F54"/>
    <w:rsid w:val="004962AC"/>
    <w:rsid w:val="00497EA3"/>
    <w:rsid w:val="004A089F"/>
    <w:rsid w:val="004A0954"/>
    <w:rsid w:val="004A1948"/>
    <w:rsid w:val="004A3C7D"/>
    <w:rsid w:val="004A4D94"/>
    <w:rsid w:val="004B20AC"/>
    <w:rsid w:val="004B21D7"/>
    <w:rsid w:val="004B2971"/>
    <w:rsid w:val="004B3EBE"/>
    <w:rsid w:val="004B75DE"/>
    <w:rsid w:val="004B764A"/>
    <w:rsid w:val="004B7868"/>
    <w:rsid w:val="004C0106"/>
    <w:rsid w:val="004C319D"/>
    <w:rsid w:val="004C3B00"/>
    <w:rsid w:val="004C4313"/>
    <w:rsid w:val="004C5A65"/>
    <w:rsid w:val="004C5EB9"/>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6E3"/>
    <w:rsid w:val="004F324D"/>
    <w:rsid w:val="004F3645"/>
    <w:rsid w:val="004F3B84"/>
    <w:rsid w:val="00501F69"/>
    <w:rsid w:val="00505A29"/>
    <w:rsid w:val="005072B4"/>
    <w:rsid w:val="00507698"/>
    <w:rsid w:val="005113BE"/>
    <w:rsid w:val="00512935"/>
    <w:rsid w:val="00512B22"/>
    <w:rsid w:val="00512F20"/>
    <w:rsid w:val="00515816"/>
    <w:rsid w:val="0051679B"/>
    <w:rsid w:val="00516AF9"/>
    <w:rsid w:val="00517194"/>
    <w:rsid w:val="00517CF8"/>
    <w:rsid w:val="00517D19"/>
    <w:rsid w:val="0052066D"/>
    <w:rsid w:val="00522FF0"/>
    <w:rsid w:val="005240BA"/>
    <w:rsid w:val="00530D29"/>
    <w:rsid w:val="00531D4B"/>
    <w:rsid w:val="00533BA4"/>
    <w:rsid w:val="00534BB8"/>
    <w:rsid w:val="00536146"/>
    <w:rsid w:val="005365D8"/>
    <w:rsid w:val="005368F4"/>
    <w:rsid w:val="005371CE"/>
    <w:rsid w:val="00537630"/>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36EA"/>
    <w:rsid w:val="005765A1"/>
    <w:rsid w:val="0057731C"/>
    <w:rsid w:val="00577836"/>
    <w:rsid w:val="0058008B"/>
    <w:rsid w:val="00580317"/>
    <w:rsid w:val="00580F4F"/>
    <w:rsid w:val="00581D81"/>
    <w:rsid w:val="0058374B"/>
    <w:rsid w:val="00583DBC"/>
    <w:rsid w:val="005844D5"/>
    <w:rsid w:val="00584BD4"/>
    <w:rsid w:val="005852B5"/>
    <w:rsid w:val="00586AFF"/>
    <w:rsid w:val="0058755E"/>
    <w:rsid w:val="00590CCC"/>
    <w:rsid w:val="005917AB"/>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D05"/>
    <w:rsid w:val="005E7FE1"/>
    <w:rsid w:val="005F03FA"/>
    <w:rsid w:val="005F0AFA"/>
    <w:rsid w:val="005F1BD5"/>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1002"/>
    <w:rsid w:val="00631844"/>
    <w:rsid w:val="00631BBC"/>
    <w:rsid w:val="00633D96"/>
    <w:rsid w:val="00634919"/>
    <w:rsid w:val="00635F26"/>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C29"/>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15E"/>
    <w:rsid w:val="00737E9A"/>
    <w:rsid w:val="00740B2A"/>
    <w:rsid w:val="0074123C"/>
    <w:rsid w:val="00741554"/>
    <w:rsid w:val="00743E23"/>
    <w:rsid w:val="00745CB1"/>
    <w:rsid w:val="00745D30"/>
    <w:rsid w:val="00746E4C"/>
    <w:rsid w:val="00747F2D"/>
    <w:rsid w:val="00750378"/>
    <w:rsid w:val="007512C0"/>
    <w:rsid w:val="0075254F"/>
    <w:rsid w:val="007537C7"/>
    <w:rsid w:val="0075381A"/>
    <w:rsid w:val="00757EE8"/>
    <w:rsid w:val="007608BE"/>
    <w:rsid w:val="00760D4E"/>
    <w:rsid w:val="007613DF"/>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6EC4"/>
    <w:rsid w:val="007C08A7"/>
    <w:rsid w:val="007C1052"/>
    <w:rsid w:val="007C28B0"/>
    <w:rsid w:val="007C5142"/>
    <w:rsid w:val="007C7486"/>
    <w:rsid w:val="007C77FA"/>
    <w:rsid w:val="007D2E31"/>
    <w:rsid w:val="007D33C4"/>
    <w:rsid w:val="007D677D"/>
    <w:rsid w:val="007E159A"/>
    <w:rsid w:val="007E3598"/>
    <w:rsid w:val="007E3F14"/>
    <w:rsid w:val="007E4938"/>
    <w:rsid w:val="007E4ECE"/>
    <w:rsid w:val="007E51DE"/>
    <w:rsid w:val="007E7289"/>
    <w:rsid w:val="007F071E"/>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3063E"/>
    <w:rsid w:val="00831762"/>
    <w:rsid w:val="008318ED"/>
    <w:rsid w:val="00832BBF"/>
    <w:rsid w:val="008335CC"/>
    <w:rsid w:val="00834779"/>
    <w:rsid w:val="00840A42"/>
    <w:rsid w:val="00843792"/>
    <w:rsid w:val="00843ECB"/>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321B"/>
    <w:rsid w:val="00883473"/>
    <w:rsid w:val="0088365D"/>
    <w:rsid w:val="008867C2"/>
    <w:rsid w:val="00887261"/>
    <w:rsid w:val="00887750"/>
    <w:rsid w:val="008902E5"/>
    <w:rsid w:val="00890AB2"/>
    <w:rsid w:val="00890FB5"/>
    <w:rsid w:val="00891B54"/>
    <w:rsid w:val="00893058"/>
    <w:rsid w:val="00894BBC"/>
    <w:rsid w:val="008A7EE2"/>
    <w:rsid w:val="008B2D20"/>
    <w:rsid w:val="008B33DC"/>
    <w:rsid w:val="008B3658"/>
    <w:rsid w:val="008B55BD"/>
    <w:rsid w:val="008C0231"/>
    <w:rsid w:val="008C13C3"/>
    <w:rsid w:val="008C1975"/>
    <w:rsid w:val="008C1D29"/>
    <w:rsid w:val="008C43E7"/>
    <w:rsid w:val="008C48A5"/>
    <w:rsid w:val="008C52C4"/>
    <w:rsid w:val="008C6B98"/>
    <w:rsid w:val="008C6BE7"/>
    <w:rsid w:val="008D1B32"/>
    <w:rsid w:val="008D2431"/>
    <w:rsid w:val="008D4D0A"/>
    <w:rsid w:val="008D5826"/>
    <w:rsid w:val="008E05A4"/>
    <w:rsid w:val="008E3355"/>
    <w:rsid w:val="008F0589"/>
    <w:rsid w:val="008F361F"/>
    <w:rsid w:val="008F4177"/>
    <w:rsid w:val="008F53FB"/>
    <w:rsid w:val="008F6317"/>
    <w:rsid w:val="008F66CA"/>
    <w:rsid w:val="008F79EB"/>
    <w:rsid w:val="00900469"/>
    <w:rsid w:val="0090047B"/>
    <w:rsid w:val="0090309F"/>
    <w:rsid w:val="00903DF4"/>
    <w:rsid w:val="00905438"/>
    <w:rsid w:val="00905A56"/>
    <w:rsid w:val="00905F50"/>
    <w:rsid w:val="00906217"/>
    <w:rsid w:val="009065E5"/>
    <w:rsid w:val="00906AD6"/>
    <w:rsid w:val="00906BAC"/>
    <w:rsid w:val="0091577E"/>
    <w:rsid w:val="009179CB"/>
    <w:rsid w:val="00917D5C"/>
    <w:rsid w:val="00917EDB"/>
    <w:rsid w:val="00920F5D"/>
    <w:rsid w:val="009210B5"/>
    <w:rsid w:val="009216DB"/>
    <w:rsid w:val="00922CB3"/>
    <w:rsid w:val="0092478B"/>
    <w:rsid w:val="00927271"/>
    <w:rsid w:val="00927882"/>
    <w:rsid w:val="0093103B"/>
    <w:rsid w:val="009316C0"/>
    <w:rsid w:val="0093215E"/>
    <w:rsid w:val="00933DAE"/>
    <w:rsid w:val="00934225"/>
    <w:rsid w:val="0093508F"/>
    <w:rsid w:val="00935327"/>
    <w:rsid w:val="00935ED8"/>
    <w:rsid w:val="00935F11"/>
    <w:rsid w:val="0093648D"/>
    <w:rsid w:val="00942A73"/>
    <w:rsid w:val="00942A99"/>
    <w:rsid w:val="0094553B"/>
    <w:rsid w:val="00945E8E"/>
    <w:rsid w:val="0094660F"/>
    <w:rsid w:val="00953769"/>
    <w:rsid w:val="009548C9"/>
    <w:rsid w:val="00955945"/>
    <w:rsid w:val="00955C66"/>
    <w:rsid w:val="009562F1"/>
    <w:rsid w:val="00956611"/>
    <w:rsid w:val="00956D6A"/>
    <w:rsid w:val="009602FC"/>
    <w:rsid w:val="0096070A"/>
    <w:rsid w:val="00960755"/>
    <w:rsid w:val="00961F15"/>
    <w:rsid w:val="009625DA"/>
    <w:rsid w:val="009638B8"/>
    <w:rsid w:val="0097060F"/>
    <w:rsid w:val="0097072F"/>
    <w:rsid w:val="009709D8"/>
    <w:rsid w:val="009716E8"/>
    <w:rsid w:val="00971CBF"/>
    <w:rsid w:val="00973370"/>
    <w:rsid w:val="009746B4"/>
    <w:rsid w:val="0097481C"/>
    <w:rsid w:val="00974D64"/>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70E3"/>
    <w:rsid w:val="009A027D"/>
    <w:rsid w:val="009A05AB"/>
    <w:rsid w:val="009A0A33"/>
    <w:rsid w:val="009A0D1F"/>
    <w:rsid w:val="009A641D"/>
    <w:rsid w:val="009A7F5D"/>
    <w:rsid w:val="009B01FE"/>
    <w:rsid w:val="009B0960"/>
    <w:rsid w:val="009B2A33"/>
    <w:rsid w:val="009B39CD"/>
    <w:rsid w:val="009B4F11"/>
    <w:rsid w:val="009B570F"/>
    <w:rsid w:val="009C07CC"/>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F0412"/>
    <w:rsid w:val="009F0702"/>
    <w:rsid w:val="009F18E5"/>
    <w:rsid w:val="009F1B24"/>
    <w:rsid w:val="009F2A42"/>
    <w:rsid w:val="009F66B0"/>
    <w:rsid w:val="00A00EF9"/>
    <w:rsid w:val="00A039C9"/>
    <w:rsid w:val="00A03B0E"/>
    <w:rsid w:val="00A05967"/>
    <w:rsid w:val="00A05A22"/>
    <w:rsid w:val="00A05B67"/>
    <w:rsid w:val="00A05E29"/>
    <w:rsid w:val="00A06F80"/>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D32"/>
    <w:rsid w:val="00A36EFD"/>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801A3"/>
    <w:rsid w:val="00A80632"/>
    <w:rsid w:val="00A8063A"/>
    <w:rsid w:val="00A8497F"/>
    <w:rsid w:val="00A87940"/>
    <w:rsid w:val="00A90373"/>
    <w:rsid w:val="00A9127D"/>
    <w:rsid w:val="00A934E6"/>
    <w:rsid w:val="00A93557"/>
    <w:rsid w:val="00A95A15"/>
    <w:rsid w:val="00A97DB2"/>
    <w:rsid w:val="00AA1042"/>
    <w:rsid w:val="00AA1969"/>
    <w:rsid w:val="00AA2AB0"/>
    <w:rsid w:val="00AA2DEE"/>
    <w:rsid w:val="00AA31EF"/>
    <w:rsid w:val="00AA3EDE"/>
    <w:rsid w:val="00AA442D"/>
    <w:rsid w:val="00AA57EA"/>
    <w:rsid w:val="00AA5864"/>
    <w:rsid w:val="00AA5BB7"/>
    <w:rsid w:val="00AA6654"/>
    <w:rsid w:val="00AA78DE"/>
    <w:rsid w:val="00AB1A0E"/>
    <w:rsid w:val="00AB20F6"/>
    <w:rsid w:val="00AB43AF"/>
    <w:rsid w:val="00AB4DF9"/>
    <w:rsid w:val="00AB53C9"/>
    <w:rsid w:val="00AB749E"/>
    <w:rsid w:val="00AC06A4"/>
    <w:rsid w:val="00AC1E84"/>
    <w:rsid w:val="00AC294D"/>
    <w:rsid w:val="00AC339A"/>
    <w:rsid w:val="00AC36DF"/>
    <w:rsid w:val="00AC5027"/>
    <w:rsid w:val="00AD1D61"/>
    <w:rsid w:val="00AD5705"/>
    <w:rsid w:val="00AD68A3"/>
    <w:rsid w:val="00AD74F0"/>
    <w:rsid w:val="00AD7F7E"/>
    <w:rsid w:val="00AE0EFE"/>
    <w:rsid w:val="00AE1E73"/>
    <w:rsid w:val="00AE2C78"/>
    <w:rsid w:val="00AE3A13"/>
    <w:rsid w:val="00AE3CCA"/>
    <w:rsid w:val="00AE4AA8"/>
    <w:rsid w:val="00AE6038"/>
    <w:rsid w:val="00AE67ED"/>
    <w:rsid w:val="00AF2BF5"/>
    <w:rsid w:val="00AF3A99"/>
    <w:rsid w:val="00AF49DB"/>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6538"/>
    <w:rsid w:val="00B26FF0"/>
    <w:rsid w:val="00B2737D"/>
    <w:rsid w:val="00B273AA"/>
    <w:rsid w:val="00B27759"/>
    <w:rsid w:val="00B301F6"/>
    <w:rsid w:val="00B3040D"/>
    <w:rsid w:val="00B30578"/>
    <w:rsid w:val="00B31FE0"/>
    <w:rsid w:val="00B32FCE"/>
    <w:rsid w:val="00B336E4"/>
    <w:rsid w:val="00B35149"/>
    <w:rsid w:val="00B35541"/>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8004B"/>
    <w:rsid w:val="00B80674"/>
    <w:rsid w:val="00B80956"/>
    <w:rsid w:val="00B809FC"/>
    <w:rsid w:val="00B83CFB"/>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4BF0"/>
    <w:rsid w:val="00BF44D5"/>
    <w:rsid w:val="00BF4964"/>
    <w:rsid w:val="00BF5640"/>
    <w:rsid w:val="00BF56BA"/>
    <w:rsid w:val="00BF57A1"/>
    <w:rsid w:val="00BF5B7D"/>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3882"/>
    <w:rsid w:val="00C238D3"/>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24CF"/>
    <w:rsid w:val="00C72A8D"/>
    <w:rsid w:val="00C738A0"/>
    <w:rsid w:val="00C7450D"/>
    <w:rsid w:val="00C74671"/>
    <w:rsid w:val="00C75FC1"/>
    <w:rsid w:val="00C76333"/>
    <w:rsid w:val="00C7690A"/>
    <w:rsid w:val="00C77C89"/>
    <w:rsid w:val="00C801F5"/>
    <w:rsid w:val="00C82EBC"/>
    <w:rsid w:val="00C82FA4"/>
    <w:rsid w:val="00C847BA"/>
    <w:rsid w:val="00C8516A"/>
    <w:rsid w:val="00C85CC3"/>
    <w:rsid w:val="00C86FE8"/>
    <w:rsid w:val="00C87732"/>
    <w:rsid w:val="00C87874"/>
    <w:rsid w:val="00C92128"/>
    <w:rsid w:val="00C94033"/>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DF1"/>
    <w:rsid w:val="00CC08E4"/>
    <w:rsid w:val="00CC2457"/>
    <w:rsid w:val="00CC2825"/>
    <w:rsid w:val="00CC39B2"/>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A39"/>
    <w:rsid w:val="00D16165"/>
    <w:rsid w:val="00D16192"/>
    <w:rsid w:val="00D16BBC"/>
    <w:rsid w:val="00D1709C"/>
    <w:rsid w:val="00D212F8"/>
    <w:rsid w:val="00D24242"/>
    <w:rsid w:val="00D262B0"/>
    <w:rsid w:val="00D26495"/>
    <w:rsid w:val="00D268B7"/>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6F11"/>
    <w:rsid w:val="00DB06A0"/>
    <w:rsid w:val="00DB15EF"/>
    <w:rsid w:val="00DB4301"/>
    <w:rsid w:val="00DB4697"/>
    <w:rsid w:val="00DB58AD"/>
    <w:rsid w:val="00DC0FDA"/>
    <w:rsid w:val="00DC3C05"/>
    <w:rsid w:val="00DC3C89"/>
    <w:rsid w:val="00DC4C19"/>
    <w:rsid w:val="00DC58E0"/>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18EE"/>
    <w:rsid w:val="00E23FEF"/>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253E"/>
    <w:rsid w:val="00E52E0C"/>
    <w:rsid w:val="00E5374A"/>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2F9C"/>
    <w:rsid w:val="00E8317C"/>
    <w:rsid w:val="00E83EF7"/>
    <w:rsid w:val="00E84CAA"/>
    <w:rsid w:val="00E867ED"/>
    <w:rsid w:val="00E86B1B"/>
    <w:rsid w:val="00E87866"/>
    <w:rsid w:val="00E92208"/>
    <w:rsid w:val="00E928B8"/>
    <w:rsid w:val="00E93704"/>
    <w:rsid w:val="00EA19C5"/>
    <w:rsid w:val="00EA2781"/>
    <w:rsid w:val="00EA5F80"/>
    <w:rsid w:val="00EA6491"/>
    <w:rsid w:val="00EA6FE9"/>
    <w:rsid w:val="00EA719E"/>
    <w:rsid w:val="00EB29E7"/>
    <w:rsid w:val="00EB2F71"/>
    <w:rsid w:val="00EB33CD"/>
    <w:rsid w:val="00EB51AA"/>
    <w:rsid w:val="00EB636B"/>
    <w:rsid w:val="00EB6D35"/>
    <w:rsid w:val="00EB77B6"/>
    <w:rsid w:val="00EC04C6"/>
    <w:rsid w:val="00EC0B0A"/>
    <w:rsid w:val="00EC19C0"/>
    <w:rsid w:val="00EC1D81"/>
    <w:rsid w:val="00EC242C"/>
    <w:rsid w:val="00EC3ADA"/>
    <w:rsid w:val="00EC40AB"/>
    <w:rsid w:val="00EC476E"/>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B80"/>
    <w:rsid w:val="00EF0C0D"/>
    <w:rsid w:val="00EF1263"/>
    <w:rsid w:val="00EF1FDF"/>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E4E"/>
    <w:rsid w:val="00F169E3"/>
    <w:rsid w:val="00F1709A"/>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260D"/>
    <w:rsid w:val="00F55282"/>
    <w:rsid w:val="00F56A15"/>
    <w:rsid w:val="00F614FA"/>
    <w:rsid w:val="00F62AB5"/>
    <w:rsid w:val="00F631FE"/>
    <w:rsid w:val="00F647F6"/>
    <w:rsid w:val="00F659D1"/>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4B33"/>
    <w:rsid w:val="00F94DCD"/>
    <w:rsid w:val="00F951EA"/>
    <w:rsid w:val="00F9640E"/>
    <w:rsid w:val="00FA0CA4"/>
    <w:rsid w:val="00FA236F"/>
    <w:rsid w:val="00FA2A7F"/>
    <w:rsid w:val="00FA3ADF"/>
    <w:rsid w:val="00FA5083"/>
    <w:rsid w:val="00FA5A74"/>
    <w:rsid w:val="00FA651D"/>
    <w:rsid w:val="00FA6A7C"/>
    <w:rsid w:val="00FA6BBA"/>
    <w:rsid w:val="00FA6E12"/>
    <w:rsid w:val="00FA71C9"/>
    <w:rsid w:val="00FB0540"/>
    <w:rsid w:val="00FB2C8A"/>
    <w:rsid w:val="00FB311D"/>
    <w:rsid w:val="00FB32CB"/>
    <w:rsid w:val="00FB352A"/>
    <w:rsid w:val="00FB3A40"/>
    <w:rsid w:val="00FB3BBD"/>
    <w:rsid w:val="00FB4714"/>
    <w:rsid w:val="00FB48DF"/>
    <w:rsid w:val="00FB64AA"/>
    <w:rsid w:val="00FC081E"/>
    <w:rsid w:val="00FC394D"/>
    <w:rsid w:val="00FD02B7"/>
    <w:rsid w:val="00FD0421"/>
    <w:rsid w:val="00FD0BFA"/>
    <w:rsid w:val="00FD0C2C"/>
    <w:rsid w:val="00FD0C6C"/>
    <w:rsid w:val="00FD38D5"/>
    <w:rsid w:val="00FD54D9"/>
    <w:rsid w:val="00FD5B9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FCA114"/>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 w:type="paragraph" w:styleId="BodyText">
    <w:name w:val="Body Text"/>
    <w:basedOn w:val="Normal"/>
    <w:link w:val="BodyTextChar"/>
    <w:uiPriority w:val="1"/>
    <w:semiHidden/>
    <w:unhideWhenUsed/>
    <w:rsid w:val="00B35541"/>
    <w:pPr>
      <w:autoSpaceDE w:val="0"/>
      <w:autoSpaceDN w:val="0"/>
      <w:spacing w:before="158"/>
      <w:ind w:left="683" w:hanging="360"/>
    </w:pPr>
    <w:rPr>
      <w:rFonts w:ascii="Calibri" w:eastAsiaTheme="minorHAnsi" w:hAnsi="Calibri" w:cs="Calibri"/>
      <w:sz w:val="26"/>
      <w:szCs w:val="26"/>
    </w:rPr>
  </w:style>
  <w:style w:type="character" w:customStyle="1" w:styleId="BodyTextChar">
    <w:name w:val="Body Text Char"/>
    <w:basedOn w:val="DefaultParagraphFont"/>
    <w:link w:val="BodyText"/>
    <w:uiPriority w:val="1"/>
    <w:semiHidden/>
    <w:rsid w:val="00B35541"/>
    <w:rPr>
      <w:rFonts w:ascii="Calibri" w:eastAsiaTheme="minorHAns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7764">
      <w:bodyDiv w:val="1"/>
      <w:marLeft w:val="0"/>
      <w:marRight w:val="0"/>
      <w:marTop w:val="0"/>
      <w:marBottom w:val="0"/>
      <w:divBdr>
        <w:top w:val="none" w:sz="0" w:space="0" w:color="auto"/>
        <w:left w:val="none" w:sz="0" w:space="0" w:color="auto"/>
        <w:bottom w:val="none" w:sz="0" w:space="0" w:color="auto"/>
        <w:right w:val="none" w:sz="0" w:space="0" w:color="auto"/>
      </w:divBdr>
    </w:div>
    <w:div w:id="548416854">
      <w:bodyDiv w:val="1"/>
      <w:marLeft w:val="0"/>
      <w:marRight w:val="0"/>
      <w:marTop w:val="0"/>
      <w:marBottom w:val="0"/>
      <w:divBdr>
        <w:top w:val="none" w:sz="0" w:space="0" w:color="auto"/>
        <w:left w:val="none" w:sz="0" w:space="0" w:color="auto"/>
        <w:bottom w:val="none" w:sz="0" w:space="0" w:color="auto"/>
        <w:right w:val="none" w:sz="0" w:space="0" w:color="auto"/>
      </w:divBdr>
    </w:div>
    <w:div w:id="855465168">
      <w:bodyDiv w:val="1"/>
      <w:marLeft w:val="0"/>
      <w:marRight w:val="0"/>
      <w:marTop w:val="0"/>
      <w:marBottom w:val="0"/>
      <w:divBdr>
        <w:top w:val="none" w:sz="0" w:space="0" w:color="auto"/>
        <w:left w:val="none" w:sz="0" w:space="0" w:color="auto"/>
        <w:bottom w:val="none" w:sz="0" w:space="0" w:color="auto"/>
        <w:right w:val="none" w:sz="0" w:space="0" w:color="auto"/>
      </w:divBdr>
    </w:div>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1737782565">
      <w:bodyDiv w:val="1"/>
      <w:marLeft w:val="0"/>
      <w:marRight w:val="0"/>
      <w:marTop w:val="0"/>
      <w:marBottom w:val="0"/>
      <w:divBdr>
        <w:top w:val="none" w:sz="0" w:space="0" w:color="auto"/>
        <w:left w:val="none" w:sz="0" w:space="0" w:color="auto"/>
        <w:bottom w:val="none" w:sz="0" w:space="0" w:color="auto"/>
        <w:right w:val="none" w:sz="0" w:space="0" w:color="auto"/>
      </w:divBdr>
    </w:div>
    <w:div w:id="1970620723">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3374-8ED6-4406-8175-16F0A2BB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 Szczebiot</cp:lastModifiedBy>
  <cp:revision>4</cp:revision>
  <cp:lastPrinted>2016-03-30T17:50:00Z</cp:lastPrinted>
  <dcterms:created xsi:type="dcterms:W3CDTF">2020-02-20T22:15:00Z</dcterms:created>
  <dcterms:modified xsi:type="dcterms:W3CDTF">2020-03-23T22:57:00Z</dcterms:modified>
</cp:coreProperties>
</file>